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B5294" w14:textId="77777777" w:rsidR="006539FD" w:rsidRDefault="006539FD" w:rsidP="00524EFD">
      <w:pPr>
        <w:tabs>
          <w:tab w:val="left" w:pos="0"/>
        </w:tabs>
        <w:jc w:val="center"/>
        <w:rPr>
          <w:b/>
        </w:rPr>
      </w:pPr>
      <w:r w:rsidRPr="00B332F8">
        <w:rPr>
          <w:b/>
        </w:rPr>
        <w:t>AIŠKINAMASIS RAŠTAS</w:t>
      </w:r>
    </w:p>
    <w:p w14:paraId="082C035C" w14:textId="77777777" w:rsidR="002E3D8A" w:rsidRDefault="002E3D8A" w:rsidP="00524EFD">
      <w:pPr>
        <w:spacing w:before="120"/>
        <w:jc w:val="center"/>
        <w:rPr>
          <w:szCs w:val="22"/>
        </w:rPr>
      </w:pPr>
      <w:r>
        <w:rPr>
          <w:b/>
        </w:rPr>
        <w:t>DĖL PANEVĖŽIO MIESTO SAVIVALDYBĖS TARYBOS 2015 M. VASARIO 23 D. SPRENDIMO NR. 1-34 „DĖL MOKĖJIMO UŽ SOCIALINES PASLAUGAS TVARKOS APRAŠO PATVIRTINIMO IR SAVIVALDYBĖS TARYBOS 2010 M. RUGSĖJO 28 D. SPRENDIMO NR. 1-60-13 1 PUNKTO PRIPAŽINIMO NETEKUSIU GALIOS“ PAKEITIMO</w:t>
      </w:r>
    </w:p>
    <w:p w14:paraId="1B89A32F" w14:textId="77777777" w:rsidR="0021258E" w:rsidRDefault="0021258E" w:rsidP="00524EFD">
      <w:pPr>
        <w:jc w:val="center"/>
        <w:rPr>
          <w:b/>
        </w:rPr>
      </w:pPr>
    </w:p>
    <w:p w14:paraId="0A4615D9" w14:textId="3AE7E01A" w:rsidR="006539FD" w:rsidRPr="00B332F8" w:rsidRDefault="00F56BB8" w:rsidP="00524EFD">
      <w:pPr>
        <w:tabs>
          <w:tab w:val="left" w:pos="0"/>
        </w:tabs>
        <w:jc w:val="center"/>
      </w:pPr>
      <w:r w:rsidRPr="00B332F8">
        <w:t>20</w:t>
      </w:r>
      <w:r w:rsidR="0078280A">
        <w:t>2</w:t>
      </w:r>
      <w:r w:rsidR="00940AB1">
        <w:t>6</w:t>
      </w:r>
      <w:r w:rsidRPr="00B332F8">
        <w:t xml:space="preserve"> m. </w:t>
      </w:r>
      <w:r w:rsidR="00940AB1">
        <w:t xml:space="preserve">   </w:t>
      </w:r>
      <w:r w:rsidR="00524EFD">
        <w:t>rugpjūčio 6</w:t>
      </w:r>
      <w:r w:rsidR="0021258E">
        <w:t xml:space="preserve"> </w:t>
      </w:r>
      <w:r w:rsidRPr="00B332F8">
        <w:t>d.</w:t>
      </w:r>
    </w:p>
    <w:p w14:paraId="2ACAB875" w14:textId="4F9F6196" w:rsidR="00AA299B" w:rsidRPr="00B332F8" w:rsidRDefault="006539FD" w:rsidP="00524EFD">
      <w:pPr>
        <w:tabs>
          <w:tab w:val="left" w:pos="0"/>
        </w:tabs>
        <w:jc w:val="center"/>
      </w:pPr>
      <w:r w:rsidRPr="00B332F8">
        <w:t>Panevėžys</w:t>
      </w:r>
    </w:p>
    <w:p w14:paraId="3E1336BF" w14:textId="77777777" w:rsidR="00B06BEE" w:rsidRPr="00B332F8" w:rsidRDefault="00B06BEE" w:rsidP="00524EFD">
      <w:pPr>
        <w:tabs>
          <w:tab w:val="left" w:pos="0"/>
        </w:tabs>
        <w:spacing w:line="360" w:lineRule="auto"/>
        <w:jc w:val="center"/>
      </w:pPr>
    </w:p>
    <w:p w14:paraId="022819DA" w14:textId="77777777" w:rsidR="00227A81" w:rsidRDefault="00D83A57" w:rsidP="00524EFD">
      <w:pPr>
        <w:tabs>
          <w:tab w:val="left" w:pos="0"/>
        </w:tabs>
        <w:spacing w:after="60" w:line="360" w:lineRule="auto"/>
        <w:ind w:firstLine="720"/>
        <w:jc w:val="both"/>
      </w:pPr>
      <w:r>
        <w:rPr>
          <w:b/>
        </w:rPr>
        <w:t>1. Sprendimo projekto tikslai ir uždaviniai:</w:t>
      </w:r>
    </w:p>
    <w:p w14:paraId="57747937" w14:textId="7F8FEB5F" w:rsidR="00227A81" w:rsidRDefault="00227A81" w:rsidP="00524EFD">
      <w:pPr>
        <w:tabs>
          <w:tab w:val="left" w:pos="0"/>
        </w:tabs>
        <w:spacing w:line="360" w:lineRule="auto"/>
        <w:ind w:firstLine="720"/>
        <w:jc w:val="both"/>
      </w:pPr>
      <w:r>
        <w:rPr>
          <w:b/>
        </w:rPr>
        <w:t>Tikslas</w:t>
      </w:r>
      <w:r>
        <w:t xml:space="preserve"> – </w:t>
      </w:r>
      <w:r w:rsidR="009A3D23">
        <w:t>suderinti Panevėžio miesto savivaldybės Mokėjimo už socialines paslaugas tvarkos aprašą su aktualiomis Lietuvos Respublikos socialinių paslaugų įstatymo, Mokėjimo už socialines paslaugas tvarkos aprašo, Socialinių paslaugų katalogo ir kitų socialinių paslaugų teikimą bei apmokėjimą reglamentuojančių teisės aktų nuostatomis.</w:t>
      </w:r>
    </w:p>
    <w:p w14:paraId="2A5B1597" w14:textId="27471F7F" w:rsidR="0059465A" w:rsidRDefault="00227A81" w:rsidP="00524EFD">
      <w:pPr>
        <w:tabs>
          <w:tab w:val="left" w:pos="0"/>
        </w:tabs>
        <w:spacing w:line="360" w:lineRule="auto"/>
        <w:ind w:firstLine="720"/>
        <w:jc w:val="both"/>
      </w:pPr>
      <w:r>
        <w:rPr>
          <w:b/>
        </w:rPr>
        <w:t>Uždaviniai</w:t>
      </w:r>
      <w:r>
        <w:t xml:space="preserve"> – </w:t>
      </w:r>
      <w:r w:rsidR="009A3D23">
        <w:t xml:space="preserve">patikslinti </w:t>
      </w:r>
      <w:r w:rsidR="00FA1EA4">
        <w:t>P</w:t>
      </w:r>
      <w:r w:rsidR="00FA1EA4" w:rsidRPr="00524EFD">
        <w:t>anevėžio miesto savivaldybės tarybos 2015 m. vasario 23 d. sprendim</w:t>
      </w:r>
      <w:r w:rsidR="00FA1EA4">
        <w:t>ą</w:t>
      </w:r>
      <w:r w:rsidR="00FA1EA4" w:rsidRPr="00524EFD">
        <w:t xml:space="preserve"> </w:t>
      </w:r>
      <w:r w:rsidR="00FA1EA4">
        <w:t>N</w:t>
      </w:r>
      <w:r w:rsidR="00FA1EA4" w:rsidRPr="00524EFD">
        <w:t>r. 1-34 „</w:t>
      </w:r>
      <w:r w:rsidR="00FA1EA4">
        <w:t>D</w:t>
      </w:r>
      <w:r w:rsidR="00FA1EA4" w:rsidRPr="00524EFD">
        <w:t xml:space="preserve">ėl mokėjimo už socialines paslaugas tvarkos aprašo patvirtinimo ir savivaldybės tarybos 2010 m. rugsėjo 28 d. sprendimo </w:t>
      </w:r>
      <w:r w:rsidR="00FA1EA4">
        <w:t>N</w:t>
      </w:r>
      <w:r w:rsidR="00FA1EA4" w:rsidRPr="00524EFD">
        <w:t>r. 1-60-13 1 punkto pripažinimo netekusiu galios“</w:t>
      </w:r>
      <w:r w:rsidR="00524EFD">
        <w:t xml:space="preserve"> (toliau – Aprašas). Tiksliname</w:t>
      </w:r>
      <w:r w:rsidR="00524EFD" w:rsidRPr="00524EFD">
        <w:t xml:space="preserve"> </w:t>
      </w:r>
      <w:r w:rsidR="009A3D23">
        <w:t>mokėjimo už atskiras socialines paslaugas sąlygas ir dydžius, komunalinių paslaugų apmokėjimo apsaugotame būste ir savarankiško gyvenimo namuose tvarką, taip pat asmens (šeimos) finansinių galimybių vertinimo kompetenciją.</w:t>
      </w:r>
      <w:r w:rsidR="00263F4C">
        <w:t xml:space="preserve"> </w:t>
      </w:r>
    </w:p>
    <w:p w14:paraId="03580DD6" w14:textId="77777777" w:rsidR="00227A81" w:rsidRDefault="00A348C3" w:rsidP="00524EFD">
      <w:pPr>
        <w:spacing w:after="60" w:line="360" w:lineRule="auto"/>
        <w:ind w:firstLine="720"/>
        <w:jc w:val="both"/>
      </w:pPr>
      <w:r>
        <w:rPr>
          <w:b/>
        </w:rPr>
        <w:t>2. Siūlomos teisinio reguliavimo nuostatos, laukiami rezultatai:</w:t>
      </w:r>
    </w:p>
    <w:p w14:paraId="64178542" w14:textId="77777777" w:rsidR="0059465A" w:rsidRDefault="00227A81" w:rsidP="00524EFD">
      <w:pPr>
        <w:spacing w:after="60" w:line="360" w:lineRule="auto"/>
        <w:ind w:firstLine="283"/>
        <w:jc w:val="both"/>
      </w:pPr>
      <w:r>
        <w:rPr>
          <w:b/>
        </w:rPr>
        <w:t>Teisinio reguliavimo nuostatos</w:t>
      </w:r>
      <w:r>
        <w:t xml:space="preserve"> – Sprendimo projektu siūlomi šie pagrindiniai pakeitimai:</w:t>
      </w:r>
    </w:p>
    <w:p w14:paraId="6F7FB2F6" w14:textId="7B0B9DBA" w:rsidR="00263F4C" w:rsidRDefault="00567FCF" w:rsidP="00524EFD">
      <w:pPr>
        <w:spacing w:after="60" w:line="360" w:lineRule="auto"/>
        <w:ind w:firstLine="709"/>
        <w:jc w:val="both"/>
      </w:pPr>
      <w:r>
        <w:t xml:space="preserve">– </w:t>
      </w:r>
      <w:r w:rsidR="00524EFD">
        <w:t>papildom</w:t>
      </w:r>
      <w:r>
        <w:t xml:space="preserve"> Aprašo nuorodos į socialines paslaugas reglamentuojančius teisės aktus (3 punktas), kad būtų remiamasi aktualiomis jų nuostatomis;</w:t>
      </w:r>
    </w:p>
    <w:p w14:paraId="518C1CCE" w14:textId="77777777" w:rsidR="00263F4C" w:rsidRDefault="00567FCF" w:rsidP="00524EFD">
      <w:pPr>
        <w:spacing w:after="60" w:line="360" w:lineRule="auto"/>
        <w:ind w:firstLine="709"/>
        <w:jc w:val="both"/>
      </w:pPr>
      <w:r>
        <w:t>– patikslinamos transporto organizavimo, maitinimo organizavimo paslaugų ir socialinės priežiūros teikimo nemokamai sąlygos bei nustatomos pajamų ribos, kurios turi likti asmeniui sumokėjus už paslaugas (9–10 punktai). Pakeitimai atliekami siekiant suderinti Savivaldybės tvarką su galiojančiu mokėjimo už socialines paslaugas reguliavimu;</w:t>
      </w:r>
    </w:p>
    <w:p w14:paraId="4DE366A5" w14:textId="1324CDD5" w:rsidR="00263F4C" w:rsidRDefault="00567FCF" w:rsidP="00524EFD">
      <w:pPr>
        <w:spacing w:after="60" w:line="360" w:lineRule="auto"/>
        <w:ind w:firstLine="709"/>
        <w:jc w:val="both"/>
      </w:pPr>
      <w:r>
        <w:t>– suvienodinamas mokėjimas už transporto organizavimo ir maitinimo organizavimo paslaugas (14.2 papunktis, naikinamas 15 punktas): visiems paslaugų gavėjams, kurių pajamos didesnės kaip 2 VRP, nustatomas 25 proc. paslaugos kainos mokėjimo dydis. Kadangi daugumai paslaugų gavėjų praktikoje jau taikomas 25 proc. dydis</w:t>
      </w:r>
      <w:r w:rsidR="00F876E5">
        <w:t>. Atsisakoma atskiroms socialinės priežiūros paslaugų gavėjų grupėms taikomo papildomo 5 proc. mokėjimo dydžio sumažinimo (naikinamas 18 punktas). V</w:t>
      </w:r>
      <w:r w:rsidR="00F876E5" w:rsidRPr="00F876E5">
        <w:t>ienodas tarifas supaprastins apskaičiavimą, sumažins administracinę naštą</w:t>
      </w:r>
      <w:r w:rsidR="00F876E5">
        <w:t>. Mokėjimo dydžiai ir toliau nustatomi pagal asmens (šeimos) pajamas</w:t>
      </w:r>
      <w:r>
        <w:t>;</w:t>
      </w:r>
    </w:p>
    <w:p w14:paraId="40C73636" w14:textId="77777777" w:rsidR="00F876E5" w:rsidRDefault="00F876E5" w:rsidP="00524EFD">
      <w:pPr>
        <w:spacing w:after="60" w:line="360" w:lineRule="auto"/>
        <w:ind w:firstLine="709"/>
        <w:jc w:val="both"/>
      </w:pPr>
    </w:p>
    <w:p w14:paraId="57A9068B" w14:textId="3832FC2E" w:rsidR="00263F4C" w:rsidRDefault="00F876E5" w:rsidP="00524EFD">
      <w:pPr>
        <w:spacing w:after="60" w:line="360" w:lineRule="auto"/>
        <w:ind w:firstLine="709"/>
        <w:jc w:val="both"/>
      </w:pPr>
      <w:r w:rsidRPr="00F876E5">
        <w:lastRenderedPageBreak/>
        <w:t>– suvienodinamas mokėjimas už transporto organizavimo</w:t>
      </w:r>
      <w:r>
        <w:t xml:space="preserve">, </w:t>
      </w:r>
      <w:r w:rsidRPr="00F876E5">
        <w:t xml:space="preserve">maitinimo organizavimo </w:t>
      </w:r>
      <w:r>
        <w:t xml:space="preserve">ir </w:t>
      </w:r>
      <w:r w:rsidRPr="00F876E5">
        <w:t>socialinės priežiūros paslaug</w:t>
      </w:r>
      <w:r>
        <w:t xml:space="preserve">as </w:t>
      </w:r>
      <w:r w:rsidRPr="00F876E5">
        <w:t>(14.2 papunktis, naikinamas 15</w:t>
      </w:r>
      <w:r>
        <w:t>, 18</w:t>
      </w:r>
      <w:r w:rsidRPr="00F876E5">
        <w:t xml:space="preserve"> punkta</w:t>
      </w:r>
      <w:r>
        <w:t>i</w:t>
      </w:r>
      <w:r w:rsidRPr="00F876E5">
        <w:t>): visiems paslaugų gavėjams, kurių pajamos didesnės kaip 2 VRP</w:t>
      </w:r>
      <w:r>
        <w:t>.</w:t>
      </w:r>
      <w:r w:rsidRPr="00F876E5">
        <w:t xml:space="preserve"> </w:t>
      </w:r>
      <w:r>
        <w:t>Bendrosioms paslaugoms n</w:t>
      </w:r>
      <w:r w:rsidRPr="00F876E5">
        <w:t>ustatomas 25 proc. paslaugos kainos mokėjimo dydi</w:t>
      </w:r>
      <w:r>
        <w:t>s,</w:t>
      </w:r>
      <w:r w:rsidRPr="00F876E5">
        <w:t xml:space="preserve"> </w:t>
      </w:r>
      <w:r>
        <w:t>k</w:t>
      </w:r>
      <w:r w:rsidRPr="00F876E5">
        <w:t>adangi daugumai paslaugų gavėjų praktikoje jau taikomas 25 proc. dydis.</w:t>
      </w:r>
      <w:r>
        <w:t xml:space="preserve"> O socialinės priežiūros paslaugų mokėjimo dydžiai ir toliau nustatomi pagal asmens (šeimos) arba individualios pagalbos teikimo išlaidų kompensacijos dydį.</w:t>
      </w:r>
      <w:r w:rsidRPr="00F876E5">
        <w:t xml:space="preserve"> Vienodas tarifas supaprastins apskaičiavimą, sumažins administracinę naštą</w:t>
      </w:r>
      <w:r>
        <w:t xml:space="preserve">; </w:t>
      </w:r>
    </w:p>
    <w:p w14:paraId="6FB3AF90" w14:textId="77777777" w:rsidR="00263F4C" w:rsidRDefault="00567FCF" w:rsidP="00524EFD">
      <w:pPr>
        <w:spacing w:after="60" w:line="360" w:lineRule="auto"/>
        <w:ind w:firstLine="709"/>
        <w:jc w:val="both"/>
      </w:pPr>
      <w:r>
        <w:t>– patikslinamas mokėjimo už socialinės priežiūros paslaugas apskaičiavimas pagal faktiškai suteiktų paslaugų trukmę ir socialinę riziką patiriančių suaugusių asmenų, ilgiau kaip mėnesį gyvenančių socialinių paslaugų įstaigoje, mokėjimo dydžiai (20 ir 22 punktai), kad mokėjimas būtų apskaičiuojamas aiškiai ir vienodai;</w:t>
      </w:r>
    </w:p>
    <w:p w14:paraId="4F128BFB" w14:textId="77777777" w:rsidR="00263F4C" w:rsidRDefault="00567FCF" w:rsidP="00524EFD">
      <w:pPr>
        <w:spacing w:after="60" w:line="360" w:lineRule="auto"/>
        <w:ind w:firstLine="709"/>
        <w:jc w:val="both"/>
      </w:pPr>
      <w:r>
        <w:t>– nustatoma komunalinių paslaugų apmokėjimo tvarka apsaugotame būste ir savarankiško gyvenimo namuose (22¹–22² punktai), aiškiai apibrėžiant, kada asmuo moka už komunalines paslaugas ir kaip šios išlaidos paskirstomos;</w:t>
      </w:r>
    </w:p>
    <w:p w14:paraId="1726D0FD" w14:textId="7B89AB1A" w:rsidR="00263F4C" w:rsidRDefault="00567FCF" w:rsidP="00524EFD">
      <w:pPr>
        <w:spacing w:after="60" w:line="360" w:lineRule="auto"/>
        <w:ind w:firstLine="709"/>
        <w:jc w:val="both"/>
      </w:pPr>
      <w:r>
        <w:t xml:space="preserve">– patikslinamas mokėjimo už dienos socialinę globą </w:t>
      </w:r>
      <w:r w:rsidR="00F876E5">
        <w:t>nustatymas</w:t>
      </w:r>
      <w:r>
        <w:t xml:space="preserve"> (27 punktas), susiejant mokėjimą su faktiškai suteiktos paslaugos trukme;</w:t>
      </w:r>
    </w:p>
    <w:p w14:paraId="1133E60D" w14:textId="77777777" w:rsidR="00263F4C" w:rsidRDefault="00567FCF" w:rsidP="00524EFD">
      <w:pPr>
        <w:spacing w:after="60" w:line="360" w:lineRule="auto"/>
        <w:ind w:firstLine="709"/>
        <w:jc w:val="both"/>
      </w:pPr>
      <w:r>
        <w:t>– patikslinamos pagalbos pinigų mokėjimo nutraukimo datos (52.3 ir 52.5 papunkčiai), kad būtų aišku, nuo kurios datos mokėjimas nutraukiamas vaiką apgyvendinus socialinės globos įstaigoje ar panaikinus globą (rūpybą);</w:t>
      </w:r>
    </w:p>
    <w:p w14:paraId="34BCEACF" w14:textId="03D80491" w:rsidR="00905099" w:rsidRDefault="00567FCF" w:rsidP="00524EFD">
      <w:pPr>
        <w:spacing w:after="60" w:line="360" w:lineRule="auto"/>
        <w:ind w:firstLine="709"/>
        <w:jc w:val="both"/>
      </w:pPr>
      <w:r>
        <w:t xml:space="preserve">– patikslinamos asmens (šeimos) finansinių galimybių vertinimo funkcijos (56 punktas) ir Panevėžio socialinių paslaugų centras bei Panevėžio socialinių pokyčių centras įgaliojami vertinti finansines galimybes mokėti už jų teikiamas bendrąsias socialines paslaugas. Taip funkcijos atliekamos arčiau paslaugos teikimo vietos, o </w:t>
      </w:r>
      <w:r w:rsidR="00263F4C">
        <w:t xml:space="preserve">finansinių galimybių vertinimas socialinės priežiūros, laikino atokvėpio socialinės globos paslaugoms, </w:t>
      </w:r>
      <w:r>
        <w:t>pajamų ir turto apskaičiavimas bei mokėjimo dydžio nustatymas lieka Savivaldybės administracijos kompetencija.</w:t>
      </w:r>
    </w:p>
    <w:p w14:paraId="4E88DD11" w14:textId="645CB1EE" w:rsidR="00227A81" w:rsidRPr="00227A81" w:rsidRDefault="00227A81" w:rsidP="00524EFD">
      <w:pPr>
        <w:spacing w:after="60" w:line="360" w:lineRule="auto"/>
        <w:ind w:firstLine="709"/>
        <w:jc w:val="both"/>
        <w:rPr>
          <w:b/>
        </w:rPr>
      </w:pPr>
      <w:r>
        <w:rPr>
          <w:b/>
        </w:rPr>
        <w:t>Laukiami rezultatai</w:t>
      </w:r>
      <w:r>
        <w:t xml:space="preserve"> – </w:t>
      </w:r>
      <w:r w:rsidR="0064111A">
        <w:t>teisės aktus atitinkanti</w:t>
      </w:r>
      <w:r>
        <w:t xml:space="preserve"> </w:t>
      </w:r>
      <w:r w:rsidR="0064111A">
        <w:t xml:space="preserve">asmenų (šeimos) </w:t>
      </w:r>
      <w:r>
        <w:t>mokėjimo už socialines paslaugas tvarka, aiškiai nustatyta komunalinių paslaugų apmokėjimo</w:t>
      </w:r>
      <w:r w:rsidR="0064111A">
        <w:t xml:space="preserve"> tvarka, kai </w:t>
      </w:r>
      <w:r w:rsidR="0064111A" w:rsidRPr="003E4455">
        <w:t>asmuo (šeima) gyvena apsaugotame būste</w:t>
      </w:r>
      <w:r w:rsidR="0064111A">
        <w:t xml:space="preserve"> arba s</w:t>
      </w:r>
      <w:r w:rsidR="0064111A" w:rsidRPr="00CC6473">
        <w:t>avarankiško gyvenimo namuose</w:t>
      </w:r>
      <w:r w:rsidR="0064111A">
        <w:t>.</w:t>
      </w:r>
    </w:p>
    <w:p w14:paraId="6EEED191" w14:textId="2F12E743" w:rsidR="00263F4C" w:rsidRPr="00FA1EA4" w:rsidRDefault="00A348C3" w:rsidP="00524EFD">
      <w:pPr>
        <w:tabs>
          <w:tab w:val="left" w:pos="0"/>
        </w:tabs>
        <w:spacing w:after="60" w:line="360" w:lineRule="auto"/>
        <w:ind w:firstLine="709"/>
        <w:jc w:val="both"/>
        <w:rPr>
          <w:b/>
        </w:rPr>
      </w:pPr>
      <w:r>
        <w:rPr>
          <w:b/>
        </w:rPr>
        <w:t xml:space="preserve">3. Lėšų poreikis ir šaltiniai: </w:t>
      </w:r>
      <w:r>
        <w:t xml:space="preserve">Papildomo finansavimo poreikis </w:t>
      </w:r>
      <w:r w:rsidRPr="00FA1EA4">
        <w:t>nenumatomas.</w:t>
      </w:r>
      <w:r w:rsidR="00FA1EA4" w:rsidRPr="00FA1EA4">
        <w:t xml:space="preserve"> Socialinių paslaugų</w:t>
      </w:r>
      <w:r w:rsidR="00FA1EA4" w:rsidRPr="00FA1EA4">
        <w:rPr>
          <w:bCs/>
          <w:color w:val="000000" w:themeColor="text1"/>
        </w:rPr>
        <w:t xml:space="preserve"> finansavimo šaltiniai  - Savivaldybės biudžeto lėšos ir (ar) valstybės biudžeto lėšos, ir (ar) asmens lėšos.</w:t>
      </w:r>
    </w:p>
    <w:p w14:paraId="7F138D56" w14:textId="4AF791A5" w:rsidR="00263F4C" w:rsidRDefault="00A348C3" w:rsidP="00524EFD">
      <w:pPr>
        <w:tabs>
          <w:tab w:val="left" w:pos="0"/>
        </w:tabs>
        <w:spacing w:after="60" w:line="360" w:lineRule="auto"/>
        <w:ind w:firstLine="709"/>
        <w:jc w:val="both"/>
        <w:rPr>
          <w:b/>
        </w:rPr>
      </w:pPr>
      <w:r>
        <w:rPr>
          <w:b/>
        </w:rPr>
        <w:t xml:space="preserve">4. Sprendimui priimti reikalingi pagrindimai, skaičiavimai ar paaiškinimai: </w:t>
      </w:r>
      <w:r>
        <w:t xml:space="preserve">Pakeitimai grindžiami aktualiu socialinių paslaugų teisiniu reguliavimu ir praktinio Aprašo taikymo metu </w:t>
      </w:r>
      <w:r>
        <w:lastRenderedPageBreak/>
        <w:t>nustatytu poreikiu supaprastinti mokėjimo apskaičiavimą, suvienodinti jo taikymą</w:t>
      </w:r>
      <w:r w:rsidR="0064111A">
        <w:t xml:space="preserve">. </w:t>
      </w:r>
      <w:r>
        <w:t>Neigiamų pasekmių nenumatoma.</w:t>
      </w:r>
    </w:p>
    <w:p w14:paraId="131AD60D" w14:textId="2527B33A" w:rsidR="00434584" w:rsidRDefault="00A348C3" w:rsidP="00524EFD">
      <w:pPr>
        <w:tabs>
          <w:tab w:val="left" w:pos="0"/>
        </w:tabs>
        <w:spacing w:after="60" w:line="360" w:lineRule="auto"/>
        <w:ind w:firstLine="709"/>
        <w:jc w:val="both"/>
      </w:pPr>
      <w:r>
        <w:rPr>
          <w:b/>
        </w:rPr>
        <w:t xml:space="preserve">5. Kieno iniciatyva parengtas sprendimo projektas: </w:t>
      </w:r>
      <w:r>
        <w:t>Sprendimo projektas parengtas Panevėžio miesto savivaldybės administracijos Socialinių reikalų skyriaus iniciatyva.</w:t>
      </w:r>
    </w:p>
    <w:p w14:paraId="29CE7E7D" w14:textId="77777777" w:rsidR="00524EFD" w:rsidRDefault="00524EFD" w:rsidP="00524EFD">
      <w:pPr>
        <w:tabs>
          <w:tab w:val="left" w:pos="0"/>
        </w:tabs>
        <w:spacing w:after="60" w:line="360" w:lineRule="auto"/>
        <w:ind w:firstLine="709"/>
        <w:jc w:val="both"/>
      </w:pPr>
    </w:p>
    <w:p w14:paraId="62B8BED5" w14:textId="77777777" w:rsidR="00FA1EA4" w:rsidRDefault="00FA1EA4" w:rsidP="00524EFD">
      <w:pPr>
        <w:tabs>
          <w:tab w:val="left" w:pos="0"/>
        </w:tabs>
        <w:spacing w:after="60" w:line="360" w:lineRule="auto"/>
        <w:ind w:firstLine="709"/>
        <w:jc w:val="both"/>
      </w:pPr>
    </w:p>
    <w:p w14:paraId="496DA40C" w14:textId="62B8D9E4" w:rsidR="00524EFD" w:rsidRPr="00524EFD" w:rsidRDefault="00524EFD" w:rsidP="00524EFD">
      <w:pPr>
        <w:tabs>
          <w:tab w:val="left" w:pos="0"/>
        </w:tabs>
        <w:spacing w:line="360" w:lineRule="auto"/>
        <w:jc w:val="both"/>
      </w:pPr>
      <w:r w:rsidRPr="002D141C">
        <w:t xml:space="preserve">Socialinių paslaugų poskyrio vyr. specialistė </w:t>
      </w:r>
      <w:r w:rsidRPr="002D141C">
        <w:tab/>
      </w:r>
      <w:r w:rsidRPr="002D141C">
        <w:tab/>
        <w:t xml:space="preserve">                     </w:t>
      </w:r>
      <w:r>
        <w:t>Rasa Burinskė</w:t>
      </w:r>
    </w:p>
    <w:sectPr w:rsidR="00524EFD" w:rsidRPr="00524EFD"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03017" w14:textId="77777777" w:rsidR="009E28C0" w:rsidRDefault="009E28C0" w:rsidP="00A52524">
      <w:r>
        <w:separator/>
      </w:r>
    </w:p>
  </w:endnote>
  <w:endnote w:type="continuationSeparator" w:id="0">
    <w:p w14:paraId="69043B47" w14:textId="77777777" w:rsidR="009E28C0" w:rsidRDefault="009E28C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94372" w14:textId="77777777" w:rsidR="009E28C0" w:rsidRDefault="009E28C0" w:rsidP="00A52524">
      <w:r>
        <w:separator/>
      </w:r>
    </w:p>
  </w:footnote>
  <w:footnote w:type="continuationSeparator" w:id="0">
    <w:p w14:paraId="4F19C224" w14:textId="77777777" w:rsidR="009E28C0" w:rsidRDefault="009E28C0"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DF79B7"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674D3579"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118192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884738">
    <w:abstractNumId w:val="1"/>
  </w:num>
  <w:num w:numId="3" w16cid:durableId="2468107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241F3"/>
    <w:rsid w:val="0003001F"/>
    <w:rsid w:val="0004567B"/>
    <w:rsid w:val="00047414"/>
    <w:rsid w:val="0006183E"/>
    <w:rsid w:val="00066E6B"/>
    <w:rsid w:val="00066EF6"/>
    <w:rsid w:val="00070FD7"/>
    <w:rsid w:val="00076132"/>
    <w:rsid w:val="00081D67"/>
    <w:rsid w:val="000913B9"/>
    <w:rsid w:val="000C3941"/>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0B10"/>
    <w:rsid w:val="0021258E"/>
    <w:rsid w:val="00213AB9"/>
    <w:rsid w:val="002225AF"/>
    <w:rsid w:val="00224D53"/>
    <w:rsid w:val="002265FB"/>
    <w:rsid w:val="00227A81"/>
    <w:rsid w:val="00250B20"/>
    <w:rsid w:val="00252546"/>
    <w:rsid w:val="00263F4C"/>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19C0"/>
    <w:rsid w:val="002D141C"/>
    <w:rsid w:val="002D7495"/>
    <w:rsid w:val="002E1C63"/>
    <w:rsid w:val="002E3D8A"/>
    <w:rsid w:val="002F02BD"/>
    <w:rsid w:val="002F294E"/>
    <w:rsid w:val="003167E2"/>
    <w:rsid w:val="003301AE"/>
    <w:rsid w:val="0037426A"/>
    <w:rsid w:val="003762B9"/>
    <w:rsid w:val="003828A1"/>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234EE"/>
    <w:rsid w:val="00524EFD"/>
    <w:rsid w:val="00530727"/>
    <w:rsid w:val="00531FD1"/>
    <w:rsid w:val="005336FE"/>
    <w:rsid w:val="00536F4F"/>
    <w:rsid w:val="0056674E"/>
    <w:rsid w:val="00567FCF"/>
    <w:rsid w:val="00573BD9"/>
    <w:rsid w:val="00576615"/>
    <w:rsid w:val="0059465A"/>
    <w:rsid w:val="005A2B5B"/>
    <w:rsid w:val="005A512D"/>
    <w:rsid w:val="005B0280"/>
    <w:rsid w:val="005B5240"/>
    <w:rsid w:val="005B707F"/>
    <w:rsid w:val="005C0E53"/>
    <w:rsid w:val="005C414B"/>
    <w:rsid w:val="005C4A05"/>
    <w:rsid w:val="005E3704"/>
    <w:rsid w:val="0061607E"/>
    <w:rsid w:val="00616B3D"/>
    <w:rsid w:val="0061776C"/>
    <w:rsid w:val="00624480"/>
    <w:rsid w:val="00626CE6"/>
    <w:rsid w:val="0064111A"/>
    <w:rsid w:val="00644363"/>
    <w:rsid w:val="00647385"/>
    <w:rsid w:val="006539FD"/>
    <w:rsid w:val="00664353"/>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236F1"/>
    <w:rsid w:val="0083069B"/>
    <w:rsid w:val="008310AE"/>
    <w:rsid w:val="008449A7"/>
    <w:rsid w:val="00845E4A"/>
    <w:rsid w:val="008674C1"/>
    <w:rsid w:val="00874356"/>
    <w:rsid w:val="008801C6"/>
    <w:rsid w:val="00883E7D"/>
    <w:rsid w:val="0089215A"/>
    <w:rsid w:val="008941C2"/>
    <w:rsid w:val="008C6757"/>
    <w:rsid w:val="008D23DF"/>
    <w:rsid w:val="008D6C97"/>
    <w:rsid w:val="008F3CEE"/>
    <w:rsid w:val="008F7A51"/>
    <w:rsid w:val="009022A5"/>
    <w:rsid w:val="00905099"/>
    <w:rsid w:val="009129F1"/>
    <w:rsid w:val="009177AB"/>
    <w:rsid w:val="0092588B"/>
    <w:rsid w:val="00931AEB"/>
    <w:rsid w:val="00931EE1"/>
    <w:rsid w:val="00940AB1"/>
    <w:rsid w:val="00964813"/>
    <w:rsid w:val="00965126"/>
    <w:rsid w:val="0097074B"/>
    <w:rsid w:val="009842E5"/>
    <w:rsid w:val="00994919"/>
    <w:rsid w:val="009A020D"/>
    <w:rsid w:val="009A3D23"/>
    <w:rsid w:val="009A5FF0"/>
    <w:rsid w:val="009B0664"/>
    <w:rsid w:val="009B4236"/>
    <w:rsid w:val="009C41D2"/>
    <w:rsid w:val="009D143C"/>
    <w:rsid w:val="009E28C0"/>
    <w:rsid w:val="009E54C7"/>
    <w:rsid w:val="009E6D9A"/>
    <w:rsid w:val="009F21B3"/>
    <w:rsid w:val="009F21F7"/>
    <w:rsid w:val="00A00395"/>
    <w:rsid w:val="00A11261"/>
    <w:rsid w:val="00A202DC"/>
    <w:rsid w:val="00A26F16"/>
    <w:rsid w:val="00A30713"/>
    <w:rsid w:val="00A32CC5"/>
    <w:rsid w:val="00A348C3"/>
    <w:rsid w:val="00A52524"/>
    <w:rsid w:val="00A52609"/>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67CBC"/>
    <w:rsid w:val="00B72FC6"/>
    <w:rsid w:val="00B7349A"/>
    <w:rsid w:val="00B813E5"/>
    <w:rsid w:val="00B86449"/>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37D14"/>
    <w:rsid w:val="00D419E8"/>
    <w:rsid w:val="00D432A9"/>
    <w:rsid w:val="00D536E3"/>
    <w:rsid w:val="00D56D4E"/>
    <w:rsid w:val="00D627C1"/>
    <w:rsid w:val="00D736F0"/>
    <w:rsid w:val="00D73EF8"/>
    <w:rsid w:val="00D767EA"/>
    <w:rsid w:val="00D82483"/>
    <w:rsid w:val="00D83A57"/>
    <w:rsid w:val="00D872F8"/>
    <w:rsid w:val="00D93128"/>
    <w:rsid w:val="00D96B8F"/>
    <w:rsid w:val="00DA31DC"/>
    <w:rsid w:val="00DA4550"/>
    <w:rsid w:val="00DB1804"/>
    <w:rsid w:val="00DB3C73"/>
    <w:rsid w:val="00DC1E3B"/>
    <w:rsid w:val="00DE5B21"/>
    <w:rsid w:val="00DE6688"/>
    <w:rsid w:val="00DE6F9B"/>
    <w:rsid w:val="00E01918"/>
    <w:rsid w:val="00E01B1F"/>
    <w:rsid w:val="00E049E3"/>
    <w:rsid w:val="00E129C4"/>
    <w:rsid w:val="00E34311"/>
    <w:rsid w:val="00E350BE"/>
    <w:rsid w:val="00E47210"/>
    <w:rsid w:val="00E53864"/>
    <w:rsid w:val="00E53CC3"/>
    <w:rsid w:val="00E54BAF"/>
    <w:rsid w:val="00E57C7E"/>
    <w:rsid w:val="00E61173"/>
    <w:rsid w:val="00E74C4A"/>
    <w:rsid w:val="00E86C4C"/>
    <w:rsid w:val="00E909FE"/>
    <w:rsid w:val="00E90E21"/>
    <w:rsid w:val="00E936DD"/>
    <w:rsid w:val="00EA2E59"/>
    <w:rsid w:val="00EA6E14"/>
    <w:rsid w:val="00EB3D70"/>
    <w:rsid w:val="00EB5A0C"/>
    <w:rsid w:val="00EC1D0F"/>
    <w:rsid w:val="00ED0D98"/>
    <w:rsid w:val="00ED441B"/>
    <w:rsid w:val="00ED54EC"/>
    <w:rsid w:val="00ED7CF4"/>
    <w:rsid w:val="00EE06A7"/>
    <w:rsid w:val="00F10422"/>
    <w:rsid w:val="00F56BB8"/>
    <w:rsid w:val="00F86497"/>
    <w:rsid w:val="00F86A79"/>
    <w:rsid w:val="00F86A89"/>
    <w:rsid w:val="00F876E5"/>
    <w:rsid w:val="00F903A6"/>
    <w:rsid w:val="00FA082B"/>
    <w:rsid w:val="00FA1EA4"/>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7E1BDD"/>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4857</Characters>
  <Application>Microsoft Office Word</Application>
  <DocSecurity>4</DocSecurity>
  <Lines>40</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 dėl Mokėjimo už socialines paslaugas tvarkos aprašo pakeitimo</vt:lpstr>
      <vt:lpstr>AIŠKINAMASIS RAŠTAS</vt:lpstr>
    </vt:vector>
  </TitlesOfParts>
  <Company>Home</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 dėl Mokėjimo už socialines paslaugas tvarkos aprašo pakeitimo</dc:title>
  <dc:subject/>
  <dc:creator>Kadrai</dc:creator>
  <cp:keywords/>
  <cp:lastModifiedBy>Diana Brazdžiunienė</cp:lastModifiedBy>
  <cp:revision>2</cp:revision>
  <cp:lastPrinted>2023-02-02T12:26:00Z</cp:lastPrinted>
  <dcterms:created xsi:type="dcterms:W3CDTF">2026-08-11T11:05:00Z</dcterms:created>
  <dcterms:modified xsi:type="dcterms:W3CDTF">2026-08-11T11:05:00Z</dcterms:modified>
</cp:coreProperties>
</file>