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AEA85" w14:textId="77777777" w:rsidR="0043422B" w:rsidRDefault="0043422B" w:rsidP="0043422B">
      <w:pPr>
        <w:jc w:val="center"/>
      </w:pPr>
      <w:r>
        <w:rPr>
          <w:noProof/>
        </w:rPr>
        <w:drawing>
          <wp:inline distT="0" distB="0" distL="0" distR="0" wp14:anchorId="30B9867F" wp14:editId="58698F9A">
            <wp:extent cx="491490" cy="603885"/>
            <wp:effectExtent l="0" t="0" r="0" b="0"/>
            <wp:docPr id="1"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nevezioHerbas"/>
                    <pic:cNvPicPr>
                      <a:picLocks noChangeAspect="1" noChangeArrowheads="1"/>
                    </pic:cNvPicPr>
                  </pic:nvPicPr>
                  <pic:blipFill>
                    <a:blip r:embed="rId7"/>
                    <a:stretch>
                      <a:fillRect/>
                    </a:stretch>
                  </pic:blipFill>
                  <pic:spPr bwMode="auto">
                    <a:xfrm>
                      <a:off x="0" y="0"/>
                      <a:ext cx="491490" cy="603885"/>
                    </a:xfrm>
                    <a:prstGeom prst="rect">
                      <a:avLst/>
                    </a:prstGeom>
                  </pic:spPr>
                </pic:pic>
              </a:graphicData>
            </a:graphic>
          </wp:inline>
        </w:drawing>
      </w:r>
    </w:p>
    <w:p w14:paraId="4923D0F9" w14:textId="77777777" w:rsidR="0043422B" w:rsidRDefault="0043422B" w:rsidP="0043422B">
      <w:pPr>
        <w:jc w:val="center"/>
      </w:pPr>
    </w:p>
    <w:p w14:paraId="7E14C66E" w14:textId="77777777" w:rsidR="0043422B" w:rsidRDefault="0043422B" w:rsidP="0043422B">
      <w:pPr>
        <w:jc w:val="center"/>
        <w:rPr>
          <w:b/>
          <w:sz w:val="28"/>
          <w:szCs w:val="28"/>
        </w:rPr>
      </w:pPr>
      <w:r>
        <w:rPr>
          <w:b/>
          <w:sz w:val="28"/>
          <w:szCs w:val="28"/>
        </w:rPr>
        <w:t>PANEVĖŽIO MIESTO SAVIVALDYBĖS TARYBA</w:t>
      </w:r>
    </w:p>
    <w:p w14:paraId="7E0D7254" w14:textId="77777777" w:rsidR="0043422B" w:rsidRDefault="0043422B" w:rsidP="0043422B">
      <w:pPr>
        <w:keepNext/>
        <w:jc w:val="center"/>
        <w:outlineLvl w:val="1"/>
      </w:pPr>
    </w:p>
    <w:p w14:paraId="64E7F0D5" w14:textId="77777777" w:rsidR="0043422B" w:rsidRDefault="0043422B" w:rsidP="0043422B">
      <w:pPr>
        <w:keepNext/>
        <w:jc w:val="center"/>
        <w:outlineLvl w:val="1"/>
        <w:rPr>
          <w:b/>
        </w:rPr>
      </w:pPr>
      <w:r>
        <w:rPr>
          <w:b/>
        </w:rPr>
        <w:t>SPRENDIMAS</w:t>
      </w:r>
    </w:p>
    <w:p w14:paraId="310F0002" w14:textId="5506A280" w:rsidR="0043422B" w:rsidRDefault="0043422B" w:rsidP="0043422B">
      <w:pPr>
        <w:jc w:val="center"/>
        <w:rPr>
          <w:b/>
        </w:rPr>
      </w:pPr>
      <w:r>
        <w:rPr>
          <w:b/>
        </w:rPr>
        <w:t>DĖL SAVIVALDYBĖS TARYBOS 2024 M.</w:t>
      </w:r>
      <w:r w:rsidR="00820603">
        <w:rPr>
          <w:b/>
        </w:rPr>
        <w:t xml:space="preserve"> </w:t>
      </w:r>
      <w:r>
        <w:rPr>
          <w:b/>
        </w:rPr>
        <w:t xml:space="preserve">LAPKRIČIO 28 D. SPRENDIMO NR. 1-486 „DĖL </w:t>
      </w:r>
      <w:r>
        <w:rPr>
          <w:b/>
          <w:color w:val="000000"/>
        </w:rPr>
        <w:t>ŠVIETIMO IR UGDYMO PROJEKTŲ FINANSAVIMO IŠ SAVIVALDYBĖS BIUDŽETO LĖŠŲ NUOSTATŲ</w:t>
      </w:r>
      <w:r>
        <w:rPr>
          <w:b/>
        </w:rPr>
        <w:t xml:space="preserve"> PATVIRTINIMO IR SAVIVALDYBĖS TARYBOS SPRENDIMŲ PRIPAŽINIMO NETEKUSIAIS GALIOS“ PAKEITIMO </w:t>
      </w:r>
    </w:p>
    <w:p w14:paraId="27802465" w14:textId="77777777" w:rsidR="0043422B" w:rsidRDefault="0043422B" w:rsidP="0043422B">
      <w:pPr>
        <w:jc w:val="center"/>
        <w:rPr>
          <w:rStyle w:val="Style3"/>
          <w:rFonts w:eastAsiaTheme="minorEastAsia"/>
        </w:rPr>
      </w:pPr>
    </w:p>
    <w:p w14:paraId="3F45554C" w14:textId="77777777" w:rsidR="003B07D4" w:rsidRPr="00AC7A5D" w:rsidRDefault="003B07D4" w:rsidP="003B07D4">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rugpjūčio 5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TSP-342</w:t>
      </w:r>
      <w:r w:rsidRPr="00AC7A5D">
        <w:fldChar w:fldCharType="end"/>
      </w:r>
      <w:bookmarkEnd w:id="1"/>
    </w:p>
    <w:p w14:paraId="1320E2E5" w14:textId="77777777" w:rsidR="0043422B" w:rsidRDefault="0043422B" w:rsidP="0043422B">
      <w:pPr>
        <w:keepNext/>
        <w:jc w:val="center"/>
        <w:outlineLvl w:val="2"/>
        <w:rPr>
          <w:b/>
        </w:rPr>
      </w:pPr>
      <w:r>
        <w:t>Panevėžys</w:t>
      </w:r>
    </w:p>
    <w:p w14:paraId="6FAD2E8D" w14:textId="77777777" w:rsidR="0043422B" w:rsidRDefault="0043422B" w:rsidP="0043422B">
      <w:pPr>
        <w:jc w:val="center"/>
      </w:pPr>
    </w:p>
    <w:p w14:paraId="61DFBC60" w14:textId="655D477C" w:rsidR="0043422B" w:rsidRDefault="0043422B" w:rsidP="00820603">
      <w:pPr>
        <w:keepNext/>
        <w:tabs>
          <w:tab w:val="left" w:pos="1247"/>
        </w:tabs>
        <w:spacing w:line="360" w:lineRule="auto"/>
        <w:ind w:firstLine="851"/>
        <w:jc w:val="both"/>
        <w:outlineLvl w:val="1"/>
        <w:rPr>
          <w:kern w:val="2"/>
        </w:rPr>
      </w:pPr>
      <w:r>
        <w:rPr>
          <w:bCs/>
          <w:kern w:val="2"/>
        </w:rPr>
        <w:t xml:space="preserve">Vadovaudamasi </w:t>
      </w:r>
      <w:r>
        <w:rPr>
          <w:kern w:val="2"/>
        </w:rPr>
        <w:t>Lietuvos Respublikos vietos savivaldos įstatymo 6 straipsnio 8, 13, 34, 44 dalimis</w:t>
      </w:r>
      <w:r w:rsidR="00A96BFC">
        <w:rPr>
          <w:kern w:val="2"/>
        </w:rPr>
        <w:t>, 16 straipsnio 1 dalimi</w:t>
      </w:r>
      <w:r>
        <w:rPr>
          <w:kern w:val="2"/>
        </w:rPr>
        <w:t xml:space="preserve"> ir </w:t>
      </w:r>
      <w:r>
        <w:t>Lietuvos Respublikos švietimo įstatymo 15 straipsnio 1 dalimi, 16 straipsnio 1 dalimi, 58 straipsnio 1 dalies 1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584618">
        <w:t xml:space="preserve">, </w:t>
      </w:r>
      <w:r>
        <w:t>Panevėžio miesto savivaldybės taryba</w:t>
      </w:r>
      <w:r>
        <w:rPr>
          <w:bCs/>
          <w:kern w:val="2"/>
        </w:rPr>
        <w:t xml:space="preserve">  n u s p r e n d ž i a:</w:t>
      </w:r>
    </w:p>
    <w:p w14:paraId="47B0CABE" w14:textId="502AE47F" w:rsidR="007264B9" w:rsidRDefault="007264B9" w:rsidP="00820603">
      <w:pPr>
        <w:tabs>
          <w:tab w:val="left" w:pos="1247"/>
        </w:tabs>
        <w:spacing w:line="360" w:lineRule="auto"/>
        <w:ind w:firstLine="851"/>
        <w:jc w:val="both"/>
        <w:rPr>
          <w:bCs/>
        </w:rPr>
      </w:pPr>
      <w:r>
        <w:rPr>
          <w:kern w:val="2"/>
        </w:rPr>
        <w:t>1.</w:t>
      </w:r>
      <w:r w:rsidR="00820603">
        <w:rPr>
          <w:kern w:val="2"/>
        </w:rPr>
        <w:t xml:space="preserve"> </w:t>
      </w:r>
      <w:r w:rsidR="0043422B" w:rsidRPr="007264B9">
        <w:rPr>
          <w:kern w:val="2"/>
        </w:rPr>
        <w:t>Pa</w:t>
      </w:r>
      <w:r w:rsidR="00584618" w:rsidRPr="007264B9">
        <w:rPr>
          <w:kern w:val="2"/>
        </w:rPr>
        <w:t>keisti</w:t>
      </w:r>
      <w:r w:rsidR="0043422B" w:rsidRPr="007264B9">
        <w:rPr>
          <w:kern w:val="2"/>
        </w:rPr>
        <w:t xml:space="preserve"> Švietimo ir ugdymo projektų finansavimo iš savivaldybės biudžeto lėšų nuostat</w:t>
      </w:r>
      <w:r w:rsidR="002669E2">
        <w:rPr>
          <w:kern w:val="2"/>
        </w:rPr>
        <w:t>us</w:t>
      </w:r>
      <w:r w:rsidR="00584618" w:rsidRPr="007264B9">
        <w:rPr>
          <w:kern w:val="2"/>
        </w:rPr>
        <w:t>, patvirtint</w:t>
      </w:r>
      <w:r w:rsidR="002669E2">
        <w:rPr>
          <w:kern w:val="2"/>
        </w:rPr>
        <w:t>us</w:t>
      </w:r>
      <w:r w:rsidR="00584618" w:rsidRPr="007264B9">
        <w:rPr>
          <w:kern w:val="2"/>
        </w:rPr>
        <w:t xml:space="preserve"> </w:t>
      </w:r>
      <w:r w:rsidR="00584618">
        <w:t>P</w:t>
      </w:r>
      <w:r w:rsidR="00584618" w:rsidRPr="00D85A4B">
        <w:t>anevėžio miesto savivaldybės tarybos</w:t>
      </w:r>
      <w:r w:rsidR="00584618">
        <w:t xml:space="preserve"> 2024 m. lapkričio 28 d. sprendimu Nr.</w:t>
      </w:r>
      <w:r w:rsidR="00820603">
        <w:rPr>
          <w:kern w:val="2"/>
        </w:rPr>
        <w:t> </w:t>
      </w:r>
      <w:r w:rsidR="00584618" w:rsidRPr="007264B9">
        <w:rPr>
          <w:kern w:val="2"/>
        </w:rPr>
        <w:t xml:space="preserve">1-486 </w:t>
      </w:r>
      <w:r w:rsidR="00584618" w:rsidRPr="007264B9">
        <w:rPr>
          <w:bCs/>
        </w:rPr>
        <w:t xml:space="preserve">„Dėl </w:t>
      </w:r>
      <w:r w:rsidR="00820603" w:rsidRPr="007264B9">
        <w:rPr>
          <w:bCs/>
          <w:color w:val="000000"/>
        </w:rPr>
        <w:t xml:space="preserve">Švietimo </w:t>
      </w:r>
      <w:r w:rsidR="00584618" w:rsidRPr="007264B9">
        <w:rPr>
          <w:bCs/>
          <w:color w:val="000000"/>
        </w:rPr>
        <w:t>ir ugdymo projektų finansavimo iš savivaldybės biudžeto lėšų nuostatų</w:t>
      </w:r>
      <w:r w:rsidR="00584618" w:rsidRPr="007264B9">
        <w:rPr>
          <w:bCs/>
        </w:rPr>
        <w:t xml:space="preserve"> patvirtinimo ir </w:t>
      </w:r>
      <w:r w:rsidR="00820603" w:rsidRPr="007264B9">
        <w:rPr>
          <w:bCs/>
        </w:rPr>
        <w:t xml:space="preserve">Savivaldybės </w:t>
      </w:r>
      <w:r w:rsidR="00584618" w:rsidRPr="007264B9">
        <w:rPr>
          <w:bCs/>
        </w:rPr>
        <w:t>tarybos sprendimų pripažinimo netekusiais galios“</w:t>
      </w:r>
      <w:r>
        <w:rPr>
          <w:bCs/>
        </w:rPr>
        <w:t>:</w:t>
      </w:r>
    </w:p>
    <w:p w14:paraId="285356D0" w14:textId="13D485AC" w:rsidR="007264B9" w:rsidRDefault="007264B9" w:rsidP="00820603">
      <w:pPr>
        <w:tabs>
          <w:tab w:val="left" w:pos="1247"/>
        </w:tabs>
        <w:spacing w:line="360" w:lineRule="auto"/>
        <w:ind w:firstLine="851"/>
        <w:jc w:val="both"/>
      </w:pPr>
      <w:r>
        <w:t>1.1.</w:t>
      </w:r>
      <w:r w:rsidR="00820603">
        <w:t xml:space="preserve"> </w:t>
      </w:r>
      <w:r>
        <w:t xml:space="preserve">pakeisti </w:t>
      </w:r>
      <w:r w:rsidR="00586A07">
        <w:t>1</w:t>
      </w:r>
      <w:r>
        <w:t xml:space="preserve"> punktą ir išdėstyti jį taip:</w:t>
      </w:r>
    </w:p>
    <w:p w14:paraId="0101FF86" w14:textId="716D8A74" w:rsidR="007264B9" w:rsidRPr="007264B9" w:rsidRDefault="007264B9" w:rsidP="00820603">
      <w:pPr>
        <w:widowControl w:val="0"/>
        <w:shd w:val="clear" w:color="auto" w:fill="FFFFFF"/>
        <w:tabs>
          <w:tab w:val="left" w:pos="1134"/>
          <w:tab w:val="left" w:pos="1276"/>
        </w:tabs>
        <w:spacing w:line="360" w:lineRule="auto"/>
        <w:ind w:firstLine="851"/>
        <w:jc w:val="both"/>
      </w:pPr>
      <w:r>
        <w:t>„</w:t>
      </w:r>
      <w:r w:rsidR="00586A07">
        <w:t>1</w:t>
      </w:r>
      <w:r>
        <w:t>.</w:t>
      </w:r>
      <w:r w:rsidR="00820603">
        <w:t xml:space="preserve"> </w:t>
      </w:r>
      <w:r w:rsidR="00586A07">
        <w:rPr>
          <w:color w:val="000000"/>
        </w:rPr>
        <w:t>Švietimo ir ugdymo projektų finansavimo iš savivaldybės biudžeto lėšų nuostatai (toliau – Nuostatai) reglamentuoja projektų finansavimo bendrąsias nuostatas, finansavimo programų tipus, programų projektų finansavimo ir paraiškų teikimo sąlygas, vertinimo komisijos darbo organizavimą, paraiškų atitikties reikalavimams vertinimą, projektų finansavimą ir vykdymą, kontrolę, atsakomybę ir ginčų sprendimo tvarką.“;</w:t>
      </w:r>
    </w:p>
    <w:p w14:paraId="04190E28" w14:textId="79049219" w:rsidR="007264B9" w:rsidRPr="007264B9" w:rsidRDefault="007264B9" w:rsidP="00820603">
      <w:pPr>
        <w:widowControl w:val="0"/>
        <w:shd w:val="clear" w:color="auto" w:fill="FFFFFF"/>
        <w:tabs>
          <w:tab w:val="left" w:pos="1134"/>
          <w:tab w:val="left" w:pos="1276"/>
        </w:tabs>
        <w:spacing w:line="360" w:lineRule="auto"/>
        <w:ind w:firstLine="851"/>
        <w:jc w:val="both"/>
      </w:pPr>
      <w:r w:rsidRPr="007264B9">
        <w:t>1.2.</w:t>
      </w:r>
      <w:r w:rsidR="00820603">
        <w:t xml:space="preserve"> </w:t>
      </w:r>
      <w:r w:rsidRPr="007264B9">
        <w:t xml:space="preserve">pakeisti </w:t>
      </w:r>
      <w:r w:rsidR="00586A07">
        <w:t>3</w:t>
      </w:r>
      <w:r w:rsidR="003B07D4">
        <w:t>–</w:t>
      </w:r>
      <w:r w:rsidR="00586A07">
        <w:t>5</w:t>
      </w:r>
      <w:r w:rsidRPr="007264B9">
        <w:t xml:space="preserve"> punkt</w:t>
      </w:r>
      <w:r w:rsidR="00586A07">
        <w:t>us</w:t>
      </w:r>
      <w:r w:rsidRPr="007264B9">
        <w:t xml:space="preserve"> ir išdėstyti j</w:t>
      </w:r>
      <w:r w:rsidR="00586A07">
        <w:t>uos</w:t>
      </w:r>
      <w:r w:rsidRPr="007264B9">
        <w:t xml:space="preserve"> taip:</w:t>
      </w:r>
    </w:p>
    <w:p w14:paraId="432B642B" w14:textId="77777777" w:rsidR="00586A07" w:rsidRDefault="007264B9" w:rsidP="00586A07">
      <w:pPr>
        <w:widowControl w:val="0"/>
        <w:shd w:val="clear" w:color="auto" w:fill="FFFFFF"/>
        <w:tabs>
          <w:tab w:val="left" w:pos="1134"/>
          <w:tab w:val="left" w:pos="1276"/>
        </w:tabs>
        <w:spacing w:line="360" w:lineRule="auto"/>
        <w:ind w:firstLine="851"/>
        <w:jc w:val="both"/>
        <w:rPr>
          <w:color w:val="000000"/>
        </w:rPr>
      </w:pPr>
      <w:r w:rsidRPr="007264B9">
        <w:t>„</w:t>
      </w:r>
      <w:r w:rsidR="00586A07">
        <w:t xml:space="preserve">3. </w:t>
      </w:r>
      <w:r w:rsidR="00586A07" w:rsidRPr="00586A07">
        <w:rPr>
          <w:color w:val="000000"/>
        </w:rPr>
        <w:t>Konkursams paraiškas gali teikti švietimo, kultūros, sporto ar kitos įstaigos, asociacijos, nevyriausybinės organizacijos, kaip jas apibrėžia Lietuvos Respublikos nevyriausybinių organizacijų plėtros įstatymas, ir viešosios įstaigos, kurių nuostatuose (įstatuose) nurodyta vaikų ir jaunimo švietimo, ugdymo, užimtumo veikla (toliau – Pareiškėjas).</w:t>
      </w:r>
    </w:p>
    <w:p w14:paraId="2F989B41" w14:textId="77777777" w:rsidR="00586A07" w:rsidRDefault="00586A07" w:rsidP="00586A07">
      <w:pPr>
        <w:widowControl w:val="0"/>
        <w:shd w:val="clear" w:color="auto" w:fill="FFFFFF"/>
        <w:tabs>
          <w:tab w:val="left" w:pos="1134"/>
          <w:tab w:val="left" w:pos="1276"/>
        </w:tabs>
        <w:spacing w:line="360" w:lineRule="auto"/>
        <w:ind w:firstLine="851"/>
        <w:jc w:val="both"/>
        <w:rPr>
          <w:color w:val="000000"/>
        </w:rPr>
      </w:pPr>
      <w:r>
        <w:rPr>
          <w:color w:val="000000"/>
        </w:rPr>
        <w:t xml:space="preserve">4. Lėšos konkurso būdu skiriamos Pareiškėjų projektinei veiklai finansuoti. Konkursus organizuoja Panevėžio miesto savivaldybės (toliau – Savivaldybė) administracija, o koordinuoja Savivaldybės administracijos Švietimo skyriaus atsakingas specialistas (toliau – konkurso </w:t>
      </w:r>
      <w:r>
        <w:rPr>
          <w:color w:val="000000"/>
        </w:rPr>
        <w:lastRenderedPageBreak/>
        <w:t>organizatorius).</w:t>
      </w:r>
    </w:p>
    <w:p w14:paraId="56354996" w14:textId="0D1C097E" w:rsidR="007264B9" w:rsidRDefault="00586A07" w:rsidP="00586A07">
      <w:pPr>
        <w:widowControl w:val="0"/>
        <w:shd w:val="clear" w:color="auto" w:fill="FFFFFF"/>
        <w:tabs>
          <w:tab w:val="left" w:pos="1134"/>
          <w:tab w:val="left" w:pos="1276"/>
        </w:tabs>
        <w:spacing w:line="360" w:lineRule="auto"/>
        <w:ind w:firstLine="851"/>
        <w:jc w:val="both"/>
        <w:rPr>
          <w:color w:val="000000"/>
        </w:rPr>
      </w:pPr>
      <w:r>
        <w:rPr>
          <w:color w:val="000000"/>
        </w:rPr>
        <w:t xml:space="preserve">5. Lėšos projektams finansuoti kiekvienais metais yra numatomos Savivaldybės biudžeto programose Nr. 13 („Švietimas ir ugdymas“) </w:t>
      </w:r>
      <w:r>
        <w:t>ir Nr. 14 („Visuomenės iniciatyvų skatinimas ir saugumo užtikrinimas“),</w:t>
      </w:r>
      <w:r>
        <w:rPr>
          <w:color w:val="000000"/>
        </w:rPr>
        <w:t xml:space="preserve"> skiriamos Savivaldybės administracijos direktoriaus įsakymu.“;</w:t>
      </w:r>
    </w:p>
    <w:p w14:paraId="752BB5F3" w14:textId="5BA3A1C1" w:rsidR="00586A07" w:rsidRDefault="00586A07" w:rsidP="00586A07">
      <w:pPr>
        <w:widowControl w:val="0"/>
        <w:shd w:val="clear" w:color="auto" w:fill="FFFFFF"/>
        <w:tabs>
          <w:tab w:val="left" w:pos="1134"/>
          <w:tab w:val="left" w:pos="1276"/>
        </w:tabs>
        <w:spacing w:line="360" w:lineRule="auto"/>
        <w:ind w:firstLine="851"/>
        <w:jc w:val="both"/>
      </w:pPr>
      <w:r>
        <w:rPr>
          <w:color w:val="000000"/>
        </w:rPr>
        <w:t xml:space="preserve">1.3. </w:t>
      </w:r>
      <w:r w:rsidRPr="007264B9">
        <w:t xml:space="preserve">pakeisti </w:t>
      </w:r>
      <w:r>
        <w:t>29</w:t>
      </w:r>
      <w:r w:rsidRPr="007264B9">
        <w:t xml:space="preserve"> punktą ir išdėstyti jį taip:</w:t>
      </w:r>
    </w:p>
    <w:p w14:paraId="0F622041" w14:textId="6C120AB4" w:rsidR="00586A07" w:rsidRDefault="00586A07" w:rsidP="00586A07">
      <w:pPr>
        <w:widowControl w:val="0"/>
        <w:shd w:val="clear" w:color="auto" w:fill="FFFFFF"/>
        <w:tabs>
          <w:tab w:val="left" w:pos="1134"/>
          <w:tab w:val="left" w:pos="1276"/>
        </w:tabs>
        <w:spacing w:line="360" w:lineRule="auto"/>
        <w:ind w:firstLine="851"/>
        <w:jc w:val="both"/>
      </w:pPr>
      <w:r>
        <w:t xml:space="preserve">„29. </w:t>
      </w:r>
      <w:r w:rsidRPr="00A23CE8">
        <w:t xml:space="preserve">Jei paaiškėja, kad komisijos nario vadovaujama, atstovaujama įstaiga ar organizacija pateikė paraišką vienai iš Nuostatų 11 punkte nurodytų programų (arba komisijos narys / jam artimi asmenys joje dalyvauja kaip projekto partneriai ar vykdytojai), </w:t>
      </w:r>
      <w:r w:rsidR="00FA08C6" w:rsidRPr="00FA08C6">
        <w:t>šis komisijos narys Savivaldybės administracijos direktoriaus įsakymu nevertina tos programos paraiškų ir nepriima sprendimų dėl jų finansavimo, tačiau gali vertinti kitų programų paraiškas, kuriose jo atstovaujama įstaiga nedalyvauja</w:t>
      </w:r>
      <w:r w:rsidR="00FA08C6">
        <w:t>.</w:t>
      </w:r>
      <w:r>
        <w:t>“;</w:t>
      </w:r>
    </w:p>
    <w:p w14:paraId="3F7B31A1" w14:textId="24BFEDE1" w:rsidR="00FA08C6" w:rsidRDefault="00586A07" w:rsidP="00FA08C6">
      <w:pPr>
        <w:widowControl w:val="0"/>
        <w:shd w:val="clear" w:color="auto" w:fill="FFFFFF"/>
        <w:tabs>
          <w:tab w:val="left" w:pos="1134"/>
          <w:tab w:val="left" w:pos="1276"/>
        </w:tabs>
        <w:spacing w:line="360" w:lineRule="auto"/>
        <w:ind w:firstLine="851"/>
        <w:jc w:val="both"/>
      </w:pPr>
      <w:r>
        <w:t xml:space="preserve">1.4. </w:t>
      </w:r>
      <w:r w:rsidR="00FA08C6" w:rsidRPr="007264B9">
        <w:t xml:space="preserve">pakeisti </w:t>
      </w:r>
      <w:r w:rsidR="00FA08C6">
        <w:t>31</w:t>
      </w:r>
      <w:r w:rsidR="00FA08C6" w:rsidRPr="007264B9">
        <w:t xml:space="preserve"> punktą ir išdėstyti jį taip:</w:t>
      </w:r>
    </w:p>
    <w:p w14:paraId="1A7AB41C" w14:textId="117B454A" w:rsidR="00FA08C6" w:rsidRDefault="00FA08C6" w:rsidP="00586A07">
      <w:pPr>
        <w:widowControl w:val="0"/>
        <w:shd w:val="clear" w:color="auto" w:fill="FFFFFF"/>
        <w:tabs>
          <w:tab w:val="left" w:pos="1134"/>
          <w:tab w:val="left" w:pos="1276"/>
        </w:tabs>
        <w:spacing w:line="360" w:lineRule="auto"/>
        <w:ind w:firstLine="851"/>
        <w:jc w:val="both"/>
      </w:pPr>
      <w:r>
        <w:t xml:space="preserve">„31. </w:t>
      </w:r>
      <w:r w:rsidRPr="00FA08C6">
        <w:t xml:space="preserve">Komisijos sprendimai įforminami protokolu, kurį pasirašo komisijos pirmininkas ir sekretorius. Protokolai parengiami ne vėliau kaip per 10 darbo dienų po komisijos posėdžio. Parengtas posėdžio protokolas dokumentų valdymo sistemoje </w:t>
      </w:r>
      <w:r>
        <w:t xml:space="preserve">„Avilys“ </w:t>
      </w:r>
      <w:r w:rsidRPr="00FA08C6">
        <w:t>perduodamas susipažinti visiems vertinimo komisijos nariams, o neturintiems prieigos prie dokumentų valdymo sistemos – siunčiamas elektroniniu paštu.“</w:t>
      </w:r>
      <w:r w:rsidR="003B07D4">
        <w:t>;</w:t>
      </w:r>
    </w:p>
    <w:p w14:paraId="0DBE7ED8" w14:textId="036BDCB5" w:rsidR="00586A07" w:rsidRDefault="00FA08C6" w:rsidP="00586A07">
      <w:pPr>
        <w:widowControl w:val="0"/>
        <w:shd w:val="clear" w:color="auto" w:fill="FFFFFF"/>
        <w:tabs>
          <w:tab w:val="left" w:pos="1134"/>
          <w:tab w:val="left" w:pos="1276"/>
        </w:tabs>
        <w:spacing w:line="360" w:lineRule="auto"/>
        <w:ind w:firstLine="851"/>
        <w:jc w:val="both"/>
      </w:pPr>
      <w:r>
        <w:t xml:space="preserve">1.5. </w:t>
      </w:r>
      <w:r w:rsidR="00586A07" w:rsidRPr="007264B9">
        <w:t xml:space="preserve">pakeisti </w:t>
      </w:r>
      <w:r w:rsidR="00586A07">
        <w:t>34</w:t>
      </w:r>
      <w:r w:rsidR="00586A07" w:rsidRPr="007264B9">
        <w:t xml:space="preserve"> punktą ir išdėstyti jį taip:</w:t>
      </w:r>
    </w:p>
    <w:p w14:paraId="24B74C5D" w14:textId="49C58305" w:rsidR="00586A07" w:rsidRDefault="00586A07" w:rsidP="00586A07">
      <w:pPr>
        <w:widowControl w:val="0"/>
        <w:shd w:val="clear" w:color="auto" w:fill="FFFFFF"/>
        <w:tabs>
          <w:tab w:val="left" w:pos="1134"/>
          <w:tab w:val="left" w:pos="1277"/>
        </w:tabs>
        <w:spacing w:line="360" w:lineRule="auto"/>
        <w:ind w:firstLine="851"/>
        <w:jc w:val="both"/>
      </w:pPr>
      <w:r>
        <w:t>„</w:t>
      </w:r>
      <w:r>
        <w:rPr>
          <w:color w:val="000000"/>
        </w:rPr>
        <w:t>34.</w:t>
      </w:r>
      <w:r>
        <w:rPr>
          <w:color w:val="000000"/>
        </w:rPr>
        <w:tab/>
        <w:t xml:space="preserve"> Paraiškos </w:t>
      </w:r>
      <w:r w:rsidRPr="00586A07">
        <w:t>administracinės atitikties vertinimą atlieka komisijos sekretorius, užpildydamas administracinio vertinimo anketą, kurios forma patvirtinta Savivaldybės administracijos direktoriaus įsakymu. Komisijos sekretorius įvertina, ar:</w:t>
      </w:r>
    </w:p>
    <w:p w14:paraId="26F95225" w14:textId="77777777" w:rsidR="00586A07" w:rsidRPr="00586A07" w:rsidRDefault="00586A07" w:rsidP="00586A07">
      <w:pPr>
        <w:widowControl w:val="0"/>
        <w:shd w:val="clear" w:color="auto" w:fill="FFFFFF"/>
        <w:tabs>
          <w:tab w:val="left" w:pos="1134"/>
          <w:tab w:val="left" w:pos="1418"/>
        </w:tabs>
        <w:spacing w:line="360" w:lineRule="auto"/>
        <w:ind w:firstLine="851"/>
        <w:jc w:val="both"/>
      </w:pPr>
      <w:r w:rsidRPr="00586A07">
        <w:t>34.1.</w:t>
      </w:r>
      <w:r w:rsidRPr="00586A07">
        <w:tab/>
        <w:t>paraiška pateikta laiku;</w:t>
      </w:r>
    </w:p>
    <w:p w14:paraId="45D11E6C" w14:textId="77777777" w:rsidR="00586A07" w:rsidRPr="00586A07" w:rsidRDefault="00586A07" w:rsidP="00586A07">
      <w:pPr>
        <w:widowControl w:val="0"/>
        <w:shd w:val="clear" w:color="auto" w:fill="FFFFFF"/>
        <w:tabs>
          <w:tab w:val="left" w:pos="1134"/>
          <w:tab w:val="left" w:pos="1418"/>
        </w:tabs>
        <w:spacing w:line="360" w:lineRule="auto"/>
        <w:ind w:firstLine="851"/>
        <w:jc w:val="both"/>
      </w:pPr>
      <w:r w:rsidRPr="00586A07">
        <w:t>34.2.</w:t>
      </w:r>
      <w:r w:rsidRPr="00586A07">
        <w:tab/>
        <w:t>paraišką pateikė pareiškėjas, atitinkantis Nuostatų 3, 6 punktus;</w:t>
      </w:r>
    </w:p>
    <w:p w14:paraId="0288EBEE" w14:textId="77777777" w:rsidR="00586A07" w:rsidRPr="00586A07" w:rsidRDefault="00586A07" w:rsidP="00586A07">
      <w:pPr>
        <w:widowControl w:val="0"/>
        <w:shd w:val="clear" w:color="auto" w:fill="FFFFFF"/>
        <w:tabs>
          <w:tab w:val="left" w:pos="1134"/>
          <w:tab w:val="left" w:pos="1418"/>
        </w:tabs>
        <w:spacing w:line="360" w:lineRule="auto"/>
        <w:ind w:firstLine="851"/>
        <w:jc w:val="both"/>
      </w:pPr>
      <w:r w:rsidRPr="00586A07">
        <w:t>34.3.</w:t>
      </w:r>
      <w:r w:rsidRPr="00586A07">
        <w:tab/>
        <w:t>pareiškėjas paraišką pateikė pagal konkrečiam konkursui taikomus reikalavimus;</w:t>
      </w:r>
    </w:p>
    <w:p w14:paraId="59CFC301" w14:textId="77777777" w:rsidR="00586A07" w:rsidRPr="00586A07" w:rsidRDefault="00586A07" w:rsidP="00586A07">
      <w:pPr>
        <w:widowControl w:val="0"/>
        <w:shd w:val="clear" w:color="auto" w:fill="FFFFFF"/>
        <w:tabs>
          <w:tab w:val="left" w:pos="1134"/>
          <w:tab w:val="left" w:pos="1418"/>
        </w:tabs>
        <w:spacing w:line="360" w:lineRule="auto"/>
        <w:ind w:firstLine="851"/>
        <w:jc w:val="both"/>
      </w:pPr>
      <w:r w:rsidRPr="00586A07">
        <w:t>34.4.</w:t>
      </w:r>
      <w:r w:rsidRPr="00586A07">
        <w:tab/>
        <w:t>nėra aplinkybių, nurodytų Nuostatų 16 punkte;</w:t>
      </w:r>
    </w:p>
    <w:p w14:paraId="298C57D4" w14:textId="47619F1F" w:rsidR="00586A07" w:rsidRDefault="00586A07" w:rsidP="00586A07">
      <w:pPr>
        <w:widowControl w:val="0"/>
        <w:shd w:val="clear" w:color="auto" w:fill="FFFFFF"/>
        <w:tabs>
          <w:tab w:val="left" w:pos="1134"/>
          <w:tab w:val="left" w:pos="1418"/>
        </w:tabs>
        <w:spacing w:line="360" w:lineRule="auto"/>
        <w:ind w:firstLine="851"/>
        <w:jc w:val="both"/>
      </w:pPr>
      <w:r w:rsidRPr="00586A07">
        <w:t>34.5.</w:t>
      </w:r>
      <w:r w:rsidRPr="00586A07">
        <w:tab/>
        <w:t>prie</w:t>
      </w:r>
      <w:r>
        <w:t xml:space="preserve"> paraiškos pateikti visi konkurso skelbime prašomi dokumentai.“;</w:t>
      </w:r>
    </w:p>
    <w:p w14:paraId="4929274A" w14:textId="567F71AA" w:rsidR="00586A07" w:rsidRDefault="00586A07" w:rsidP="00586A07">
      <w:pPr>
        <w:widowControl w:val="0"/>
        <w:shd w:val="clear" w:color="auto" w:fill="FFFFFF"/>
        <w:tabs>
          <w:tab w:val="left" w:pos="1134"/>
          <w:tab w:val="left" w:pos="1418"/>
        </w:tabs>
        <w:spacing w:line="360" w:lineRule="auto"/>
        <w:ind w:firstLine="851"/>
        <w:jc w:val="both"/>
      </w:pPr>
      <w:r>
        <w:t>1.</w:t>
      </w:r>
      <w:r w:rsidR="00FA08C6">
        <w:t>6</w:t>
      </w:r>
      <w:r>
        <w:t xml:space="preserve">. </w:t>
      </w:r>
      <w:r w:rsidRPr="007264B9">
        <w:t xml:space="preserve">pakeisti </w:t>
      </w:r>
      <w:r>
        <w:t>41</w:t>
      </w:r>
      <w:r w:rsidRPr="007264B9">
        <w:t xml:space="preserve"> punktą ir išdėstyti jį taip:</w:t>
      </w:r>
    </w:p>
    <w:p w14:paraId="28F19095" w14:textId="55D64A5F" w:rsidR="00586A07" w:rsidRPr="00586A07" w:rsidRDefault="00586A07" w:rsidP="00586A07">
      <w:pPr>
        <w:widowControl w:val="0"/>
        <w:shd w:val="clear" w:color="auto" w:fill="FFFFFF"/>
        <w:tabs>
          <w:tab w:val="left" w:pos="1134"/>
          <w:tab w:val="left" w:pos="1277"/>
        </w:tabs>
        <w:spacing w:line="360" w:lineRule="auto"/>
        <w:ind w:firstLine="851"/>
        <w:jc w:val="both"/>
      </w:pPr>
      <w:r>
        <w:t xml:space="preserve">„41. </w:t>
      </w:r>
      <w:r w:rsidRPr="00586A07">
        <w:t>Projektai, surinkę mažiau kaip 50 proc. visų galimų surinkti balų sumos vidurkio, nefinansuojami. Projektams, surinkusiems ne mažiau kaip 50 proc., skiriamas finansavimas apskaičiuojamas proporcingai pagal vertinimo metu komisijos narių skirtų balų vidurkio procentinę dalį nuo didžiausios galimos surinkti balų sumos, taikant šią formulę, apvalinant dešimčių tikslumu</w:t>
      </w:r>
      <w:r w:rsidR="00D96F43">
        <w:t>, bet ne mažiau kaip nustatyta programos minimali lėšų suma</w:t>
      </w:r>
      <w:r w:rsidRPr="00586A07">
        <w:t>:</w:t>
      </w:r>
    </w:p>
    <w:p w14:paraId="56447EB7" w14:textId="77777777" w:rsidR="00586A07" w:rsidRPr="00586A07" w:rsidRDefault="007F5CCC" w:rsidP="00586A07">
      <w:pPr>
        <w:widowControl w:val="0"/>
        <w:shd w:val="clear" w:color="auto" w:fill="FFFFFF"/>
        <w:tabs>
          <w:tab w:val="left" w:pos="1134"/>
          <w:tab w:val="left" w:pos="1277"/>
        </w:tabs>
        <w:spacing w:line="360" w:lineRule="auto"/>
        <w:ind w:firstLine="851"/>
        <w:jc w:val="both"/>
      </w:pPr>
      <m:oMathPara>
        <m:oMath>
          <m:sSub>
            <m:sSubPr>
              <m:ctrlPr>
                <w:rPr>
                  <w:rFonts w:ascii="Cambria Math" w:hAnsi="Cambria Math"/>
                </w:rPr>
              </m:ctrlPr>
            </m:sSubPr>
            <m:e>
              <m:r>
                <w:rPr>
                  <w:rFonts w:ascii="Cambria Math" w:hAnsi="Cambria Math"/>
                </w:rPr>
                <m:t>F</m:t>
              </m:r>
            </m:e>
            <m:sub>
              <m:r>
                <w:rPr>
                  <w:rFonts w:ascii="Cambria Math" w:hAnsi="Cambria Math"/>
                </w:rPr>
                <m:t>s</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p</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B</m:t>
                  </m:r>
                </m:e>
                <m:sub>
                  <m:r>
                    <w:rPr>
                      <w:rFonts w:ascii="Cambria Math" w:hAnsi="Cambria Math"/>
                    </w:rPr>
                    <m:t>g</m:t>
                  </m:r>
                </m:sub>
              </m:sSub>
            </m:num>
            <m:den>
              <m:sSub>
                <m:sSubPr>
                  <m:ctrlPr>
                    <w:rPr>
                      <w:rFonts w:ascii="Cambria Math" w:hAnsi="Cambria Math"/>
                    </w:rPr>
                  </m:ctrlPr>
                </m:sSubPr>
                <m:e>
                  <m:r>
                    <w:rPr>
                      <w:rFonts w:ascii="Cambria Math" w:hAnsi="Cambria Math"/>
                    </w:rPr>
                    <m:t>B</m:t>
                  </m:r>
                </m:e>
                <m:sub>
                  <m:r>
                    <w:rPr>
                      <w:rFonts w:ascii="Cambria Math" w:hAnsi="Cambria Math"/>
                    </w:rPr>
                    <m:t>max</m:t>
                  </m:r>
                </m:sub>
              </m:sSub>
            </m:den>
          </m:f>
        </m:oMath>
      </m:oMathPara>
    </w:p>
    <w:p w14:paraId="1CBE237A" w14:textId="77777777" w:rsidR="00586A07" w:rsidRPr="00586A07" w:rsidRDefault="00586A07" w:rsidP="00586A07">
      <w:pPr>
        <w:widowControl w:val="0"/>
        <w:shd w:val="clear" w:color="auto" w:fill="FFFFFF"/>
        <w:tabs>
          <w:tab w:val="left" w:pos="1134"/>
          <w:tab w:val="left" w:pos="1277"/>
        </w:tabs>
        <w:spacing w:line="360" w:lineRule="auto"/>
        <w:ind w:firstLine="851"/>
        <w:jc w:val="both"/>
      </w:pPr>
      <w:r w:rsidRPr="00586A07">
        <w:t>čia:</w:t>
      </w:r>
    </w:p>
    <w:p w14:paraId="4563AF80" w14:textId="77777777" w:rsidR="00586A07" w:rsidRPr="00586A07" w:rsidRDefault="007F5CCC" w:rsidP="00586A07">
      <w:pPr>
        <w:widowControl w:val="0"/>
        <w:shd w:val="clear" w:color="auto" w:fill="FFFFFF"/>
        <w:tabs>
          <w:tab w:val="left" w:pos="1134"/>
          <w:tab w:val="left" w:pos="1277"/>
        </w:tabs>
        <w:spacing w:line="360" w:lineRule="auto"/>
        <w:ind w:firstLine="851"/>
        <w:jc w:val="both"/>
      </w:pPr>
      <m:oMath>
        <m:sSub>
          <m:sSubPr>
            <m:ctrlPr>
              <w:rPr>
                <w:rFonts w:ascii="Cambria Math" w:hAnsi="Cambria Math"/>
              </w:rPr>
            </m:ctrlPr>
          </m:sSubPr>
          <m:e>
            <m:r>
              <w:rPr>
                <w:rFonts w:ascii="Cambria Math" w:hAnsi="Cambria Math"/>
              </w:rPr>
              <m:t>F</m:t>
            </m:r>
          </m:e>
          <m:sub>
            <m:r>
              <w:rPr>
                <w:rFonts w:ascii="Cambria Math" w:hAnsi="Cambria Math"/>
              </w:rPr>
              <m:t>s</m:t>
            </m:r>
          </m:sub>
        </m:sSub>
      </m:oMath>
      <w:r w:rsidR="00586A07" w:rsidRPr="00586A07">
        <w:t xml:space="preserve"> – skiriama finansavimo suma; </w:t>
      </w:r>
    </w:p>
    <w:p w14:paraId="1C509379" w14:textId="77777777" w:rsidR="00586A07" w:rsidRPr="00586A07" w:rsidRDefault="007F5CCC" w:rsidP="00586A07">
      <w:pPr>
        <w:widowControl w:val="0"/>
        <w:shd w:val="clear" w:color="auto" w:fill="FFFFFF"/>
        <w:tabs>
          <w:tab w:val="left" w:pos="1134"/>
          <w:tab w:val="left" w:pos="1277"/>
        </w:tabs>
        <w:spacing w:line="360" w:lineRule="auto"/>
        <w:ind w:firstLine="851"/>
        <w:jc w:val="both"/>
      </w:pPr>
      <m:oMath>
        <m:sSub>
          <m:sSubPr>
            <m:ctrlPr>
              <w:rPr>
                <w:rFonts w:ascii="Cambria Math" w:hAnsi="Cambria Math"/>
              </w:rPr>
            </m:ctrlPr>
          </m:sSubPr>
          <m:e>
            <m:r>
              <w:rPr>
                <w:rFonts w:ascii="Cambria Math" w:hAnsi="Cambria Math"/>
              </w:rPr>
              <m:t>F</m:t>
            </m:r>
          </m:e>
          <m:sub>
            <m:r>
              <w:rPr>
                <w:rFonts w:ascii="Cambria Math" w:hAnsi="Cambria Math"/>
              </w:rPr>
              <m:t>p</m:t>
            </m:r>
          </m:sub>
        </m:sSub>
      </m:oMath>
      <w:r w:rsidR="00586A07" w:rsidRPr="00586A07">
        <w:t xml:space="preserve"> – paraiškoje prašoma finansavimo suma; </w:t>
      </w:r>
    </w:p>
    <w:p w14:paraId="5A3657DB" w14:textId="77777777" w:rsidR="00586A07" w:rsidRPr="00586A07" w:rsidRDefault="007F5CCC" w:rsidP="00586A07">
      <w:pPr>
        <w:widowControl w:val="0"/>
        <w:shd w:val="clear" w:color="auto" w:fill="FFFFFF"/>
        <w:tabs>
          <w:tab w:val="left" w:pos="1134"/>
          <w:tab w:val="left" w:pos="1277"/>
        </w:tabs>
        <w:spacing w:line="360" w:lineRule="auto"/>
        <w:ind w:firstLine="851"/>
        <w:jc w:val="both"/>
      </w:pPr>
      <m:oMath>
        <m:sSub>
          <m:sSubPr>
            <m:ctrlPr>
              <w:rPr>
                <w:rFonts w:ascii="Cambria Math" w:hAnsi="Cambria Math"/>
              </w:rPr>
            </m:ctrlPr>
          </m:sSubPr>
          <m:e>
            <m:r>
              <w:rPr>
                <w:rFonts w:ascii="Cambria Math" w:hAnsi="Cambria Math"/>
              </w:rPr>
              <m:t>B</m:t>
            </m:r>
          </m:e>
          <m:sub>
            <m:r>
              <w:rPr>
                <w:rFonts w:ascii="Cambria Math" w:hAnsi="Cambria Math"/>
              </w:rPr>
              <m:t>g</m:t>
            </m:r>
          </m:sub>
        </m:sSub>
      </m:oMath>
      <w:r w:rsidR="00586A07" w:rsidRPr="00586A07">
        <w:t xml:space="preserve"> – komisijos skirtų balų vidurkis; </w:t>
      </w:r>
    </w:p>
    <w:p w14:paraId="71D550A9" w14:textId="77777777" w:rsidR="00586A07" w:rsidRPr="00586A07" w:rsidRDefault="007F5CCC" w:rsidP="00586A07">
      <w:pPr>
        <w:widowControl w:val="0"/>
        <w:shd w:val="clear" w:color="auto" w:fill="FFFFFF"/>
        <w:tabs>
          <w:tab w:val="left" w:pos="1134"/>
          <w:tab w:val="left" w:pos="1277"/>
        </w:tabs>
        <w:spacing w:line="360" w:lineRule="auto"/>
        <w:ind w:firstLine="851"/>
        <w:jc w:val="both"/>
      </w:pPr>
      <m:oMath>
        <m:sSub>
          <m:sSubPr>
            <m:ctrlPr>
              <w:rPr>
                <w:rFonts w:ascii="Cambria Math" w:hAnsi="Cambria Math"/>
              </w:rPr>
            </m:ctrlPr>
          </m:sSubPr>
          <m:e>
            <m:r>
              <w:rPr>
                <w:rFonts w:ascii="Cambria Math" w:hAnsi="Cambria Math"/>
              </w:rPr>
              <m:t>B</m:t>
            </m:r>
          </m:e>
          <m:sub>
            <m:r>
              <w:rPr>
                <w:rFonts w:ascii="Cambria Math" w:hAnsi="Cambria Math"/>
              </w:rPr>
              <m:t>max</m:t>
            </m:r>
          </m:sub>
        </m:sSub>
      </m:oMath>
      <w:r w:rsidR="00586A07" w:rsidRPr="00586A07">
        <w:t xml:space="preserve"> – didžiausias galimas surinkti balų skaičius.</w:t>
      </w:r>
    </w:p>
    <w:p w14:paraId="1F845703" w14:textId="723877E6" w:rsidR="00586A07" w:rsidRPr="00586A07" w:rsidRDefault="00586A07" w:rsidP="00586A07">
      <w:pPr>
        <w:widowControl w:val="0"/>
        <w:shd w:val="clear" w:color="auto" w:fill="FFFFFF"/>
        <w:tabs>
          <w:tab w:val="left" w:pos="1134"/>
          <w:tab w:val="left" w:pos="1277"/>
        </w:tabs>
        <w:spacing w:line="360" w:lineRule="auto"/>
        <w:ind w:firstLine="851"/>
        <w:jc w:val="both"/>
      </w:pPr>
      <w:r w:rsidRPr="00586A07">
        <w:t>Jei paskirsčius lėšas pagal formulę</w:t>
      </w:r>
      <w:r w:rsidR="00FA08C6">
        <w:t>,</w:t>
      </w:r>
      <w:r w:rsidRPr="00586A07">
        <w:t xml:space="preserve"> konkrečioje programoje lieka nepaskirstytų lėšų likutis (dėl skaičių apvalinimo ar trūkstant tinkamų finansuoti paraiškų), šis likutis gali būti pridedamas prie skiriamo finansavimo sumos tai pačiai programai teiktai paraiškai, surinkusiai didžiausią balų skaičių. Jei kelios paraiškos surenka vienodą didžiausią balų skaičių, likutis tarp jų padalinamas lygiomis dalimis. Jeigu konkrečioje programoje atlikus lėšų paskirstymą visoms tinkamoms finansuoti paraiškoms vis tiek lieka nepaskirstytas lėšų likutis, komisijos teikimu ir Savivaldybės administracijos direktoriaus sprendimu šis likutis gali būti perkeliamas ir panaudotas kitos Nuostatų 11 punkte nurodytos programos projektams finansuoti, kuriems trūksta lėšų pagal surinktus balus.</w:t>
      </w:r>
      <w:r>
        <w:t>“</w:t>
      </w:r>
    </w:p>
    <w:p w14:paraId="1BA7930E" w14:textId="5188E07A" w:rsidR="0043422B" w:rsidRPr="007264B9" w:rsidRDefault="007264B9" w:rsidP="00820603">
      <w:pPr>
        <w:pStyle w:val="Sraopastraipa"/>
        <w:spacing w:line="360" w:lineRule="auto"/>
        <w:ind w:left="0" w:firstLine="851"/>
        <w:jc w:val="both"/>
        <w:rPr>
          <w:rFonts w:ascii="Times New Roman" w:hAnsi="Times New Roman" w:cs="Times New Roman"/>
        </w:rPr>
      </w:pPr>
      <w:r w:rsidRPr="007264B9">
        <w:rPr>
          <w:rFonts w:ascii="Times New Roman" w:hAnsi="Times New Roman" w:cs="Times New Roman"/>
        </w:rPr>
        <w:t>2</w:t>
      </w:r>
      <w:r w:rsidR="0043422B" w:rsidRPr="007264B9">
        <w:rPr>
          <w:rFonts w:ascii="Times New Roman" w:hAnsi="Times New Roman" w:cs="Times New Roman"/>
        </w:rPr>
        <w:t>. Nustatyti, kad sprendimas:</w:t>
      </w:r>
    </w:p>
    <w:p w14:paraId="06C12E52" w14:textId="2D31B4F3" w:rsidR="0043422B" w:rsidRPr="00584618" w:rsidRDefault="007264B9" w:rsidP="00820603">
      <w:pPr>
        <w:pStyle w:val="Sraopastraipa"/>
        <w:tabs>
          <w:tab w:val="left" w:pos="1276"/>
        </w:tabs>
        <w:spacing w:line="360" w:lineRule="auto"/>
        <w:ind w:left="0" w:firstLine="851"/>
        <w:jc w:val="both"/>
        <w:rPr>
          <w:rFonts w:ascii="Times New Roman" w:hAnsi="Times New Roman" w:cs="Times New Roman"/>
        </w:rPr>
      </w:pPr>
      <w:r>
        <w:rPr>
          <w:rFonts w:ascii="Times New Roman" w:hAnsi="Times New Roman" w:cs="Times New Roman"/>
        </w:rPr>
        <w:t>2</w:t>
      </w:r>
      <w:r w:rsidR="0043422B" w:rsidRPr="00584618">
        <w:rPr>
          <w:rFonts w:ascii="Times New Roman" w:hAnsi="Times New Roman" w:cs="Times New Roman"/>
        </w:rPr>
        <w:t>.1.</w:t>
      </w:r>
      <w:r w:rsidR="0043422B" w:rsidRPr="00584618">
        <w:rPr>
          <w:rFonts w:ascii="Times New Roman" w:hAnsi="Times New Roman" w:cs="Times New Roman"/>
        </w:rPr>
        <w:tab/>
        <w:t>skelbiamas Teisės aktų registre ir Savivaldybės interneto svetainėje;</w:t>
      </w:r>
    </w:p>
    <w:p w14:paraId="3C1AB60A" w14:textId="4973FC93" w:rsidR="0043422B" w:rsidRDefault="007264B9" w:rsidP="00820603">
      <w:pPr>
        <w:pStyle w:val="Sraopastraipa"/>
        <w:tabs>
          <w:tab w:val="left" w:pos="1276"/>
        </w:tabs>
        <w:spacing w:line="360" w:lineRule="auto"/>
        <w:ind w:left="0" w:firstLine="851"/>
        <w:jc w:val="both"/>
        <w:rPr>
          <w:rFonts w:ascii="Times New Roman" w:hAnsi="Times New Roman" w:cs="Times New Roman"/>
        </w:rPr>
      </w:pPr>
      <w:r>
        <w:rPr>
          <w:rFonts w:ascii="Times New Roman" w:hAnsi="Times New Roman" w:cs="Times New Roman"/>
        </w:rPr>
        <w:t>2</w:t>
      </w:r>
      <w:r w:rsidR="0043422B" w:rsidRPr="00584618">
        <w:rPr>
          <w:rFonts w:ascii="Times New Roman" w:hAnsi="Times New Roman" w:cs="Times New Roman"/>
        </w:rPr>
        <w:t>.2.</w:t>
      </w:r>
      <w:r w:rsidR="0043422B" w:rsidRPr="00584618">
        <w:rPr>
          <w:rFonts w:ascii="Times New Roman" w:hAnsi="Times New Roman" w:cs="Times New Roman"/>
        </w:rPr>
        <w:tab/>
        <w:t>įsigalioja kitą dieną po jo paskelbimo Teisės aktų registre.</w:t>
      </w:r>
    </w:p>
    <w:p w14:paraId="0CAD38CD" w14:textId="77777777" w:rsidR="00820603" w:rsidRDefault="00820603" w:rsidP="00820603">
      <w:pPr>
        <w:pStyle w:val="Sraopastraipa"/>
        <w:tabs>
          <w:tab w:val="left" w:pos="1276"/>
        </w:tabs>
        <w:spacing w:after="0" w:line="360" w:lineRule="auto"/>
        <w:ind w:left="0" w:firstLine="851"/>
        <w:jc w:val="both"/>
        <w:rPr>
          <w:rFonts w:ascii="Times New Roman" w:hAnsi="Times New Roman" w:cs="Times New Roman"/>
        </w:rPr>
      </w:pPr>
    </w:p>
    <w:p w14:paraId="34FDA685" w14:textId="69A2A66F" w:rsidR="006627B4" w:rsidRDefault="00584618" w:rsidP="00820603">
      <w:pPr>
        <w:widowControl w:val="0"/>
        <w:tabs>
          <w:tab w:val="left" w:pos="1134"/>
        </w:tabs>
        <w:spacing w:line="360" w:lineRule="auto"/>
        <w:jc w:val="center"/>
      </w:pPr>
      <w:r>
        <w:rPr>
          <w:rFonts w:eastAsia="Lucida Sans Unicode" w:cs="Tahoma"/>
          <w:shd w:val="clear" w:color="auto" w:fill="FFFFFF"/>
          <w:lang w:eastAsia="hi-IN" w:bidi="hi-IN"/>
        </w:rPr>
        <w:t>Savivaldybės merė                                                                                 Loreta Masiliūnienė</w:t>
      </w:r>
    </w:p>
    <w:sectPr w:rsidR="006627B4" w:rsidSect="000122E3">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C54E9" w14:textId="77777777" w:rsidR="00AA59F9" w:rsidRDefault="00AA59F9" w:rsidP="003B07D4">
      <w:r>
        <w:separator/>
      </w:r>
    </w:p>
  </w:endnote>
  <w:endnote w:type="continuationSeparator" w:id="0">
    <w:p w14:paraId="745619C4" w14:textId="77777777" w:rsidR="00AA59F9" w:rsidRDefault="00AA59F9" w:rsidP="003B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17817" w14:textId="77777777" w:rsidR="00AA59F9" w:rsidRDefault="00AA59F9" w:rsidP="003B07D4">
      <w:r>
        <w:separator/>
      </w:r>
    </w:p>
  </w:footnote>
  <w:footnote w:type="continuationSeparator" w:id="0">
    <w:p w14:paraId="4B7FD841" w14:textId="77777777" w:rsidR="00AA59F9" w:rsidRDefault="00AA59F9" w:rsidP="003B0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4420297"/>
      <w:docPartObj>
        <w:docPartGallery w:val="Page Numbers (Top of Page)"/>
        <w:docPartUnique/>
      </w:docPartObj>
    </w:sdtPr>
    <w:sdtEndPr/>
    <w:sdtContent>
      <w:p w14:paraId="0836DACD" w14:textId="1BEC05D5" w:rsidR="003B07D4" w:rsidRDefault="003B07D4">
        <w:pPr>
          <w:pStyle w:val="Antrats"/>
          <w:jc w:val="center"/>
        </w:pPr>
        <w:r>
          <w:fldChar w:fldCharType="begin"/>
        </w:r>
        <w:r>
          <w:instrText>PAGE   \* MERGEFORMAT</w:instrText>
        </w:r>
        <w:r>
          <w:fldChar w:fldCharType="separate"/>
        </w:r>
        <w:r>
          <w:t>2</w:t>
        </w:r>
        <w:r>
          <w:fldChar w:fldCharType="end"/>
        </w:r>
      </w:p>
    </w:sdtContent>
  </w:sdt>
  <w:p w14:paraId="56B6AEB1" w14:textId="77777777" w:rsidR="003B07D4" w:rsidRDefault="003B07D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1086D"/>
    <w:multiLevelType w:val="multilevel"/>
    <w:tmpl w:val="DFE4F0D2"/>
    <w:lvl w:ilvl="0">
      <w:start w:val="1"/>
      <w:numFmt w:val="decimal"/>
      <w:lvlText w:val="%1."/>
      <w:lvlJc w:val="left"/>
      <w:pPr>
        <w:tabs>
          <w:tab w:val="num" w:pos="0"/>
        </w:tabs>
        <w:ind w:left="1353" w:hanging="360"/>
      </w:pPr>
      <w:rPr>
        <w:rFonts w:ascii="Times New Roman" w:eastAsia="Times New Roman" w:hAnsi="Times New Roman" w:cs="Times New Roman"/>
        <w:b w:val="0"/>
        <w:strike w:val="0"/>
        <w:dstrike w:val="0"/>
        <w:color w:val="000000"/>
      </w:rPr>
    </w:lvl>
    <w:lvl w:ilvl="1">
      <w:start w:val="1"/>
      <w:numFmt w:val="decimal"/>
      <w:lvlText w:val="%1.%2."/>
      <w:lvlJc w:val="left"/>
      <w:pPr>
        <w:tabs>
          <w:tab w:val="num" w:pos="0"/>
        </w:tabs>
        <w:ind w:left="928" w:hanging="360"/>
      </w:pPr>
      <w:rPr>
        <w:strike w:val="0"/>
        <w:dstrike w:val="0"/>
        <w:color w:val="000000"/>
      </w:rPr>
    </w:lvl>
    <w:lvl w:ilvl="2">
      <w:start w:val="1"/>
      <w:numFmt w:val="decimal"/>
      <w:lvlText w:val="%1.%2.%3."/>
      <w:lvlJc w:val="left"/>
      <w:pPr>
        <w:tabs>
          <w:tab w:val="num" w:pos="0"/>
        </w:tabs>
        <w:ind w:left="1713" w:hanging="719"/>
      </w:pPr>
    </w:lvl>
    <w:lvl w:ilvl="3">
      <w:start w:val="1"/>
      <w:numFmt w:val="decimal"/>
      <w:lvlText w:val="%1.%2.%3.%4."/>
      <w:lvlJc w:val="left"/>
      <w:pPr>
        <w:tabs>
          <w:tab w:val="num" w:pos="0"/>
        </w:tabs>
        <w:ind w:left="1713" w:hanging="719"/>
      </w:pPr>
    </w:lvl>
    <w:lvl w:ilvl="4">
      <w:start w:val="1"/>
      <w:numFmt w:val="decimal"/>
      <w:lvlText w:val="%1.%2.%3.%4.%5."/>
      <w:lvlJc w:val="left"/>
      <w:pPr>
        <w:tabs>
          <w:tab w:val="num" w:pos="0"/>
        </w:tabs>
        <w:ind w:left="2073" w:hanging="1080"/>
      </w:pPr>
    </w:lvl>
    <w:lvl w:ilvl="5">
      <w:start w:val="1"/>
      <w:numFmt w:val="decimal"/>
      <w:lvlText w:val="%1.%2.%3.%4.%5.%6."/>
      <w:lvlJc w:val="left"/>
      <w:pPr>
        <w:tabs>
          <w:tab w:val="num" w:pos="0"/>
        </w:tabs>
        <w:ind w:left="2073" w:hanging="1080"/>
      </w:pPr>
    </w:lvl>
    <w:lvl w:ilvl="6">
      <w:start w:val="1"/>
      <w:numFmt w:val="decimal"/>
      <w:lvlText w:val="%1.%2.%3.%4.%5.%6.%7."/>
      <w:lvlJc w:val="left"/>
      <w:pPr>
        <w:tabs>
          <w:tab w:val="num" w:pos="0"/>
        </w:tabs>
        <w:ind w:left="2433" w:hanging="1440"/>
      </w:pPr>
    </w:lvl>
    <w:lvl w:ilvl="7">
      <w:start w:val="1"/>
      <w:numFmt w:val="decimal"/>
      <w:lvlText w:val="%1.%2.%3.%4.%5.%6.%7.%8."/>
      <w:lvlJc w:val="left"/>
      <w:pPr>
        <w:tabs>
          <w:tab w:val="num" w:pos="0"/>
        </w:tabs>
        <w:ind w:left="2433" w:hanging="1440"/>
      </w:pPr>
    </w:lvl>
    <w:lvl w:ilvl="8">
      <w:start w:val="1"/>
      <w:numFmt w:val="decimal"/>
      <w:lvlText w:val="%1.%2.%3.%4.%5.%6.%7.%8.%9."/>
      <w:lvlJc w:val="left"/>
      <w:pPr>
        <w:tabs>
          <w:tab w:val="num" w:pos="0"/>
        </w:tabs>
        <w:ind w:left="2793" w:hanging="1800"/>
      </w:pPr>
    </w:lvl>
  </w:abstractNum>
  <w:abstractNum w:abstractNumId="1" w15:restartNumberingAfterBreak="0">
    <w:nsid w:val="44203A20"/>
    <w:multiLevelType w:val="hybridMultilevel"/>
    <w:tmpl w:val="1AEC1D94"/>
    <w:lvl w:ilvl="0" w:tplc="CDCCBF6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794904783">
    <w:abstractNumId w:val="1"/>
  </w:num>
  <w:num w:numId="2" w16cid:durableId="1854104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22B"/>
    <w:rsid w:val="000122E3"/>
    <w:rsid w:val="001062F1"/>
    <w:rsid w:val="001E4F11"/>
    <w:rsid w:val="00216E1B"/>
    <w:rsid w:val="00221722"/>
    <w:rsid w:val="002669E2"/>
    <w:rsid w:val="002E4A6B"/>
    <w:rsid w:val="002F0B6F"/>
    <w:rsid w:val="002F5631"/>
    <w:rsid w:val="0032096F"/>
    <w:rsid w:val="003B07D4"/>
    <w:rsid w:val="0043422B"/>
    <w:rsid w:val="004B02B3"/>
    <w:rsid w:val="00580F31"/>
    <w:rsid w:val="00584618"/>
    <w:rsid w:val="00586A07"/>
    <w:rsid w:val="005A1133"/>
    <w:rsid w:val="006627B4"/>
    <w:rsid w:val="007264B9"/>
    <w:rsid w:val="007F5CCC"/>
    <w:rsid w:val="00820603"/>
    <w:rsid w:val="00827960"/>
    <w:rsid w:val="008956BF"/>
    <w:rsid w:val="008C09A2"/>
    <w:rsid w:val="00A96BFC"/>
    <w:rsid w:val="00AA0387"/>
    <w:rsid w:val="00AA59F9"/>
    <w:rsid w:val="00BC3D64"/>
    <w:rsid w:val="00C82B09"/>
    <w:rsid w:val="00C875A3"/>
    <w:rsid w:val="00CB323D"/>
    <w:rsid w:val="00D96F43"/>
    <w:rsid w:val="00E55130"/>
    <w:rsid w:val="00F060B0"/>
    <w:rsid w:val="00F25FD1"/>
    <w:rsid w:val="00FA08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0243F"/>
  <w15:chartTrackingRefBased/>
  <w15:docId w15:val="{2745B5FC-5440-41FA-B7C6-B963BB862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3422B"/>
    <w:pPr>
      <w:suppressAutoHyphens/>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43422B"/>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43422B"/>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43422B"/>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43422B"/>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Antrat5">
    <w:name w:val="heading 5"/>
    <w:basedOn w:val="prastasis"/>
    <w:next w:val="prastasis"/>
    <w:link w:val="Antrat5Diagrama"/>
    <w:uiPriority w:val="9"/>
    <w:semiHidden/>
    <w:unhideWhenUsed/>
    <w:qFormat/>
    <w:rsid w:val="0043422B"/>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Antrat6">
    <w:name w:val="heading 6"/>
    <w:basedOn w:val="prastasis"/>
    <w:next w:val="prastasis"/>
    <w:link w:val="Antrat6Diagrama"/>
    <w:uiPriority w:val="9"/>
    <w:semiHidden/>
    <w:unhideWhenUsed/>
    <w:qFormat/>
    <w:rsid w:val="0043422B"/>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Antrat7">
    <w:name w:val="heading 7"/>
    <w:basedOn w:val="prastasis"/>
    <w:next w:val="prastasis"/>
    <w:link w:val="Antrat7Diagrama"/>
    <w:uiPriority w:val="9"/>
    <w:semiHidden/>
    <w:unhideWhenUsed/>
    <w:qFormat/>
    <w:rsid w:val="0043422B"/>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Antrat8">
    <w:name w:val="heading 8"/>
    <w:basedOn w:val="prastasis"/>
    <w:next w:val="prastasis"/>
    <w:link w:val="Antrat8Diagrama"/>
    <w:uiPriority w:val="9"/>
    <w:semiHidden/>
    <w:unhideWhenUsed/>
    <w:qFormat/>
    <w:rsid w:val="0043422B"/>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Antrat9">
    <w:name w:val="heading 9"/>
    <w:basedOn w:val="prastasis"/>
    <w:next w:val="prastasis"/>
    <w:link w:val="Antrat9Diagrama"/>
    <w:uiPriority w:val="9"/>
    <w:semiHidden/>
    <w:unhideWhenUsed/>
    <w:qFormat/>
    <w:rsid w:val="0043422B"/>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3422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3422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3422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3422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3422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3422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3422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3422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3422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3422B"/>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43422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3422B"/>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43422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3422B"/>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aDiagrama">
    <w:name w:val="Citata Diagrama"/>
    <w:basedOn w:val="Numatytasispastraiposriftas"/>
    <w:link w:val="Citata"/>
    <w:uiPriority w:val="29"/>
    <w:rsid w:val="0043422B"/>
    <w:rPr>
      <w:i/>
      <w:iCs/>
      <w:color w:val="404040" w:themeColor="text1" w:themeTint="BF"/>
    </w:rPr>
  </w:style>
  <w:style w:type="paragraph" w:styleId="Sraopastraipa">
    <w:name w:val="List Paragraph"/>
    <w:basedOn w:val="prastasis"/>
    <w:uiPriority w:val="99"/>
    <w:qFormat/>
    <w:rsid w:val="0043422B"/>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Rykuspabraukimas">
    <w:name w:val="Intense Emphasis"/>
    <w:basedOn w:val="Numatytasispastraiposriftas"/>
    <w:uiPriority w:val="21"/>
    <w:qFormat/>
    <w:rsid w:val="0043422B"/>
    <w:rPr>
      <w:i/>
      <w:iCs/>
      <w:color w:val="0F4761" w:themeColor="accent1" w:themeShade="BF"/>
    </w:rPr>
  </w:style>
  <w:style w:type="paragraph" w:styleId="Iskirtacitata">
    <w:name w:val="Intense Quote"/>
    <w:basedOn w:val="prastasis"/>
    <w:next w:val="prastasis"/>
    <w:link w:val="IskirtacitataDiagrama"/>
    <w:uiPriority w:val="30"/>
    <w:qFormat/>
    <w:rsid w:val="0043422B"/>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skirtacitataDiagrama">
    <w:name w:val="Išskirta citata Diagrama"/>
    <w:basedOn w:val="Numatytasispastraiposriftas"/>
    <w:link w:val="Iskirtacitata"/>
    <w:uiPriority w:val="30"/>
    <w:rsid w:val="0043422B"/>
    <w:rPr>
      <w:i/>
      <w:iCs/>
      <w:color w:val="0F4761" w:themeColor="accent1" w:themeShade="BF"/>
    </w:rPr>
  </w:style>
  <w:style w:type="character" w:styleId="Rykinuoroda">
    <w:name w:val="Intense Reference"/>
    <w:basedOn w:val="Numatytasispastraiposriftas"/>
    <w:uiPriority w:val="32"/>
    <w:qFormat/>
    <w:rsid w:val="0043422B"/>
    <w:rPr>
      <w:b/>
      <w:bCs/>
      <w:smallCaps/>
      <w:color w:val="0F4761" w:themeColor="accent1" w:themeShade="BF"/>
      <w:spacing w:val="5"/>
    </w:rPr>
  </w:style>
  <w:style w:type="character" w:customStyle="1" w:styleId="Style3">
    <w:name w:val="Style3"/>
    <w:uiPriority w:val="99"/>
    <w:qFormat/>
    <w:rsid w:val="0043422B"/>
    <w:rPr>
      <w:rFonts w:ascii="Times New Roman" w:hAnsi="Times New Roman"/>
      <w:sz w:val="24"/>
    </w:rPr>
  </w:style>
  <w:style w:type="paragraph" w:styleId="Pataisymai">
    <w:name w:val="Revision"/>
    <w:hidden/>
    <w:uiPriority w:val="99"/>
    <w:semiHidden/>
    <w:rsid w:val="002669E2"/>
    <w:pPr>
      <w:spacing w:after="0" w:line="240" w:lineRule="auto"/>
    </w:pPr>
    <w:rPr>
      <w:rFonts w:ascii="Times New Roman" w:eastAsia="Times New Roman" w:hAnsi="Times New Roman" w:cs="Times New Roman"/>
      <w:kern w:val="0"/>
      <w:lang w:eastAsia="lt-LT"/>
      <w14:ligatures w14:val="none"/>
    </w:rPr>
  </w:style>
  <w:style w:type="paragraph" w:styleId="Antrats">
    <w:name w:val="header"/>
    <w:basedOn w:val="prastasis"/>
    <w:link w:val="AntratsDiagrama"/>
    <w:uiPriority w:val="99"/>
    <w:unhideWhenUsed/>
    <w:rsid w:val="003B07D4"/>
    <w:pPr>
      <w:tabs>
        <w:tab w:val="center" w:pos="4819"/>
        <w:tab w:val="right" w:pos="9638"/>
      </w:tabs>
    </w:pPr>
  </w:style>
  <w:style w:type="character" w:customStyle="1" w:styleId="AntratsDiagrama">
    <w:name w:val="Antraštės Diagrama"/>
    <w:basedOn w:val="Numatytasispastraiposriftas"/>
    <w:link w:val="Antrats"/>
    <w:uiPriority w:val="99"/>
    <w:rsid w:val="003B07D4"/>
    <w:rPr>
      <w:rFonts w:ascii="Times New Roman" w:eastAsia="Times New Roman" w:hAnsi="Times New Roman" w:cs="Times New Roman"/>
      <w:kern w:val="0"/>
      <w:lang w:eastAsia="lt-LT"/>
      <w14:ligatures w14:val="none"/>
    </w:rPr>
  </w:style>
  <w:style w:type="paragraph" w:styleId="Porat">
    <w:name w:val="footer"/>
    <w:basedOn w:val="prastasis"/>
    <w:link w:val="PoratDiagrama"/>
    <w:uiPriority w:val="99"/>
    <w:unhideWhenUsed/>
    <w:rsid w:val="003B07D4"/>
    <w:pPr>
      <w:tabs>
        <w:tab w:val="center" w:pos="4819"/>
        <w:tab w:val="right" w:pos="9638"/>
      </w:tabs>
    </w:pPr>
  </w:style>
  <w:style w:type="character" w:customStyle="1" w:styleId="PoratDiagrama">
    <w:name w:val="Poraštė Diagrama"/>
    <w:basedOn w:val="Numatytasispastraiposriftas"/>
    <w:link w:val="Porat"/>
    <w:uiPriority w:val="99"/>
    <w:rsid w:val="003B07D4"/>
    <w:rPr>
      <w:rFonts w:ascii="Times New Roman" w:eastAsia="Times New Roman" w:hAnsi="Times New Roman" w:cs="Times New Roman"/>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3911</Words>
  <Characters>2230</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Izolda Pakalnienė</dc:creator>
  <cp:lastModifiedBy>Diana Brazdžiunienė</cp:lastModifiedBy>
  <cp:revision>2</cp:revision>
  <dcterms:created xsi:type="dcterms:W3CDTF">2026-08-05T05:00:00Z</dcterms:created>
  <dcterms:modified xsi:type="dcterms:W3CDTF">2026-08-05T05:00:00Z</dcterms:modified>
</cp:coreProperties>
</file>