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80C5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RAŠTAS</w:t>
      </w:r>
    </w:p>
    <w:p w14:paraId="7A07C3FA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6F659CA" w14:textId="3C4BDF9E" w:rsidR="00EB3014" w:rsidRDefault="002E2318" w:rsidP="00EB3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E2318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PRITARIMO PANEVĖŽIO AUTOBUSŲ STOTIES VALDYMO IR EKSPLOATAVIMO PASLAUGŲ PROJEKTO ĮGYVENDINIMO KONCESIJOS BŪDU TIKSLINGUMUI</w:t>
      </w:r>
    </w:p>
    <w:p w14:paraId="20690E86" w14:textId="77777777" w:rsidR="002E2318" w:rsidRPr="00EB3014" w:rsidRDefault="002E2318" w:rsidP="00EB3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3DF6517" w14:textId="2023BFEB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847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birželio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D6924" w:rsidRPr="0004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04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2C35DA81" w14:textId="77777777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9D8FF7" w14:textId="77777777" w:rsidR="00541FDD" w:rsidRPr="00541FDD" w:rsidRDefault="00EB3014" w:rsidP="0026487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>Sprendimo projekto tikslai ir uždaviniai:</w:t>
      </w:r>
    </w:p>
    <w:p w14:paraId="28BDEECA" w14:textId="265A51F4" w:rsidR="000A641B" w:rsidRDefault="000A641B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miesto savivaldybės taryba </w:t>
      </w:r>
      <w:r w:rsidR="00EC73A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Taryba)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2024 m. spalio 24 d. sprendimu Nr. 1-456 „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D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ėl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autobusų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stoties steigimo Panevėžio mieste“ pritarė</w:t>
      </w:r>
      <w:r w:rsidR="001B16E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,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kad 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miesto savivaldybė </w:t>
      </w:r>
      <w:r w:rsidR="00EC73A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Savivaldybė) 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steigtų autobusų stotį Panevėžio mieste, adresu Savanorių a. 9, Panevėžys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053291B5" w14:textId="27CAC395" w:rsidR="00541FDD" w:rsidRPr="000D6A22" w:rsidRDefault="00541FDD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D6A22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Savivaldybei priklausančios autobusų stoties veikla turi būti organizuojama taip, kad būtų:</w:t>
      </w:r>
    </w:p>
    <w:p w14:paraId="000C71B3" w14:textId="796D2193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vykdomi Lietuvos Respublikos kelių transporto kodekso reikalavimai;</w:t>
      </w:r>
    </w:p>
    <w:p w14:paraId="78728231" w14:textId="6F466CA8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įgyvendinami Lietuvos Respublikos susisiekimo ministro patvirtinti autobusų stočių veiklos nuostatai;</w:t>
      </w:r>
    </w:p>
    <w:p w14:paraId="5BF98B69" w14:textId="60517C35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užtikrintas nepertraukiamas keleivių aptarnavimas;</w:t>
      </w:r>
    </w:p>
    <w:p w14:paraId="0F661B22" w14:textId="31C438D7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mažinamos Savivaldybės veiklos rizikos; </w:t>
      </w:r>
    </w:p>
    <w:p w14:paraId="5B2B8E9D" w14:textId="606B71DF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užtikrintas efektyvus turto naudojimas;</w:t>
      </w:r>
    </w:p>
    <w:p w14:paraId="310AFDC5" w14:textId="4AE820A7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maksimaliai išnaudojamas komercinis infrastruktūros potencialas.</w:t>
      </w:r>
    </w:p>
    <w:p w14:paraId="76190978" w14:textId="2C32BB38" w:rsidR="00D6291D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highlight w:val="yellow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Vadovaujantis </w:t>
      </w:r>
      <w:r w:rsidR="00D6291D" w:rsidRPr="00D6291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Koncesijų suteikimo procedūros organizavimo, koncesijos sutarčių vykdymo ir vidaus kontrolės tvarkos aprašo, patvirtinto Administracijos direktoriaus 2025 m. gruodžio 23 d. įsakymu Nr. A-830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(toliau – Tvarkos aprašas)</w:t>
      </w:r>
      <w:r w:rsidR="00D6291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, 10 punktu, Miesto plėtros skyrius atliko situacijos analizę dėl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autobusų stoties valdymo ir eksploatavimo paslaugų koncesijos projekto (toliau – Situacijos analizė) (pridedama). </w:t>
      </w:r>
    </w:p>
    <w:p w14:paraId="628C18F4" w14:textId="08377F74" w:rsidR="00CD0D8F" w:rsidRPr="00036FE5" w:rsidRDefault="00CD0D8F" w:rsidP="00CD0D8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036FE5">
        <w:rPr>
          <w:rFonts w:ascii="Times New Roman" w:eastAsia="Calibri" w:hAnsi="Times New Roman"/>
          <w:sz w:val="24"/>
        </w:rPr>
        <w:t>Įvertinus esamą situaciją, teisinį reglamentavimą, ekonominius rodiklius ir galimas alternatyvas, nustatyta, kad paslaugų koncesijos modelis geriausiai atitinka Savivaldybės interesus.</w:t>
      </w:r>
      <w:r>
        <w:rPr>
          <w:rFonts w:ascii="Times New Roman" w:eastAsia="Calibri" w:hAnsi="Times New Roman"/>
          <w:sz w:val="24"/>
        </w:rPr>
        <w:t xml:space="preserve"> </w:t>
      </w:r>
      <w:r w:rsidRPr="00036FE5">
        <w:rPr>
          <w:rFonts w:ascii="Times New Roman" w:eastAsia="Calibri" w:hAnsi="Times New Roman"/>
          <w:sz w:val="24"/>
        </w:rPr>
        <w:t>Paslaugų koncesijos modelis sudaro galimybes:</w:t>
      </w:r>
    </w:p>
    <w:p w14:paraId="33A622B5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išsaugoti Savivaldybės nuosavybę;</w:t>
      </w:r>
    </w:p>
    <w:p w14:paraId="078E39F9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užtikrinti viešųjų paslaugų teikimą;</w:t>
      </w:r>
    </w:p>
    <w:p w14:paraId="7652AC1E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perduoti didžiąją dalį veiklos rizikų operatoriui;</w:t>
      </w:r>
    </w:p>
    <w:p w14:paraId="5CA1F09C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sumažinti galimą Savivaldybės finansinę atsakomybę;</w:t>
      </w:r>
    </w:p>
    <w:p w14:paraId="4B98784C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užtikrinti konkurencingą ir skaidrų operatoriaus parinkimą.</w:t>
      </w:r>
    </w:p>
    <w:p w14:paraId="4604769B" w14:textId="1902F65E" w:rsidR="00EA465C" w:rsidRDefault="003F6941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koncesijų suteikimo procedūroms atlikti, sudarytos Panevėžio miesto savivaldybės administracijos direktoriaus </w:t>
      </w:r>
      <w:r w:rsidR="00BD4D0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Administracijos direktorius)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2026 m. kovo 18 d. įsakymo Nr. A-181 „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D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ėl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komisijos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koncesijų suteikimo procedūroms atlikti sudarymo ir jos darbo reglamento patvirtinimo“, 2026 m. gegužės 27 d. posėdžio protokolu Nr. 18-1178 (pridedama) 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buvo pritarta</w:t>
      </w:r>
      <w:r w:rsidR="004042C5" w:rsidRP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</w:t>
      </w:r>
      <w:r w:rsidR="004042C5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ituacijos analizei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ir šioms 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esminėms koncesijos projekto sąlygoms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: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6F9E9822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1.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 xml:space="preserve">Projekto tikslas – koncesijos būdu atrinkti subjektą, kuris užtikrintų kokybišką autobusų stoties viešųjų paslaugų teikimą. </w:t>
      </w:r>
    </w:p>
    <w:p w14:paraId="323F4744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Projektą įgyvendinanti institucija, kuri įgaliojama pasirašyti koncesijos sutartį – Panevėžio miesto savivaldybės administracija;</w:t>
      </w:r>
    </w:p>
    <w:p w14:paraId="409DB95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3.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Projektui taikomas partnerystės būdas – paslaugų koncesija;</w:t>
      </w:r>
    </w:p>
    <w:p w14:paraId="7DDD37CA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4.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Koncesijos sutarties terminas – 5 metai.</w:t>
      </w:r>
    </w:p>
    <w:p w14:paraId="2AB24F1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Privačiam subjektui perduodama vykdyti autobusų stoties veikla:</w:t>
      </w:r>
    </w:p>
    <w:p w14:paraId="15923327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5.1.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stoties valdymas ir administravimas;</w:t>
      </w:r>
    </w:p>
    <w:p w14:paraId="24C11F4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5.2.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keleivių aptarnavimo paslaugų organizavimas;</w:t>
      </w:r>
    </w:p>
    <w:p w14:paraId="1FDADFC2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5.3.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eismo organizavimas stotyje;</w:t>
      </w:r>
    </w:p>
    <w:p w14:paraId="2AC6E8F3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5.4.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stoties infrastruktūros priežiūra ir eksploatavimas;</w:t>
      </w:r>
    </w:p>
    <w:p w14:paraId="2BE37318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5.5.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kitos su autobusų stoties veikla susijusios ekonominės veiklos, gavus Savivaldybės administracijos rašytinį pritarimą.</w:t>
      </w:r>
    </w:p>
    <w:p w14:paraId="4FC317C4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lastRenderedPageBreak/>
        <w:t>6.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 xml:space="preserve">Panevėžio miesto savivaldybės administracijos finansinių įsipareigojimų grynoji dabartinė vertė sudaro 0 Eur; </w:t>
      </w:r>
    </w:p>
    <w:p w14:paraId="0A738EF3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7.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Privačiam subjektui nuomos teisėmis perduodamas valdyti, naudoti ir disponuoti savivaldybės turtas, reikalingas koncesijos sutarčiai įgyvendinti – Panevėžio autobusų stotis (unikalus numeris – 4400-6404-1332:8428, bendras plotas – 686,00 kv. m) adresu: Savanorių a. 9-1, Panevėžys, su peronu (žymuo plane Pr. 1 (11 išvykimo vietų, 2 atvykimo vietos, 9 stovėjimo vietos), plotas – 1944,20 kv. m), stogine (plotas – 697,90 kv. m), įranga ir baldais.</w:t>
      </w:r>
    </w:p>
    <w:p w14:paraId="0E3FC477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8.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Pasibaigus koncesijos sutarčiai, visas privačiam subjektui perduotas valdyti turtas (nekilnojamasis turtas ir kitas ilgalaikis materialusis turtas) turės būti grąžintas Panevėžio miesto savivaldybei tokios būklės, atsižvelgiant į turto natūralų nusidėvėjimą, kad jį būtų galima saugiai ir tinkamai naudoti.</w:t>
      </w:r>
    </w:p>
    <w:p w14:paraId="3F60C7F2" w14:textId="77777777" w:rsidR="004042C5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9. K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oncesijos laikotarpiu atnaujintas turtas nuosavybės teise priklauso Savivaldybei.</w:t>
      </w:r>
    </w:p>
    <w:p w14:paraId="2BD1B6CC" w14:textId="5FCAEFBB" w:rsidR="000D6A22" w:rsidRDefault="00EA465C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Atitinkamai, vadovaujantis 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Lietuvos Respublikos vietos savivaldos įstatymo 15 straipsnio 2 dalies 22 punktu, Koncesijų įstatymo 14 straipsnio 11 dalimi, Lietuvos Respublikos investicijų įstatymo 15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>2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straipsnio 1 dalies 2 punktu,</w:t>
      </w:r>
      <w:r w:rsid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Viešojo ir privataus sektorių partnerystės projektų rengimo ir įgyvendinimo taisyklių, patvirtintų 2009 m. lapkričio 11 d. nutarimu Nr. 1480 „Dėl viešojo ir privataus sektorių partnerystės“ 19 punktu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,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Tvarkos aprašo </w:t>
      </w:r>
      <w:r w:rsidR="003A7FE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14 punktu, yra</w:t>
      </w:r>
      <w:r w:rsidR="007062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parengtas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7062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Tarybos sprendimo projektas, kuriuo siūloma pritarti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esminė</w:t>
      </w:r>
      <w:r w:rsidR="008C710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 sąlygo</w:t>
      </w:r>
      <w:r w:rsidR="008C710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 dėl Panevėžio miesto autobusų stoties valdymo ir eksploatavimo paslaugų projekto įgyvendinimo koncesijos būdu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38B1652A" w14:textId="76474ECD" w:rsidR="00083058" w:rsidRDefault="00080321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apildomai p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ažymėtina, kad k</w:t>
      </w:r>
      <w:r w:rsidR="00083058" w:rsidRP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oncesija būtų suteikiama konkurso būdu, užtikrinant skaidrumo, lygiateisiškumo, nediskriminavimo ir konkurencijos principų laikymąsi. </w:t>
      </w:r>
      <w:r w:rsid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Koncesijos</w:t>
      </w:r>
      <w:r w:rsidR="00083058" w:rsidRP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modelis leistų Savivaldybei užtikrinti nepertraukiamą autobusų stoties veiklą, keleivių aptarnavimą ir viešojo transporto infrastruktūros naudojimą pagal jos paskirtį, kartu išsaugant Savivaldybės nuosavybės teisę į perduodamą turtą</w:t>
      </w:r>
      <w:r w:rsid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2869FCF2" w14:textId="77777777" w:rsidR="004042C5" w:rsidRPr="00BF4B96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</w:p>
    <w:p w14:paraId="7CCCB2ED" w14:textId="5235A42E" w:rsidR="00091D34" w:rsidRPr="00487B8F" w:rsidRDefault="00EB3014" w:rsidP="00E44B0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91D3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Siūlomos teisinio reguliavimo nuostatos, laukiami rezultatai: </w:t>
      </w:r>
    </w:p>
    <w:p w14:paraId="591ABFC1" w14:textId="58C02B42" w:rsidR="00EB3014" w:rsidRDefault="00FD2314" w:rsidP="00E44B0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P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riėmus </w:t>
      </w: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Tarybos 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sprendimo projektą bus įgyvendin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ami kiti koncesijos suteikimo etapai – rengiam</w:t>
      </w: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i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ir tvirtinami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koncesijos suteikimo dokument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, organizuo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jama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koncesininko atrankos procedūra, pasiraš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oma 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koncesijos sutart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is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su konkurso būdu atrinktu koncesininku.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FABB806" w14:textId="77777777" w:rsidR="00CD0D8F" w:rsidRDefault="00CD0D8F" w:rsidP="00E44B0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</w:pPr>
    </w:p>
    <w:p w14:paraId="5E56F80E" w14:textId="77777777" w:rsidR="006861DA" w:rsidRDefault="00EB3014" w:rsidP="00E44B0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Lėšų poreikis ir šaltiniai:  </w:t>
      </w:r>
    </w:p>
    <w:p w14:paraId="723B2FB1" w14:textId="0636FD81" w:rsidR="00EB3014" w:rsidRDefault="006861DA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P</w:t>
      </w:r>
      <w:r w:rsidRPr="006861DA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aslaugų koncesijos modelio įgyvendinimas nereikalauja papildomų Savivaldybės biudžeto asignavimų autobusų stoties veiklai vykdyti. Veiklos sąnaudos finansuojamos iš koncesininko gaunamų pajamų, o Savivaldybei išlieka galimybė gauti koncesijos mokestį už perduodamo turto naudojimą.</w:t>
      </w:r>
    </w:p>
    <w:p w14:paraId="17822198" w14:textId="77777777" w:rsidR="00CD0D8F" w:rsidRPr="00EB3014" w:rsidRDefault="00CD0D8F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</w:p>
    <w:p w14:paraId="3B6FA40A" w14:textId="77777777" w:rsid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4. </w:t>
      </w:r>
      <w:r w:rsidR="00EB3014"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>Sprendimui priimti reikalingi pagrindimai, skaičiavimai ar paaiškinimai</w:t>
      </w:r>
      <w:r w:rsidR="0000643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00643D"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pateikti</w:t>
      </w:r>
      <w:r w:rsidR="0000643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CD0D8F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S</w:t>
      </w:r>
      <w:r w:rsidR="0000643D" w:rsidRPr="00CD0D8F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 xml:space="preserve">ituacijos analizėje. </w:t>
      </w:r>
    </w:p>
    <w:p w14:paraId="27E0394C" w14:textId="77777777" w:rsid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</w:p>
    <w:p w14:paraId="676A3A80" w14:textId="6DDF45A6" w:rsidR="0000643D" w:rsidRP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CD0D8F">
        <w:rPr>
          <w:rFonts w:ascii="Times New Roman" w:eastAsia="Calibri" w:hAnsi="Times New Roman" w:cs="Calibri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5. </w:t>
      </w:r>
      <w:r w:rsidR="00EB3014" w:rsidRPr="00CD0D8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t-LT"/>
          <w14:ligatures w14:val="none"/>
        </w:rPr>
        <w:t>Kieno iniciatyva parengtas sprendimo projektas</w:t>
      </w:r>
    </w:p>
    <w:p w14:paraId="7E1416AD" w14:textId="3199BFED" w:rsidR="00EB3014" w:rsidRDefault="00EB3014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Sprendimo projekto rengėjas </w:t>
      </w:r>
      <w:r w:rsid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– </w:t>
      </w: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Panevėžio miesto savivaldybės administracij</w:t>
      </w:r>
      <w:r w:rsidR="0089692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os Miesto plėtros skyri</w:t>
      </w:r>
      <w:r w:rsid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</w:t>
      </w:r>
      <w:r w:rsidR="0089692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us</w:t>
      </w: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. </w:t>
      </w:r>
    </w:p>
    <w:p w14:paraId="25F12C3C" w14:textId="77777777" w:rsidR="00EF054C" w:rsidRDefault="00EF054C" w:rsidP="00CD0D8F">
      <w:pPr>
        <w:tabs>
          <w:tab w:val="left" w:pos="589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</w:p>
    <w:p w14:paraId="1471691E" w14:textId="198BDEDB" w:rsidR="00EF054C" w:rsidRDefault="00EF054C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PRIDEDAMA:</w:t>
      </w:r>
    </w:p>
    <w:p w14:paraId="7CAD25B0" w14:textId="46AA6A13" w:rsidR="00EF054C" w:rsidRPr="00EF054C" w:rsidRDefault="00EF054C" w:rsidP="00E44B0E">
      <w:pPr>
        <w:pStyle w:val="Sraopastraipa"/>
        <w:numPr>
          <w:ilvl w:val="0"/>
          <w:numId w:val="6"/>
        </w:numPr>
        <w:tabs>
          <w:tab w:val="left" w:pos="58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EF054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Situacijos analizė dėl Panevėžio autobusų stoties valdymo ir eksploatavimo paslaugų koncesijos projekto, 12 lapų.</w:t>
      </w:r>
    </w:p>
    <w:p w14:paraId="27AE3F4F" w14:textId="48DEB3E1" w:rsidR="00EF054C" w:rsidRPr="00EF054C" w:rsidRDefault="00EF054C" w:rsidP="00E44B0E">
      <w:pPr>
        <w:pStyle w:val="Sraopastraipa"/>
        <w:numPr>
          <w:ilvl w:val="0"/>
          <w:numId w:val="6"/>
        </w:numPr>
        <w:tabs>
          <w:tab w:val="left" w:pos="58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EF054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Komisijos 2026 m. gegužės 27 d. posėdžio protokolas Nr. 18-1178, 3 lapai.</w:t>
      </w:r>
    </w:p>
    <w:p w14:paraId="6299A690" w14:textId="77777777" w:rsidR="00E44B0E" w:rsidRDefault="00E44B0E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4683A9B" w14:textId="5051C392" w:rsidR="00EB3014" w:rsidRPr="00446B43" w:rsidRDefault="00FA7FC4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Miesto plėtros</w:t>
      </w:r>
      <w:r w:rsidR="00EB3014" w:rsidRPr="00446B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skyriaus </w:t>
      </w:r>
      <w:r w:rsidR="00DA16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vedėjas</w:t>
      </w:r>
      <w:r w:rsidR="00EB3014" w:rsidRPr="00446B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DA16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Jokūbas Leipus</w:t>
      </w:r>
    </w:p>
    <w:p w14:paraId="39B2B4CB" w14:textId="77777777" w:rsidR="002A3203" w:rsidRPr="00446B43" w:rsidRDefault="002A3203"/>
    <w:sectPr w:rsidR="002A3203" w:rsidRPr="00446B43" w:rsidSect="00E44B0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B62"/>
    <w:multiLevelType w:val="hybridMultilevel"/>
    <w:tmpl w:val="017082E8"/>
    <w:lvl w:ilvl="0" w:tplc="5A5CFCC6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3C4D52"/>
    <w:multiLevelType w:val="hybridMultilevel"/>
    <w:tmpl w:val="00842188"/>
    <w:lvl w:ilvl="0" w:tplc="52CE2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EEF"/>
    <w:multiLevelType w:val="multilevel"/>
    <w:tmpl w:val="F87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8230B"/>
    <w:multiLevelType w:val="hybridMultilevel"/>
    <w:tmpl w:val="1A9AF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5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010058">
    <w:abstractNumId w:val="1"/>
  </w:num>
  <w:num w:numId="3" w16cid:durableId="1614703600">
    <w:abstractNumId w:val="2"/>
  </w:num>
  <w:num w:numId="4" w16cid:durableId="393941383">
    <w:abstractNumId w:val="0"/>
  </w:num>
  <w:num w:numId="5" w16cid:durableId="490097615">
    <w:abstractNumId w:val="3"/>
  </w:num>
  <w:num w:numId="6" w16cid:durableId="10039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14"/>
    <w:rsid w:val="0000643D"/>
    <w:rsid w:val="000319F1"/>
    <w:rsid w:val="0004487D"/>
    <w:rsid w:val="0007595B"/>
    <w:rsid w:val="00075A5F"/>
    <w:rsid w:val="00080321"/>
    <w:rsid w:val="00083058"/>
    <w:rsid w:val="00091D34"/>
    <w:rsid w:val="000A5DE3"/>
    <w:rsid w:val="000A641B"/>
    <w:rsid w:val="000C2D99"/>
    <w:rsid w:val="000D6A22"/>
    <w:rsid w:val="00141BA2"/>
    <w:rsid w:val="001773D7"/>
    <w:rsid w:val="001803A2"/>
    <w:rsid w:val="00194B73"/>
    <w:rsid w:val="001B16E3"/>
    <w:rsid w:val="001C11AF"/>
    <w:rsid w:val="001C680A"/>
    <w:rsid w:val="001C7324"/>
    <w:rsid w:val="00215574"/>
    <w:rsid w:val="00217EC8"/>
    <w:rsid w:val="00234B55"/>
    <w:rsid w:val="00275D21"/>
    <w:rsid w:val="00282D62"/>
    <w:rsid w:val="002A3203"/>
    <w:rsid w:val="002B588D"/>
    <w:rsid w:val="002B5DF0"/>
    <w:rsid w:val="002C05E8"/>
    <w:rsid w:val="002D7406"/>
    <w:rsid w:val="002E2318"/>
    <w:rsid w:val="00364463"/>
    <w:rsid w:val="00371476"/>
    <w:rsid w:val="00375BE3"/>
    <w:rsid w:val="0038478B"/>
    <w:rsid w:val="003A7FE3"/>
    <w:rsid w:val="003C1A09"/>
    <w:rsid w:val="003F6941"/>
    <w:rsid w:val="004042C5"/>
    <w:rsid w:val="00446B43"/>
    <w:rsid w:val="00452952"/>
    <w:rsid w:val="00457223"/>
    <w:rsid w:val="00481628"/>
    <w:rsid w:val="00487B8F"/>
    <w:rsid w:val="004C0294"/>
    <w:rsid w:val="00503DDB"/>
    <w:rsid w:val="00517C63"/>
    <w:rsid w:val="00541FDD"/>
    <w:rsid w:val="005D5EF2"/>
    <w:rsid w:val="00625B02"/>
    <w:rsid w:val="00667F62"/>
    <w:rsid w:val="00684798"/>
    <w:rsid w:val="006861DA"/>
    <w:rsid w:val="006C38EE"/>
    <w:rsid w:val="00702A8F"/>
    <w:rsid w:val="0070625C"/>
    <w:rsid w:val="00732F32"/>
    <w:rsid w:val="00761D8D"/>
    <w:rsid w:val="007C61FA"/>
    <w:rsid w:val="007D6852"/>
    <w:rsid w:val="00824D37"/>
    <w:rsid w:val="0089692E"/>
    <w:rsid w:val="008C51E0"/>
    <w:rsid w:val="008C710E"/>
    <w:rsid w:val="008D6561"/>
    <w:rsid w:val="008E2A12"/>
    <w:rsid w:val="0097760B"/>
    <w:rsid w:val="00A50DA8"/>
    <w:rsid w:val="00AC6091"/>
    <w:rsid w:val="00AF02A7"/>
    <w:rsid w:val="00AF10B6"/>
    <w:rsid w:val="00B74D8C"/>
    <w:rsid w:val="00B8061A"/>
    <w:rsid w:val="00BB6AF0"/>
    <w:rsid w:val="00BD4D00"/>
    <w:rsid w:val="00BF4B96"/>
    <w:rsid w:val="00C047A6"/>
    <w:rsid w:val="00C3238F"/>
    <w:rsid w:val="00C446D6"/>
    <w:rsid w:val="00CC4B4E"/>
    <w:rsid w:val="00CD0D8F"/>
    <w:rsid w:val="00CF5939"/>
    <w:rsid w:val="00D6291D"/>
    <w:rsid w:val="00D854F5"/>
    <w:rsid w:val="00D976D2"/>
    <w:rsid w:val="00DA1697"/>
    <w:rsid w:val="00DD355E"/>
    <w:rsid w:val="00DD6924"/>
    <w:rsid w:val="00E12915"/>
    <w:rsid w:val="00E44B0E"/>
    <w:rsid w:val="00E46EA5"/>
    <w:rsid w:val="00E508D3"/>
    <w:rsid w:val="00EA465C"/>
    <w:rsid w:val="00EB3014"/>
    <w:rsid w:val="00EC73A0"/>
    <w:rsid w:val="00EF054C"/>
    <w:rsid w:val="00EF4AE3"/>
    <w:rsid w:val="00F01DC8"/>
    <w:rsid w:val="00F340D4"/>
    <w:rsid w:val="00F45AE2"/>
    <w:rsid w:val="00F53C24"/>
    <w:rsid w:val="00F5643A"/>
    <w:rsid w:val="00FA7FC4"/>
    <w:rsid w:val="00FD2314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B8A2"/>
  <w15:chartTrackingRefBased/>
  <w15:docId w15:val="{A86B1486-87C3-4F83-87A7-4260A7B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30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30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3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3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3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3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3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30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30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30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3014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E5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78F7-E46A-419C-B499-D6D5FABC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3985</Words>
  <Characters>2273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2026-05-14T11:46:00Z</cp:lastPrinted>
  <dcterms:created xsi:type="dcterms:W3CDTF">2026-06-15T12:42:00Z</dcterms:created>
  <dcterms:modified xsi:type="dcterms:W3CDTF">2026-06-15T12:42:00Z</dcterms:modified>
</cp:coreProperties>
</file>