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32454" w14:textId="77777777" w:rsidR="00085BCB" w:rsidRDefault="00085BCB" w:rsidP="00B20747">
      <w:pPr>
        <w:spacing w:after="0"/>
        <w:jc w:val="center"/>
        <w:rPr>
          <w:rFonts w:ascii="Times New Roman" w:hAnsi="Times New Roman" w:cs="Times New Roman"/>
          <w:b/>
        </w:rPr>
      </w:pPr>
    </w:p>
    <w:p w14:paraId="72F577D7" w14:textId="77777777" w:rsidR="00A7038F" w:rsidRDefault="00B20747" w:rsidP="00B20747">
      <w:pPr>
        <w:spacing w:after="0"/>
        <w:jc w:val="center"/>
        <w:rPr>
          <w:rFonts w:ascii="Times New Roman" w:hAnsi="Times New Roman" w:cs="Times New Roman"/>
          <w:b/>
        </w:rPr>
      </w:pPr>
      <w:r w:rsidRPr="005B0B62">
        <w:rPr>
          <w:rFonts w:ascii="Times New Roman" w:hAnsi="Times New Roman" w:cs="Times New Roman"/>
          <w:b/>
        </w:rPr>
        <w:t>AIŠKINAMASIS RAŠTAS</w:t>
      </w:r>
    </w:p>
    <w:p w14:paraId="4E035E54" w14:textId="77777777" w:rsidR="00791FBC" w:rsidRPr="00791FBC" w:rsidRDefault="00791FBC" w:rsidP="00B20747">
      <w:pPr>
        <w:spacing w:after="0"/>
        <w:jc w:val="center"/>
        <w:rPr>
          <w:rFonts w:ascii="Times New Roman" w:hAnsi="Times New Roman" w:cs="Times New Roman"/>
          <w:b/>
          <w:sz w:val="10"/>
        </w:rPr>
      </w:pPr>
    </w:p>
    <w:p w14:paraId="724693A8" w14:textId="7A83E7FB" w:rsidR="00B20747" w:rsidRPr="004C68C2" w:rsidRDefault="004A2AAA" w:rsidP="00B20747">
      <w:pPr>
        <w:spacing w:after="0"/>
        <w:jc w:val="center"/>
        <w:rPr>
          <w:rFonts w:ascii="Times New Roman" w:hAnsi="Times New Roman" w:cs="Times New Roman"/>
          <w:b/>
          <w:bCs/>
        </w:rPr>
      </w:pPr>
      <w:r w:rsidRPr="004C68C2">
        <w:rPr>
          <w:rFonts w:ascii="Times New Roman" w:hAnsi="Times New Roman" w:cs="Times New Roman"/>
          <w:b/>
          <w:bCs/>
        </w:rPr>
        <w:t xml:space="preserve">DĖL </w:t>
      </w:r>
      <w:r w:rsidR="00B20747" w:rsidRPr="004C68C2">
        <w:rPr>
          <w:rFonts w:ascii="Times New Roman" w:hAnsi="Times New Roman" w:cs="Times New Roman"/>
          <w:b/>
          <w:bCs/>
        </w:rPr>
        <w:t xml:space="preserve">AB „PANEVĖŽIO ENERGIJA“ </w:t>
      </w:r>
      <w:r w:rsidR="00980EA0" w:rsidRPr="004C68C2">
        <w:rPr>
          <w:rFonts w:ascii="Times New Roman" w:hAnsi="Times New Roman" w:cs="Times New Roman"/>
          <w:b/>
          <w:bCs/>
        </w:rPr>
        <w:t xml:space="preserve">PLANINĖS </w:t>
      </w:r>
      <w:r w:rsidR="00095C0D" w:rsidRPr="004C68C2">
        <w:rPr>
          <w:rFonts w:ascii="Times New Roman" w:hAnsi="Times New Roman" w:cs="Times New Roman"/>
          <w:b/>
          <w:bCs/>
        </w:rPr>
        <w:t>INVESTICIJOS „</w:t>
      </w:r>
      <w:r w:rsidR="00597CFA">
        <w:rPr>
          <w:rFonts w:ascii="Times New Roman" w:hAnsi="Times New Roman" w:cs="Times New Roman"/>
          <w:b/>
          <w:bCs/>
        </w:rPr>
        <w:t>DIDELĖS GALIOS ELEKTROS EN</w:t>
      </w:r>
      <w:r w:rsidR="00D36743">
        <w:rPr>
          <w:rFonts w:ascii="Times New Roman" w:hAnsi="Times New Roman" w:cs="Times New Roman"/>
          <w:b/>
          <w:bCs/>
        </w:rPr>
        <w:t>E</w:t>
      </w:r>
      <w:r w:rsidR="00597CFA">
        <w:rPr>
          <w:rFonts w:ascii="Times New Roman" w:hAnsi="Times New Roman" w:cs="Times New Roman"/>
          <w:b/>
          <w:bCs/>
        </w:rPr>
        <w:t>RGIJOS KAUPIMO SISTEMOS ĮRENGIMAS</w:t>
      </w:r>
      <w:r w:rsidR="00095C0D" w:rsidRPr="004C68C2">
        <w:rPr>
          <w:rFonts w:ascii="Times New Roman" w:hAnsi="Times New Roman" w:cs="Times New Roman"/>
          <w:b/>
          <w:bCs/>
        </w:rPr>
        <w:t>“</w:t>
      </w:r>
      <w:r w:rsidR="00280586" w:rsidRPr="004C68C2">
        <w:rPr>
          <w:rFonts w:ascii="Times New Roman" w:hAnsi="Times New Roman" w:cs="Times New Roman"/>
          <w:b/>
          <w:bCs/>
        </w:rPr>
        <w:t xml:space="preserve"> </w:t>
      </w:r>
      <w:r w:rsidR="007E5D86" w:rsidRPr="004C68C2">
        <w:rPr>
          <w:rFonts w:ascii="Times New Roman" w:hAnsi="Times New Roman" w:cs="Times New Roman"/>
          <w:b/>
          <w:bCs/>
        </w:rPr>
        <w:t>DERINIMO</w:t>
      </w:r>
    </w:p>
    <w:p w14:paraId="189B7764" w14:textId="77777777" w:rsidR="00B20747" w:rsidRDefault="00B20747" w:rsidP="00B20747">
      <w:pPr>
        <w:spacing w:after="0"/>
        <w:jc w:val="center"/>
        <w:rPr>
          <w:rFonts w:ascii="Times New Roman" w:hAnsi="Times New Roman" w:cs="Times New Roman"/>
          <w:sz w:val="20"/>
        </w:rPr>
      </w:pPr>
    </w:p>
    <w:p w14:paraId="1F3FE569" w14:textId="57B85BB2" w:rsidR="00B20747" w:rsidRPr="005B0B62" w:rsidRDefault="00597CFA" w:rsidP="00FD452A">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Didelės galios elektros energijos kaupimo sistemos įrengimo </w:t>
      </w:r>
      <w:r w:rsidR="000603ED">
        <w:rPr>
          <w:rFonts w:ascii="Times New Roman" w:hAnsi="Times New Roman" w:cs="Times New Roman"/>
          <w:sz w:val="24"/>
          <w:szCs w:val="24"/>
        </w:rPr>
        <w:t>investicija</w:t>
      </w:r>
      <w:r w:rsidR="006B74DE">
        <w:rPr>
          <w:rFonts w:ascii="Times New Roman" w:hAnsi="Times New Roman" w:cs="Times New Roman"/>
          <w:sz w:val="24"/>
          <w:szCs w:val="24"/>
        </w:rPr>
        <w:t xml:space="preserve"> (toliau</w:t>
      </w:r>
      <w:r>
        <w:rPr>
          <w:rFonts w:ascii="Times New Roman" w:hAnsi="Times New Roman" w:cs="Times New Roman"/>
          <w:sz w:val="24"/>
          <w:szCs w:val="24"/>
        </w:rPr>
        <w:t xml:space="preserve"> </w:t>
      </w:r>
      <w:r w:rsidR="006B74DE">
        <w:rPr>
          <w:rFonts w:ascii="Times New Roman" w:hAnsi="Times New Roman" w:cs="Times New Roman"/>
          <w:sz w:val="24"/>
          <w:szCs w:val="24"/>
        </w:rPr>
        <w:t>- Investicija)</w:t>
      </w:r>
      <w:r w:rsidR="00E9268E">
        <w:rPr>
          <w:rFonts w:ascii="Times New Roman" w:hAnsi="Times New Roman" w:cs="Times New Roman"/>
          <w:sz w:val="24"/>
          <w:szCs w:val="24"/>
        </w:rPr>
        <w:t xml:space="preserve">  </w:t>
      </w:r>
      <w:r w:rsidR="00280586">
        <w:rPr>
          <w:rFonts w:ascii="Times New Roman" w:hAnsi="Times New Roman" w:cs="Times New Roman"/>
          <w:sz w:val="24"/>
          <w:szCs w:val="24"/>
        </w:rPr>
        <w:t>Panevėžio miesto</w:t>
      </w:r>
      <w:r w:rsidR="009C1B72" w:rsidRPr="005B0B62">
        <w:rPr>
          <w:rFonts w:ascii="Times New Roman" w:hAnsi="Times New Roman" w:cs="Times New Roman"/>
          <w:sz w:val="24"/>
          <w:szCs w:val="24"/>
        </w:rPr>
        <w:t xml:space="preserve"> savivaldybės institucijų</w:t>
      </w:r>
      <w:r w:rsidR="00B20747" w:rsidRPr="005B0B62">
        <w:rPr>
          <w:rFonts w:ascii="Times New Roman" w:hAnsi="Times New Roman" w:cs="Times New Roman"/>
          <w:sz w:val="24"/>
          <w:szCs w:val="24"/>
        </w:rPr>
        <w:t xml:space="preserve"> derinimui teikiam</w:t>
      </w:r>
      <w:r w:rsidR="00E9268E">
        <w:rPr>
          <w:rFonts w:ascii="Times New Roman" w:hAnsi="Times New Roman" w:cs="Times New Roman"/>
          <w:sz w:val="24"/>
          <w:szCs w:val="24"/>
        </w:rPr>
        <w:t>a</w:t>
      </w:r>
      <w:r w:rsidR="00B20747" w:rsidRPr="005B0B62">
        <w:rPr>
          <w:rFonts w:ascii="Times New Roman" w:hAnsi="Times New Roman" w:cs="Times New Roman"/>
          <w:sz w:val="24"/>
          <w:szCs w:val="24"/>
        </w:rPr>
        <w:t xml:space="preserve"> vadovaujantis:</w:t>
      </w:r>
    </w:p>
    <w:p w14:paraId="7150BBD1" w14:textId="26555FD4" w:rsidR="00946AC0" w:rsidRPr="005B0B62" w:rsidRDefault="008114B4" w:rsidP="00FD452A">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r w:rsidR="00946AC0" w:rsidRPr="005B0B62">
        <w:rPr>
          <w:rFonts w:ascii="Times New Roman" w:eastAsia="Times New Roman" w:hAnsi="Times New Roman" w:cs="Times New Roman"/>
          <w:sz w:val="24"/>
          <w:szCs w:val="24"/>
          <w:lang w:eastAsia="lt-LT"/>
        </w:rPr>
        <w:t xml:space="preserve"> Valstybinės energetikos reguliavimo tarybos 2019 m. balandžio 1 d. Nr. O3E-93  nutarimu patvirtintu „Šilumos tiekėjų, nepriklausomų šilumos gamintojų, geriamojo vandens tiekėjų ir nuotekų tvarkytojų, paviršinių nuotekų tvarkytojų investicijų vertinimo ir derinimo Valstybinėje energetikos reguliavim</w:t>
      </w:r>
      <w:r w:rsidR="004A5E44">
        <w:rPr>
          <w:rFonts w:ascii="Times New Roman" w:eastAsia="Times New Roman" w:hAnsi="Times New Roman" w:cs="Times New Roman"/>
          <w:sz w:val="24"/>
          <w:szCs w:val="24"/>
          <w:lang w:eastAsia="lt-LT"/>
        </w:rPr>
        <w:t>o taryboje tvarkos aprašu“ (202</w:t>
      </w:r>
      <w:r w:rsidR="00960A76">
        <w:rPr>
          <w:rFonts w:ascii="Times New Roman" w:eastAsia="Times New Roman" w:hAnsi="Times New Roman" w:cs="Times New Roman"/>
          <w:sz w:val="24"/>
          <w:szCs w:val="24"/>
          <w:lang w:eastAsia="lt-LT"/>
        </w:rPr>
        <w:t>5</w:t>
      </w:r>
      <w:r w:rsidR="00946AC0" w:rsidRPr="005B0B62">
        <w:rPr>
          <w:rFonts w:ascii="Times New Roman" w:eastAsia="Times New Roman" w:hAnsi="Times New Roman" w:cs="Times New Roman"/>
          <w:sz w:val="24"/>
          <w:szCs w:val="24"/>
          <w:lang w:eastAsia="lt-LT"/>
        </w:rPr>
        <w:t>-</w:t>
      </w:r>
      <w:r w:rsidR="00960A76">
        <w:rPr>
          <w:rFonts w:ascii="Times New Roman" w:eastAsia="Times New Roman" w:hAnsi="Times New Roman" w:cs="Times New Roman"/>
          <w:sz w:val="24"/>
          <w:szCs w:val="24"/>
          <w:lang w:eastAsia="lt-LT"/>
        </w:rPr>
        <w:t>01</w:t>
      </w:r>
      <w:r w:rsidR="00946AC0" w:rsidRPr="005B0B62">
        <w:rPr>
          <w:rFonts w:ascii="Times New Roman" w:eastAsia="Times New Roman" w:hAnsi="Times New Roman" w:cs="Times New Roman"/>
          <w:sz w:val="24"/>
          <w:szCs w:val="24"/>
          <w:lang w:eastAsia="lt-LT"/>
        </w:rPr>
        <w:t>-01 suvestinė redakcija</w:t>
      </w:r>
      <w:r w:rsidR="00930C3F">
        <w:rPr>
          <w:rFonts w:ascii="Times New Roman" w:eastAsia="Times New Roman" w:hAnsi="Times New Roman" w:cs="Times New Roman"/>
          <w:sz w:val="24"/>
          <w:szCs w:val="24"/>
          <w:lang w:eastAsia="lt-LT"/>
        </w:rPr>
        <w:t>)</w:t>
      </w:r>
      <w:r w:rsidR="00946AC0" w:rsidRPr="005B0B62">
        <w:rPr>
          <w:rFonts w:ascii="Times New Roman" w:eastAsia="Times New Roman" w:hAnsi="Times New Roman" w:cs="Times New Roman"/>
          <w:sz w:val="24"/>
          <w:szCs w:val="24"/>
          <w:lang w:eastAsia="lt-LT"/>
        </w:rPr>
        <w:t xml:space="preserve">. Apraše nurodoma, kad visos VERT derinimui teikiamos investicijos turi būti suderintos su </w:t>
      </w:r>
      <w:r w:rsidR="00246939" w:rsidRPr="005B0B62">
        <w:rPr>
          <w:rFonts w:ascii="Times New Roman" w:eastAsia="Times New Roman" w:hAnsi="Times New Roman" w:cs="Times New Roman"/>
          <w:sz w:val="24"/>
          <w:szCs w:val="24"/>
          <w:lang w:eastAsia="lt-LT"/>
        </w:rPr>
        <w:t>savivaldybių institucijomis</w:t>
      </w:r>
      <w:r w:rsidR="00946AC0" w:rsidRPr="005B0B62">
        <w:rPr>
          <w:rFonts w:ascii="Times New Roman" w:eastAsia="Times New Roman" w:hAnsi="Times New Roman" w:cs="Times New Roman"/>
          <w:sz w:val="24"/>
          <w:szCs w:val="24"/>
          <w:lang w:eastAsia="lt-LT"/>
        </w:rPr>
        <w:t xml:space="preserve">, su prašymu derinti investicijas pateikiant </w:t>
      </w:r>
      <w:r w:rsidR="00246939" w:rsidRPr="005B0B62">
        <w:rPr>
          <w:rFonts w:ascii="Times New Roman" w:eastAsia="Times New Roman" w:hAnsi="Times New Roman" w:cs="Times New Roman"/>
          <w:sz w:val="24"/>
          <w:szCs w:val="24"/>
          <w:lang w:eastAsia="lt-LT"/>
        </w:rPr>
        <w:t>savivaldybių institucijų</w:t>
      </w:r>
      <w:r w:rsidR="00946AC0" w:rsidRPr="005B0B62">
        <w:rPr>
          <w:rFonts w:ascii="Times New Roman" w:eastAsia="Times New Roman" w:hAnsi="Times New Roman" w:cs="Times New Roman"/>
          <w:sz w:val="24"/>
          <w:szCs w:val="24"/>
          <w:lang w:eastAsia="lt-LT"/>
        </w:rPr>
        <w:t xml:space="preserve"> sprendimų dėl investicijų derinimo kopijas;  </w:t>
      </w:r>
    </w:p>
    <w:p w14:paraId="071EAF3D" w14:textId="77777777" w:rsidR="008114B4" w:rsidRDefault="00946AC0" w:rsidP="00FD452A">
      <w:pPr>
        <w:spacing w:after="0" w:line="240" w:lineRule="auto"/>
        <w:ind w:firstLine="851"/>
        <w:jc w:val="both"/>
        <w:rPr>
          <w:rFonts w:ascii="Times New Roman" w:eastAsia="Times New Roman" w:hAnsi="Times New Roman" w:cs="Times New Roman"/>
          <w:sz w:val="24"/>
          <w:szCs w:val="24"/>
          <w:lang w:eastAsia="lt-LT"/>
        </w:rPr>
      </w:pPr>
      <w:r w:rsidRPr="005B0B62">
        <w:rPr>
          <w:rFonts w:ascii="Times New Roman" w:eastAsia="Times New Roman" w:hAnsi="Times New Roman" w:cs="Times New Roman"/>
          <w:sz w:val="24"/>
          <w:szCs w:val="24"/>
          <w:lang w:eastAsia="lt-LT"/>
        </w:rPr>
        <w:t xml:space="preserve">- Lietuvos Respublikos šilumos ūkio įstatymo 10 skirsnio 35 straipsniu; </w:t>
      </w:r>
    </w:p>
    <w:p w14:paraId="4242004E" w14:textId="77777777" w:rsidR="008114B4" w:rsidRDefault="00946AC0" w:rsidP="00FD452A">
      <w:pPr>
        <w:spacing w:after="0" w:line="240" w:lineRule="auto"/>
        <w:ind w:firstLine="851"/>
        <w:jc w:val="both"/>
        <w:rPr>
          <w:rFonts w:ascii="Times New Roman" w:eastAsia="Times New Roman" w:hAnsi="Times New Roman" w:cs="Times New Roman"/>
          <w:sz w:val="24"/>
          <w:szCs w:val="24"/>
          <w:lang w:eastAsia="lt-LT"/>
        </w:rPr>
      </w:pPr>
      <w:r w:rsidRPr="005B0B62">
        <w:rPr>
          <w:rFonts w:ascii="Times New Roman" w:eastAsia="Times New Roman" w:hAnsi="Times New Roman" w:cs="Times New Roman"/>
          <w:sz w:val="24"/>
          <w:szCs w:val="24"/>
          <w:lang w:eastAsia="lt-LT"/>
        </w:rPr>
        <w:t>- Lietuvos Respublikos energetikos įstatymo 3 skirsnio 15 straipsnio 3 punktu;</w:t>
      </w:r>
    </w:p>
    <w:p w14:paraId="52BA7D5D" w14:textId="77777777" w:rsidR="008114B4" w:rsidRPr="00045A3D" w:rsidRDefault="00946AC0" w:rsidP="00FD452A">
      <w:pPr>
        <w:spacing w:after="0" w:line="240" w:lineRule="auto"/>
        <w:ind w:firstLine="851"/>
        <w:jc w:val="both"/>
        <w:rPr>
          <w:rFonts w:ascii="Times New Roman" w:eastAsia="Times New Roman" w:hAnsi="Times New Roman" w:cs="Times New Roman"/>
          <w:sz w:val="24"/>
          <w:szCs w:val="24"/>
          <w:lang w:eastAsia="lt-LT"/>
        </w:rPr>
      </w:pPr>
      <w:r w:rsidRPr="005B0B62">
        <w:rPr>
          <w:rFonts w:ascii="Times New Roman" w:eastAsia="Times New Roman" w:hAnsi="Times New Roman" w:cs="Times New Roman"/>
          <w:sz w:val="24"/>
          <w:szCs w:val="24"/>
          <w:lang w:eastAsia="lt-LT"/>
        </w:rPr>
        <w:t xml:space="preserve">- Lietuvos Respublikos vietos savivaldos įstatymo 2 skyriaus 6 straipsnio 30 punktu ir 4 skyriaus </w:t>
      </w:r>
      <w:r w:rsidRPr="00045A3D">
        <w:rPr>
          <w:rFonts w:ascii="Times New Roman" w:eastAsia="Times New Roman" w:hAnsi="Times New Roman" w:cs="Times New Roman"/>
          <w:sz w:val="24"/>
          <w:szCs w:val="24"/>
          <w:lang w:eastAsia="lt-LT"/>
        </w:rPr>
        <w:t>15 straipsnio 4 punktu.</w:t>
      </w:r>
    </w:p>
    <w:p w14:paraId="32549B72" w14:textId="5BB63A9D" w:rsidR="004C5C29" w:rsidRDefault="000603ED" w:rsidP="00FD452A">
      <w:pPr>
        <w:spacing w:after="0" w:line="240" w:lineRule="auto"/>
        <w:ind w:firstLine="851"/>
        <w:jc w:val="both"/>
        <w:rPr>
          <w:rFonts w:ascii="Times New Roman" w:hAnsi="Times New Roman" w:cs="Times New Roman"/>
          <w:sz w:val="24"/>
          <w:szCs w:val="24"/>
        </w:rPr>
      </w:pPr>
      <w:r w:rsidRPr="00045A3D">
        <w:rPr>
          <w:rFonts w:ascii="Times New Roman" w:hAnsi="Times New Roman" w:cs="Times New Roman"/>
          <w:sz w:val="24"/>
        </w:rPr>
        <w:t>AB „Panevėžio energija“ (toliau – Bendrovė)</w:t>
      </w:r>
      <w:r w:rsidR="00133AF6" w:rsidRPr="00045A3D">
        <w:rPr>
          <w:rFonts w:ascii="Times New Roman" w:hAnsi="Times New Roman" w:cs="Times New Roman"/>
          <w:sz w:val="24"/>
        </w:rPr>
        <w:t xml:space="preserve"> </w:t>
      </w:r>
      <w:r w:rsidR="004C5C29" w:rsidRPr="00045A3D">
        <w:rPr>
          <w:rFonts w:ascii="Times New Roman" w:hAnsi="Times New Roman" w:cs="Times New Roman"/>
          <w:sz w:val="24"/>
          <w:szCs w:val="24"/>
        </w:rPr>
        <w:t>savo veikloje vadovaujasi aplinkosaugą reglamentuojančių teisės aktų reikalavimais</w:t>
      </w:r>
      <w:r w:rsidR="009B2BBB">
        <w:rPr>
          <w:rFonts w:ascii="Times New Roman" w:hAnsi="Times New Roman" w:cs="Times New Roman"/>
          <w:sz w:val="24"/>
          <w:szCs w:val="24"/>
        </w:rPr>
        <w:t xml:space="preserve"> ir </w:t>
      </w:r>
      <w:r w:rsidR="004C5C29" w:rsidRPr="00045A3D">
        <w:rPr>
          <w:rFonts w:ascii="Times New Roman" w:hAnsi="Times New Roman" w:cs="Times New Roman"/>
          <w:sz w:val="24"/>
          <w:szCs w:val="24"/>
        </w:rPr>
        <w:t>siekia didinti energijos gamybos ir tiekimo efektyvumą</w:t>
      </w:r>
      <w:r w:rsidR="009B2BBB">
        <w:rPr>
          <w:rFonts w:ascii="Times New Roman" w:hAnsi="Times New Roman" w:cs="Times New Roman"/>
          <w:sz w:val="24"/>
          <w:szCs w:val="24"/>
        </w:rPr>
        <w:t>,</w:t>
      </w:r>
      <w:r w:rsidR="004C5C29" w:rsidRPr="00045A3D">
        <w:rPr>
          <w:rFonts w:ascii="Times New Roman" w:hAnsi="Times New Roman" w:cs="Times New Roman"/>
          <w:sz w:val="24"/>
          <w:szCs w:val="24"/>
        </w:rPr>
        <w:t xml:space="preserve"> </w:t>
      </w:r>
      <w:r w:rsidR="0004302D">
        <w:rPr>
          <w:rFonts w:ascii="Times New Roman" w:hAnsi="Times New Roman" w:cs="Times New Roman"/>
          <w:sz w:val="24"/>
          <w:szCs w:val="24"/>
        </w:rPr>
        <w:t>plėsti</w:t>
      </w:r>
      <w:r w:rsidR="004C5C29" w:rsidRPr="00045A3D">
        <w:rPr>
          <w:rFonts w:ascii="Times New Roman" w:hAnsi="Times New Roman" w:cs="Times New Roman"/>
          <w:sz w:val="24"/>
          <w:szCs w:val="24"/>
        </w:rPr>
        <w:t xml:space="preserve"> atsinaujinančių energijos išteklių naudojimą</w:t>
      </w:r>
      <w:r w:rsidR="009B2BBB">
        <w:rPr>
          <w:rFonts w:ascii="Times New Roman" w:hAnsi="Times New Roman" w:cs="Times New Roman"/>
          <w:sz w:val="24"/>
          <w:szCs w:val="24"/>
        </w:rPr>
        <w:t xml:space="preserve">, </w:t>
      </w:r>
      <w:r w:rsidR="0004302D">
        <w:rPr>
          <w:rFonts w:ascii="Times New Roman" w:hAnsi="Times New Roman" w:cs="Times New Roman"/>
          <w:sz w:val="24"/>
          <w:szCs w:val="24"/>
        </w:rPr>
        <w:t xml:space="preserve">nuosekliai </w:t>
      </w:r>
      <w:r w:rsidR="004C5C29" w:rsidRPr="00045A3D">
        <w:rPr>
          <w:rFonts w:ascii="Times New Roman" w:hAnsi="Times New Roman" w:cs="Times New Roman"/>
          <w:sz w:val="24"/>
          <w:szCs w:val="24"/>
        </w:rPr>
        <w:t>mažin</w:t>
      </w:r>
      <w:r w:rsidR="0004302D">
        <w:rPr>
          <w:rFonts w:ascii="Times New Roman" w:hAnsi="Times New Roman" w:cs="Times New Roman"/>
          <w:sz w:val="24"/>
          <w:szCs w:val="24"/>
        </w:rPr>
        <w:t>ti</w:t>
      </w:r>
      <w:r w:rsidR="004C5C29" w:rsidRPr="00045A3D">
        <w:rPr>
          <w:rFonts w:ascii="Times New Roman" w:hAnsi="Times New Roman" w:cs="Times New Roman"/>
          <w:sz w:val="24"/>
          <w:szCs w:val="24"/>
        </w:rPr>
        <w:t xml:space="preserve"> iškastinio kuro vartojimą, aplinkos taršą </w:t>
      </w:r>
      <w:r w:rsidR="009B2BBB">
        <w:rPr>
          <w:rFonts w:ascii="Times New Roman" w:hAnsi="Times New Roman" w:cs="Times New Roman"/>
          <w:sz w:val="24"/>
          <w:szCs w:val="24"/>
        </w:rPr>
        <w:t>taip prisidėdama prie</w:t>
      </w:r>
      <w:r w:rsidR="004C5C29" w:rsidRPr="00045A3D">
        <w:rPr>
          <w:rFonts w:ascii="Times New Roman" w:hAnsi="Times New Roman" w:cs="Times New Roman"/>
          <w:sz w:val="24"/>
          <w:szCs w:val="24"/>
        </w:rPr>
        <w:t xml:space="preserve"> klimato kait</w:t>
      </w:r>
      <w:r w:rsidR="009B2BBB">
        <w:rPr>
          <w:rFonts w:ascii="Times New Roman" w:hAnsi="Times New Roman" w:cs="Times New Roman"/>
          <w:sz w:val="24"/>
          <w:szCs w:val="24"/>
        </w:rPr>
        <w:t>os švelninimo tikslų įgyvendinimo</w:t>
      </w:r>
      <w:r w:rsidR="004C5C29" w:rsidRPr="00045A3D">
        <w:rPr>
          <w:rFonts w:ascii="Times New Roman" w:hAnsi="Times New Roman" w:cs="Times New Roman"/>
          <w:sz w:val="24"/>
          <w:szCs w:val="24"/>
        </w:rPr>
        <w:t>.</w:t>
      </w:r>
    </w:p>
    <w:p w14:paraId="0E3489D0" w14:textId="247B27C8" w:rsidR="009B2BBB" w:rsidRDefault="0004302D" w:rsidP="00FD452A">
      <w:pPr>
        <w:spacing w:after="0" w:line="240" w:lineRule="auto"/>
        <w:ind w:firstLine="851"/>
        <w:jc w:val="both"/>
        <w:rPr>
          <w:rFonts w:ascii="Times New Roman" w:hAnsi="Times New Roman" w:cs="Times New Roman"/>
          <w:sz w:val="24"/>
          <w:szCs w:val="24"/>
        </w:rPr>
      </w:pPr>
      <w:r w:rsidRPr="0004302D">
        <w:rPr>
          <w:rFonts w:ascii="Times New Roman" w:hAnsi="Times New Roman" w:cs="Times New Roman"/>
          <w:sz w:val="24"/>
          <w:szCs w:val="24"/>
        </w:rPr>
        <w:t>Įgyvendindama šiuos tikslus, Bendrovė šiuo metu vykdo kogeneracinio bloko, naudojančio atsinaujinančius energijos išteklius, statybos projektą</w:t>
      </w:r>
      <w:r w:rsidR="009B2BBB">
        <w:rPr>
          <w:rFonts w:ascii="Times New Roman" w:hAnsi="Times New Roman" w:cs="Times New Roman"/>
          <w:sz w:val="24"/>
          <w:szCs w:val="24"/>
        </w:rPr>
        <w:t xml:space="preserve"> Panevėžyje</w:t>
      </w:r>
      <w:r w:rsidRPr="0004302D">
        <w:rPr>
          <w:rFonts w:ascii="Times New Roman" w:hAnsi="Times New Roman" w:cs="Times New Roman"/>
          <w:sz w:val="24"/>
          <w:szCs w:val="24"/>
        </w:rPr>
        <w:t>. Siekiant užtikrinti maksimalų šio projekto efektyvumą ir</w:t>
      </w:r>
      <w:r w:rsidR="009B2BBB">
        <w:rPr>
          <w:rFonts w:ascii="Times New Roman" w:hAnsi="Times New Roman" w:cs="Times New Roman"/>
          <w:sz w:val="24"/>
          <w:szCs w:val="24"/>
        </w:rPr>
        <w:t xml:space="preserve"> visapusišką sukurtos </w:t>
      </w:r>
      <w:r w:rsidRPr="0004302D">
        <w:rPr>
          <w:rFonts w:ascii="Times New Roman" w:hAnsi="Times New Roman" w:cs="Times New Roman"/>
          <w:sz w:val="24"/>
          <w:szCs w:val="24"/>
        </w:rPr>
        <w:t>infrastruktūro</w:t>
      </w:r>
      <w:r w:rsidRPr="007078BA">
        <w:rPr>
          <w:rFonts w:ascii="Times New Roman" w:hAnsi="Times New Roman" w:cs="Times New Roman"/>
          <w:sz w:val="24"/>
          <w:szCs w:val="24"/>
        </w:rPr>
        <w:t>s</w:t>
      </w:r>
      <w:r w:rsidRPr="0004302D">
        <w:rPr>
          <w:rFonts w:ascii="Times New Roman" w:hAnsi="Times New Roman" w:cs="Times New Roman"/>
          <w:sz w:val="24"/>
          <w:szCs w:val="24"/>
        </w:rPr>
        <w:t xml:space="preserve"> panaudojimą, planuojama įrengti</w:t>
      </w:r>
      <w:r w:rsidR="009B2BBB">
        <w:rPr>
          <w:rFonts w:ascii="Times New Roman" w:hAnsi="Times New Roman" w:cs="Times New Roman"/>
          <w:sz w:val="24"/>
          <w:szCs w:val="24"/>
        </w:rPr>
        <w:t xml:space="preserve"> didelės galios</w:t>
      </w:r>
      <w:r w:rsidRPr="0004302D">
        <w:rPr>
          <w:rFonts w:ascii="Times New Roman" w:hAnsi="Times New Roman" w:cs="Times New Roman"/>
          <w:sz w:val="24"/>
          <w:szCs w:val="24"/>
        </w:rPr>
        <w:t xml:space="preserve"> elektros energijos kaupimo sistemą (</w:t>
      </w:r>
      <w:r w:rsidR="009B2BBB">
        <w:rPr>
          <w:rFonts w:ascii="Times New Roman" w:hAnsi="Times New Roman" w:cs="Times New Roman"/>
          <w:sz w:val="24"/>
          <w:szCs w:val="24"/>
        </w:rPr>
        <w:t>tol</w:t>
      </w:r>
      <w:r w:rsidR="00FD452A">
        <w:rPr>
          <w:rFonts w:ascii="Times New Roman" w:hAnsi="Times New Roman" w:cs="Times New Roman"/>
          <w:sz w:val="24"/>
          <w:szCs w:val="24"/>
        </w:rPr>
        <w:t>i</w:t>
      </w:r>
      <w:r w:rsidR="009B2BBB">
        <w:rPr>
          <w:rFonts w:ascii="Times New Roman" w:hAnsi="Times New Roman" w:cs="Times New Roman"/>
          <w:sz w:val="24"/>
          <w:szCs w:val="24"/>
        </w:rPr>
        <w:t>au – kaupimo sistema</w:t>
      </w:r>
      <w:r w:rsidRPr="0004302D">
        <w:rPr>
          <w:rFonts w:ascii="Times New Roman" w:hAnsi="Times New Roman" w:cs="Times New Roman"/>
          <w:sz w:val="24"/>
          <w:szCs w:val="24"/>
        </w:rPr>
        <w:t>), kurioje būtų kaupiama nauja</w:t>
      </w:r>
      <w:r w:rsidR="009B2BBB">
        <w:rPr>
          <w:rFonts w:ascii="Times New Roman" w:hAnsi="Times New Roman" w:cs="Times New Roman"/>
          <w:sz w:val="24"/>
          <w:szCs w:val="24"/>
        </w:rPr>
        <w:t>i įrengtame</w:t>
      </w:r>
      <w:r w:rsidRPr="0004302D">
        <w:rPr>
          <w:rFonts w:ascii="Times New Roman" w:hAnsi="Times New Roman" w:cs="Times New Roman"/>
          <w:sz w:val="24"/>
          <w:szCs w:val="24"/>
        </w:rPr>
        <w:t xml:space="preserve"> kogeneraciniame bloke pagaminta elektros energija. </w:t>
      </w:r>
    </w:p>
    <w:p w14:paraId="1D8EBEE8" w14:textId="1E34C604" w:rsidR="00B576C5" w:rsidRPr="005A2372" w:rsidRDefault="0004302D" w:rsidP="00FD452A">
      <w:pPr>
        <w:ind w:firstLine="851"/>
        <w:jc w:val="both"/>
      </w:pPr>
      <w:r w:rsidRPr="0004302D">
        <w:rPr>
          <w:rFonts w:ascii="Times New Roman" w:hAnsi="Times New Roman" w:cs="Times New Roman"/>
          <w:sz w:val="24"/>
          <w:szCs w:val="24"/>
        </w:rPr>
        <w:t xml:space="preserve">Sukaupta </w:t>
      </w:r>
      <w:r w:rsidR="009B2BBB">
        <w:rPr>
          <w:rFonts w:ascii="Times New Roman" w:hAnsi="Times New Roman" w:cs="Times New Roman"/>
          <w:sz w:val="24"/>
          <w:szCs w:val="24"/>
        </w:rPr>
        <w:t xml:space="preserve">elektros </w:t>
      </w:r>
      <w:r w:rsidRPr="0004302D">
        <w:rPr>
          <w:rFonts w:ascii="Times New Roman" w:hAnsi="Times New Roman" w:cs="Times New Roman"/>
          <w:sz w:val="24"/>
          <w:szCs w:val="24"/>
        </w:rPr>
        <w:t>energija būt</w:t>
      </w:r>
      <w:r w:rsidR="00D84853">
        <w:rPr>
          <w:rFonts w:ascii="Times New Roman" w:hAnsi="Times New Roman" w:cs="Times New Roman"/>
          <w:sz w:val="24"/>
          <w:szCs w:val="24"/>
        </w:rPr>
        <w:t>ų</w:t>
      </w:r>
      <w:r w:rsidRPr="0004302D">
        <w:rPr>
          <w:rFonts w:ascii="Times New Roman" w:hAnsi="Times New Roman" w:cs="Times New Roman"/>
          <w:sz w:val="24"/>
          <w:szCs w:val="24"/>
        </w:rPr>
        <w:t xml:space="preserve"> panaudojama Bendrovės reikmėms, šilumos gamybos </w:t>
      </w:r>
      <w:r w:rsidR="009B2BBB">
        <w:rPr>
          <w:rFonts w:ascii="Times New Roman" w:hAnsi="Times New Roman" w:cs="Times New Roman"/>
          <w:sz w:val="24"/>
          <w:szCs w:val="24"/>
        </w:rPr>
        <w:t xml:space="preserve">technologiniams </w:t>
      </w:r>
      <w:r w:rsidRPr="0004302D">
        <w:rPr>
          <w:rFonts w:ascii="Times New Roman" w:hAnsi="Times New Roman" w:cs="Times New Roman"/>
          <w:sz w:val="24"/>
          <w:szCs w:val="24"/>
        </w:rPr>
        <w:t>procesams</w:t>
      </w:r>
      <w:r w:rsidR="009B2BBB">
        <w:rPr>
          <w:rFonts w:ascii="Times New Roman" w:hAnsi="Times New Roman" w:cs="Times New Roman"/>
          <w:sz w:val="24"/>
          <w:szCs w:val="24"/>
        </w:rPr>
        <w:t xml:space="preserve"> užtikrinti, taip pat</w:t>
      </w:r>
      <w:r w:rsidRPr="0004302D">
        <w:rPr>
          <w:rFonts w:ascii="Times New Roman" w:hAnsi="Times New Roman" w:cs="Times New Roman"/>
          <w:sz w:val="24"/>
          <w:szCs w:val="24"/>
        </w:rPr>
        <w:t xml:space="preserve"> realizuojama elektros energijos rinkoje, atsižvelgiant į energetikos sistemos</w:t>
      </w:r>
      <w:r w:rsidR="00B576C5">
        <w:rPr>
          <w:rFonts w:ascii="Times New Roman" w:hAnsi="Times New Roman" w:cs="Times New Roman"/>
          <w:sz w:val="24"/>
          <w:szCs w:val="24"/>
        </w:rPr>
        <w:t xml:space="preserve"> poreikius</w:t>
      </w:r>
      <w:r w:rsidRPr="0004302D">
        <w:rPr>
          <w:rFonts w:ascii="Times New Roman" w:hAnsi="Times New Roman" w:cs="Times New Roman"/>
          <w:sz w:val="24"/>
          <w:szCs w:val="24"/>
        </w:rPr>
        <w:t xml:space="preserve"> ir rinkos </w:t>
      </w:r>
      <w:r w:rsidR="00B576C5">
        <w:rPr>
          <w:rFonts w:ascii="Times New Roman" w:hAnsi="Times New Roman" w:cs="Times New Roman"/>
          <w:sz w:val="24"/>
          <w:szCs w:val="24"/>
        </w:rPr>
        <w:t>kainų svyravimus</w:t>
      </w:r>
      <w:r w:rsidRPr="0004302D">
        <w:rPr>
          <w:rFonts w:ascii="Times New Roman" w:hAnsi="Times New Roman" w:cs="Times New Roman"/>
          <w:sz w:val="24"/>
          <w:szCs w:val="24"/>
        </w:rPr>
        <w:t>.</w:t>
      </w:r>
      <w:r w:rsidR="00B576C5">
        <w:rPr>
          <w:rFonts w:ascii="Times New Roman" w:hAnsi="Times New Roman" w:cs="Times New Roman"/>
          <w:sz w:val="24"/>
          <w:szCs w:val="24"/>
        </w:rPr>
        <w:t xml:space="preserve"> Įdiegus kaupimo sistemą, Bendrovė sumažintų </w:t>
      </w:r>
      <w:r w:rsidR="00B576C5" w:rsidRPr="00B67CA5">
        <w:rPr>
          <w:rFonts w:ascii="Times New Roman" w:hAnsi="Times New Roman" w:cs="Times New Roman"/>
          <w:sz w:val="24"/>
          <w:szCs w:val="24"/>
        </w:rPr>
        <w:t>poreikį elektros energiją įsigyti iš elektros energijos biržos kasdieniams gamybos ir technologiniams poreikiams, nes reikalinga energija būtų užtikrinama iš vietoje pagamintos ir sukauptos elektros energijos</w:t>
      </w:r>
      <w:r w:rsidR="00FD452A">
        <w:rPr>
          <w:rFonts w:ascii="Times New Roman" w:hAnsi="Times New Roman" w:cs="Times New Roman"/>
          <w:sz w:val="24"/>
          <w:szCs w:val="24"/>
        </w:rPr>
        <w:t>.</w:t>
      </w:r>
    </w:p>
    <w:p w14:paraId="585B892F" w14:textId="40857016" w:rsidR="00DA3C92" w:rsidRDefault="00041E1C" w:rsidP="00FD452A">
      <w:pPr>
        <w:pStyle w:val="Pagrindinistekstas"/>
        <w:spacing w:before="0" w:after="0"/>
        <w:ind w:firstLine="851"/>
        <w:rPr>
          <w:color w:val="auto"/>
          <w:sz w:val="24"/>
        </w:rPr>
      </w:pPr>
      <w:r w:rsidRPr="00221D3F">
        <w:rPr>
          <w:color w:val="auto"/>
          <w:sz w:val="24"/>
        </w:rPr>
        <w:t xml:space="preserve">Investicijos įgyvendinimo laikotarpis </w:t>
      </w:r>
      <w:r w:rsidRPr="00CA188F">
        <w:rPr>
          <w:color w:val="auto"/>
          <w:sz w:val="24"/>
        </w:rPr>
        <w:t>202</w:t>
      </w:r>
      <w:r w:rsidR="0020013F" w:rsidRPr="00CA188F">
        <w:rPr>
          <w:color w:val="auto"/>
          <w:sz w:val="24"/>
        </w:rPr>
        <w:t>7</w:t>
      </w:r>
      <w:r w:rsidRPr="00CA188F">
        <w:rPr>
          <w:color w:val="auto"/>
          <w:sz w:val="24"/>
        </w:rPr>
        <w:t>-202</w:t>
      </w:r>
      <w:r w:rsidR="0020013F" w:rsidRPr="00CA188F">
        <w:rPr>
          <w:color w:val="auto"/>
          <w:sz w:val="24"/>
        </w:rPr>
        <w:t>8</w:t>
      </w:r>
      <w:r w:rsidRPr="00221D3F">
        <w:rPr>
          <w:color w:val="auto"/>
          <w:sz w:val="24"/>
        </w:rPr>
        <w:t xml:space="preserve"> metai, Investicijai skirtos lėšos ir vertė:</w:t>
      </w:r>
    </w:p>
    <w:p w14:paraId="07CC89E0" w14:textId="77777777" w:rsidR="004C68C2" w:rsidRPr="00221D3F" w:rsidRDefault="004C68C2" w:rsidP="008114B4">
      <w:pPr>
        <w:pStyle w:val="Pagrindinistekstas"/>
        <w:spacing w:before="0" w:after="0"/>
        <w:ind w:firstLine="1134"/>
        <w:rPr>
          <w:color w:val="auto"/>
          <w:sz w:val="24"/>
        </w:rPr>
      </w:pPr>
    </w:p>
    <w:tbl>
      <w:tblPr>
        <w:tblStyle w:val="Lentelstinklelis1"/>
        <w:tblW w:w="9776" w:type="dxa"/>
        <w:tblLayout w:type="fixed"/>
        <w:tblLook w:val="04A0" w:firstRow="1" w:lastRow="0" w:firstColumn="1" w:lastColumn="0" w:noHBand="0" w:noVBand="1"/>
      </w:tblPr>
      <w:tblGrid>
        <w:gridCol w:w="562"/>
        <w:gridCol w:w="2694"/>
        <w:gridCol w:w="1559"/>
        <w:gridCol w:w="1276"/>
        <w:gridCol w:w="1559"/>
        <w:gridCol w:w="2126"/>
      </w:tblGrid>
      <w:tr w:rsidR="0069323A" w:rsidRPr="00041E1C" w14:paraId="34753DBA" w14:textId="77777777" w:rsidTr="00970EFF">
        <w:trPr>
          <w:trHeight w:val="513"/>
        </w:trPr>
        <w:tc>
          <w:tcPr>
            <w:tcW w:w="562" w:type="dxa"/>
          </w:tcPr>
          <w:p w14:paraId="4AAAC7CF" w14:textId="77777777" w:rsidR="00041E1C" w:rsidRPr="00041E1C" w:rsidRDefault="00041E1C" w:rsidP="00041E1C">
            <w:pPr>
              <w:jc w:val="both"/>
              <w:rPr>
                <w:rFonts w:ascii="Times New Roman" w:hAnsi="Times New Roman" w:cs="Times New Roman"/>
                <w:szCs w:val="24"/>
              </w:rPr>
            </w:pPr>
            <w:r w:rsidRPr="00041E1C">
              <w:rPr>
                <w:rFonts w:ascii="Times New Roman" w:hAnsi="Times New Roman" w:cs="Times New Roman"/>
                <w:szCs w:val="24"/>
              </w:rPr>
              <w:t>Eil. Nr.</w:t>
            </w:r>
          </w:p>
        </w:tc>
        <w:tc>
          <w:tcPr>
            <w:tcW w:w="2694" w:type="dxa"/>
          </w:tcPr>
          <w:p w14:paraId="14C03415" w14:textId="77777777" w:rsidR="00041E1C" w:rsidRPr="00041E1C" w:rsidRDefault="00041E1C" w:rsidP="00041E1C">
            <w:pPr>
              <w:jc w:val="both"/>
              <w:rPr>
                <w:rFonts w:ascii="Times New Roman" w:hAnsi="Times New Roman" w:cs="Times New Roman"/>
                <w:szCs w:val="24"/>
              </w:rPr>
            </w:pPr>
            <w:r w:rsidRPr="00041E1C">
              <w:rPr>
                <w:rFonts w:ascii="Times New Roman" w:hAnsi="Times New Roman" w:cs="Times New Roman"/>
                <w:szCs w:val="24"/>
              </w:rPr>
              <w:t>Pavadinimas</w:t>
            </w:r>
          </w:p>
        </w:tc>
        <w:tc>
          <w:tcPr>
            <w:tcW w:w="1559" w:type="dxa"/>
          </w:tcPr>
          <w:p w14:paraId="2C9AC1FA" w14:textId="77777777" w:rsidR="00041E1C" w:rsidRPr="00041E1C" w:rsidRDefault="00041E1C" w:rsidP="00041E1C">
            <w:pPr>
              <w:jc w:val="both"/>
              <w:rPr>
                <w:rFonts w:ascii="Times New Roman" w:hAnsi="Times New Roman" w:cs="Times New Roman"/>
                <w:szCs w:val="24"/>
              </w:rPr>
            </w:pPr>
            <w:r w:rsidRPr="00041E1C">
              <w:rPr>
                <w:rFonts w:ascii="Times New Roman" w:hAnsi="Times New Roman" w:cs="Times New Roman"/>
                <w:szCs w:val="24"/>
              </w:rPr>
              <w:t>Finansavimo šaltinis</w:t>
            </w:r>
          </w:p>
        </w:tc>
        <w:tc>
          <w:tcPr>
            <w:tcW w:w="1276" w:type="dxa"/>
          </w:tcPr>
          <w:p w14:paraId="48105E13" w14:textId="77777777" w:rsidR="00041E1C" w:rsidRPr="00041E1C" w:rsidRDefault="00041E1C" w:rsidP="00041E1C">
            <w:pPr>
              <w:jc w:val="both"/>
              <w:rPr>
                <w:rFonts w:ascii="Times New Roman" w:hAnsi="Times New Roman" w:cs="Times New Roman"/>
                <w:szCs w:val="24"/>
              </w:rPr>
            </w:pPr>
            <w:r w:rsidRPr="00041E1C">
              <w:rPr>
                <w:rFonts w:ascii="Times New Roman" w:hAnsi="Times New Roman" w:cs="Times New Roman"/>
                <w:szCs w:val="24"/>
              </w:rPr>
              <w:t>Įvykdymo metai</w:t>
            </w:r>
          </w:p>
        </w:tc>
        <w:tc>
          <w:tcPr>
            <w:tcW w:w="1559" w:type="dxa"/>
          </w:tcPr>
          <w:p w14:paraId="36F5D8F8" w14:textId="77777777" w:rsidR="00041E1C" w:rsidRPr="00041E1C" w:rsidRDefault="00041E1C" w:rsidP="00041E1C">
            <w:pPr>
              <w:jc w:val="both"/>
              <w:rPr>
                <w:rFonts w:ascii="Times New Roman" w:hAnsi="Times New Roman" w:cs="Times New Roman"/>
                <w:szCs w:val="24"/>
              </w:rPr>
            </w:pPr>
            <w:r w:rsidRPr="00041E1C">
              <w:rPr>
                <w:rFonts w:ascii="Times New Roman" w:hAnsi="Times New Roman" w:cs="Times New Roman"/>
                <w:szCs w:val="24"/>
              </w:rPr>
              <w:t>Investicijos vertė tūkst. Eur</w:t>
            </w:r>
          </w:p>
        </w:tc>
        <w:tc>
          <w:tcPr>
            <w:tcW w:w="2126" w:type="dxa"/>
          </w:tcPr>
          <w:p w14:paraId="1091624F" w14:textId="77777777" w:rsidR="00041E1C" w:rsidRPr="00041E1C" w:rsidRDefault="00041E1C" w:rsidP="00041E1C">
            <w:pPr>
              <w:jc w:val="both"/>
              <w:rPr>
                <w:rFonts w:ascii="Times New Roman" w:hAnsi="Times New Roman" w:cs="Times New Roman"/>
                <w:szCs w:val="24"/>
              </w:rPr>
            </w:pPr>
            <w:r w:rsidRPr="00041E1C">
              <w:rPr>
                <w:rFonts w:ascii="Times New Roman" w:hAnsi="Times New Roman" w:cs="Times New Roman"/>
                <w:szCs w:val="24"/>
              </w:rPr>
              <w:t>Trumpa charakteristika</w:t>
            </w:r>
          </w:p>
        </w:tc>
      </w:tr>
      <w:tr w:rsidR="0069323A" w:rsidRPr="00495ECF" w14:paraId="3C9F95C9" w14:textId="77777777" w:rsidTr="00970EFF">
        <w:trPr>
          <w:trHeight w:val="785"/>
        </w:trPr>
        <w:tc>
          <w:tcPr>
            <w:tcW w:w="562" w:type="dxa"/>
            <w:vAlign w:val="center"/>
          </w:tcPr>
          <w:p w14:paraId="10CDD7EC" w14:textId="77777777" w:rsidR="00041E1C" w:rsidRPr="00495ECF" w:rsidRDefault="00041E1C" w:rsidP="00041E1C">
            <w:pPr>
              <w:rPr>
                <w:rFonts w:ascii="Times New Roman" w:hAnsi="Times New Roman" w:cs="Times New Roman"/>
                <w:szCs w:val="24"/>
              </w:rPr>
            </w:pPr>
            <w:r w:rsidRPr="00495ECF">
              <w:rPr>
                <w:rFonts w:ascii="Times New Roman" w:hAnsi="Times New Roman" w:cs="Times New Roman"/>
                <w:szCs w:val="24"/>
              </w:rPr>
              <w:t>1.</w:t>
            </w:r>
          </w:p>
        </w:tc>
        <w:tc>
          <w:tcPr>
            <w:tcW w:w="2694" w:type="dxa"/>
            <w:vAlign w:val="center"/>
          </w:tcPr>
          <w:p w14:paraId="43E139EC" w14:textId="5776DF17" w:rsidR="00041E1C" w:rsidRPr="00495ECF" w:rsidRDefault="0020013F" w:rsidP="00041E1C">
            <w:pPr>
              <w:rPr>
                <w:rFonts w:ascii="Times New Roman" w:hAnsi="Times New Roman" w:cs="Times New Roman"/>
                <w:szCs w:val="24"/>
              </w:rPr>
            </w:pPr>
            <w:r w:rsidRPr="00495ECF">
              <w:rPr>
                <w:rFonts w:ascii="Times New Roman" w:hAnsi="Times New Roman" w:cs="Times New Roman"/>
                <w:szCs w:val="24"/>
              </w:rPr>
              <w:t>Didelės galios elektros energijos kaupimo sistemos įrengimas</w:t>
            </w:r>
          </w:p>
        </w:tc>
        <w:tc>
          <w:tcPr>
            <w:tcW w:w="1559" w:type="dxa"/>
            <w:vAlign w:val="center"/>
          </w:tcPr>
          <w:p w14:paraId="3277EDA0" w14:textId="684981D7" w:rsidR="00041E1C" w:rsidRPr="00495ECF" w:rsidRDefault="00041E1C" w:rsidP="00041E1C">
            <w:pPr>
              <w:rPr>
                <w:rFonts w:ascii="Times New Roman" w:hAnsi="Times New Roman" w:cs="Times New Roman"/>
                <w:szCs w:val="24"/>
              </w:rPr>
            </w:pPr>
            <w:r w:rsidRPr="00495ECF">
              <w:rPr>
                <w:rFonts w:ascii="Times New Roman" w:hAnsi="Times New Roman" w:cs="Times New Roman"/>
                <w:szCs w:val="24"/>
              </w:rPr>
              <w:t xml:space="preserve">Bendrovės lėšos   </w:t>
            </w:r>
          </w:p>
          <w:p w14:paraId="3DE3D344" w14:textId="670707D2" w:rsidR="00041E1C" w:rsidRPr="00495ECF" w:rsidRDefault="00041E1C" w:rsidP="00041E1C">
            <w:pPr>
              <w:rPr>
                <w:rFonts w:ascii="Times New Roman" w:hAnsi="Times New Roman" w:cs="Times New Roman"/>
                <w:szCs w:val="24"/>
              </w:rPr>
            </w:pPr>
          </w:p>
        </w:tc>
        <w:tc>
          <w:tcPr>
            <w:tcW w:w="1276" w:type="dxa"/>
            <w:vAlign w:val="center"/>
          </w:tcPr>
          <w:p w14:paraId="682C9DC2" w14:textId="28EEFF0E" w:rsidR="00041E1C" w:rsidRPr="00495ECF" w:rsidRDefault="00950205" w:rsidP="00041E1C">
            <w:pPr>
              <w:jc w:val="center"/>
              <w:rPr>
                <w:rFonts w:ascii="Times New Roman" w:hAnsi="Times New Roman" w:cs="Times New Roman"/>
                <w:szCs w:val="24"/>
              </w:rPr>
            </w:pPr>
            <w:r w:rsidRPr="00495ECF">
              <w:rPr>
                <w:rFonts w:ascii="Times New Roman" w:hAnsi="Times New Roman" w:cs="Times New Roman"/>
                <w:szCs w:val="24"/>
              </w:rPr>
              <w:t>202</w:t>
            </w:r>
            <w:r w:rsidR="0020013F" w:rsidRPr="00495ECF">
              <w:rPr>
                <w:rFonts w:ascii="Times New Roman" w:hAnsi="Times New Roman" w:cs="Times New Roman"/>
                <w:szCs w:val="24"/>
              </w:rPr>
              <w:t>7</w:t>
            </w:r>
            <w:r w:rsidR="001C3E99" w:rsidRPr="00495ECF">
              <w:rPr>
                <w:rFonts w:ascii="Times New Roman" w:hAnsi="Times New Roman" w:cs="Times New Roman"/>
                <w:szCs w:val="24"/>
              </w:rPr>
              <w:t>-202</w:t>
            </w:r>
            <w:r w:rsidR="0020013F" w:rsidRPr="00495ECF">
              <w:rPr>
                <w:rFonts w:ascii="Times New Roman" w:hAnsi="Times New Roman" w:cs="Times New Roman"/>
                <w:szCs w:val="24"/>
              </w:rPr>
              <w:t>8</w:t>
            </w:r>
          </w:p>
        </w:tc>
        <w:tc>
          <w:tcPr>
            <w:tcW w:w="1559" w:type="dxa"/>
            <w:vAlign w:val="center"/>
          </w:tcPr>
          <w:p w14:paraId="12AD1550" w14:textId="6E179453" w:rsidR="00041E1C" w:rsidRPr="00495ECF" w:rsidRDefault="00FD452A" w:rsidP="00041E1C">
            <w:pPr>
              <w:jc w:val="center"/>
              <w:rPr>
                <w:rFonts w:ascii="Times New Roman" w:hAnsi="Times New Roman" w:cs="Times New Roman"/>
                <w:szCs w:val="24"/>
              </w:rPr>
            </w:pPr>
            <w:r w:rsidRPr="000D2841">
              <w:rPr>
                <w:rFonts w:ascii="Times New Roman" w:hAnsi="Times New Roman" w:cs="Times New Roman"/>
                <w:szCs w:val="24"/>
              </w:rPr>
              <w:t>7</w:t>
            </w:r>
            <w:r w:rsidR="00B54378" w:rsidRPr="000D2841">
              <w:rPr>
                <w:rFonts w:ascii="Times New Roman" w:hAnsi="Times New Roman" w:cs="Times New Roman"/>
                <w:szCs w:val="24"/>
              </w:rPr>
              <w:t>60</w:t>
            </w:r>
            <w:r w:rsidR="00DB3509" w:rsidRPr="000D2841">
              <w:rPr>
                <w:rFonts w:ascii="Times New Roman" w:hAnsi="Times New Roman" w:cs="Times New Roman"/>
                <w:szCs w:val="24"/>
              </w:rPr>
              <w:t>0</w:t>
            </w:r>
          </w:p>
        </w:tc>
        <w:tc>
          <w:tcPr>
            <w:tcW w:w="2126" w:type="dxa"/>
            <w:vAlign w:val="center"/>
          </w:tcPr>
          <w:p w14:paraId="15175EE1" w14:textId="71B1BF5F" w:rsidR="00041E1C" w:rsidRPr="00495ECF" w:rsidRDefault="00CA188F" w:rsidP="00041E1C">
            <w:pPr>
              <w:jc w:val="both"/>
              <w:rPr>
                <w:rFonts w:ascii="Times New Roman" w:hAnsi="Times New Roman" w:cs="Times New Roman"/>
                <w:szCs w:val="24"/>
              </w:rPr>
            </w:pPr>
            <w:r w:rsidRPr="00495ECF">
              <w:rPr>
                <w:rFonts w:ascii="Times New Roman" w:hAnsi="Times New Roman" w:cs="Times New Roman"/>
                <w:szCs w:val="24"/>
              </w:rPr>
              <w:t>15</w:t>
            </w:r>
            <w:r w:rsidR="00495ECF" w:rsidRPr="00495ECF">
              <w:rPr>
                <w:rFonts w:ascii="Times New Roman" w:hAnsi="Times New Roman" w:cs="Times New Roman"/>
                <w:szCs w:val="24"/>
              </w:rPr>
              <w:t xml:space="preserve"> </w:t>
            </w:r>
            <w:r w:rsidRPr="00495ECF">
              <w:rPr>
                <w:rFonts w:ascii="Times New Roman" w:hAnsi="Times New Roman" w:cs="Times New Roman"/>
                <w:szCs w:val="24"/>
              </w:rPr>
              <w:t>MW gali</w:t>
            </w:r>
            <w:r w:rsidR="001A512C">
              <w:rPr>
                <w:rFonts w:ascii="Times New Roman" w:hAnsi="Times New Roman" w:cs="Times New Roman"/>
                <w:szCs w:val="24"/>
              </w:rPr>
              <w:t>a</w:t>
            </w:r>
            <w:r w:rsidRPr="00495ECF">
              <w:rPr>
                <w:rFonts w:ascii="Times New Roman" w:hAnsi="Times New Roman" w:cs="Times New Roman"/>
                <w:szCs w:val="24"/>
              </w:rPr>
              <w:t xml:space="preserve">, </w:t>
            </w:r>
            <w:r w:rsidR="0020013F" w:rsidRPr="00495ECF">
              <w:rPr>
                <w:rFonts w:ascii="Times New Roman" w:hAnsi="Times New Roman" w:cs="Times New Roman"/>
                <w:szCs w:val="24"/>
              </w:rPr>
              <w:t>40 MWh talpa</w:t>
            </w:r>
          </w:p>
        </w:tc>
      </w:tr>
    </w:tbl>
    <w:p w14:paraId="71D244EC" w14:textId="7C8DFCEE" w:rsidR="007B70E4" w:rsidRDefault="00A31BBB" w:rsidP="00495ECF">
      <w:pPr>
        <w:tabs>
          <w:tab w:val="left" w:pos="709"/>
          <w:tab w:val="left" w:pos="1276"/>
          <w:tab w:val="left" w:pos="1701"/>
        </w:tabs>
        <w:spacing w:before="240" w:after="0"/>
        <w:ind w:firstLine="851"/>
        <w:jc w:val="both"/>
        <w:rPr>
          <w:rFonts w:ascii="Times New Roman" w:hAnsi="Times New Roman" w:cs="Times New Roman"/>
          <w:sz w:val="24"/>
          <w:szCs w:val="24"/>
        </w:rPr>
      </w:pPr>
      <w:r w:rsidRPr="00495ECF">
        <w:rPr>
          <w:rFonts w:ascii="Times New Roman" w:hAnsi="Times New Roman" w:cs="Times New Roman"/>
          <w:sz w:val="24"/>
          <w:szCs w:val="24"/>
        </w:rPr>
        <w:t>Planuojama elektros energijos kaupimo sistem</w:t>
      </w:r>
      <w:r w:rsidR="0004302D" w:rsidRPr="00495ECF">
        <w:rPr>
          <w:rFonts w:ascii="Times New Roman" w:hAnsi="Times New Roman" w:cs="Times New Roman"/>
          <w:sz w:val="24"/>
          <w:szCs w:val="24"/>
        </w:rPr>
        <w:t>a</w:t>
      </w:r>
      <w:r w:rsidRPr="00495ECF">
        <w:rPr>
          <w:rFonts w:ascii="Times New Roman" w:hAnsi="Times New Roman" w:cs="Times New Roman"/>
          <w:sz w:val="24"/>
          <w:szCs w:val="24"/>
        </w:rPr>
        <w:t xml:space="preserve"> (</w:t>
      </w:r>
      <w:r w:rsidR="00CA188F" w:rsidRPr="00495ECF">
        <w:rPr>
          <w:rFonts w:ascii="Times New Roman" w:hAnsi="Times New Roman" w:cs="Times New Roman"/>
          <w:sz w:val="24"/>
          <w:szCs w:val="24"/>
        </w:rPr>
        <w:t xml:space="preserve">15 MW galios, </w:t>
      </w:r>
      <w:r w:rsidRPr="00495ECF">
        <w:rPr>
          <w:rFonts w:ascii="Times New Roman" w:hAnsi="Times New Roman" w:cs="Times New Roman"/>
          <w:sz w:val="24"/>
          <w:szCs w:val="24"/>
        </w:rPr>
        <w:t>40 MWh talpos</w:t>
      </w:r>
      <w:r w:rsidRPr="00A31BBB">
        <w:rPr>
          <w:rFonts w:ascii="Times New Roman" w:hAnsi="Times New Roman" w:cs="Times New Roman"/>
          <w:sz w:val="24"/>
          <w:szCs w:val="24"/>
        </w:rPr>
        <w:t xml:space="preserve">) yra skirta Bendrovės veiklos efektyvumui didinti, energetiniam </w:t>
      </w:r>
      <w:r w:rsidR="00B67CA5">
        <w:rPr>
          <w:rFonts w:ascii="Times New Roman" w:hAnsi="Times New Roman" w:cs="Times New Roman"/>
          <w:sz w:val="24"/>
          <w:szCs w:val="24"/>
        </w:rPr>
        <w:t>savarankiškumui</w:t>
      </w:r>
      <w:r w:rsidRPr="00A31BBB">
        <w:rPr>
          <w:rFonts w:ascii="Times New Roman" w:hAnsi="Times New Roman" w:cs="Times New Roman"/>
          <w:sz w:val="24"/>
          <w:szCs w:val="24"/>
        </w:rPr>
        <w:t xml:space="preserve"> stiprinti </w:t>
      </w:r>
      <w:r w:rsidR="00A32F2B">
        <w:rPr>
          <w:rFonts w:ascii="Times New Roman" w:hAnsi="Times New Roman" w:cs="Times New Roman"/>
          <w:sz w:val="24"/>
          <w:szCs w:val="24"/>
        </w:rPr>
        <w:t xml:space="preserve">bei </w:t>
      </w:r>
      <w:r w:rsidRPr="00A31BBB">
        <w:rPr>
          <w:rFonts w:ascii="Times New Roman" w:hAnsi="Times New Roman" w:cs="Times New Roman"/>
          <w:sz w:val="24"/>
          <w:szCs w:val="24"/>
        </w:rPr>
        <w:t>ilgalaikei naudai šilumos vartotojams užtikrinti.</w:t>
      </w:r>
      <w:r>
        <w:rPr>
          <w:rFonts w:ascii="Times New Roman" w:hAnsi="Times New Roman" w:cs="Times New Roman"/>
          <w:sz w:val="24"/>
          <w:szCs w:val="24"/>
        </w:rPr>
        <w:t xml:space="preserve"> </w:t>
      </w:r>
      <w:r w:rsidRPr="0004302D">
        <w:rPr>
          <w:rFonts w:ascii="Times New Roman" w:hAnsi="Times New Roman" w:cs="Times New Roman"/>
          <w:sz w:val="24"/>
          <w:szCs w:val="24"/>
        </w:rPr>
        <w:t>Elektros energijos kaupimo</w:t>
      </w:r>
      <w:r>
        <w:rPr>
          <w:rFonts w:ascii="Times New Roman" w:hAnsi="Times New Roman" w:cs="Times New Roman"/>
          <w:sz w:val="24"/>
          <w:szCs w:val="24"/>
        </w:rPr>
        <w:t xml:space="preserve"> sistema </w:t>
      </w:r>
      <w:r w:rsidR="00A32F2B">
        <w:rPr>
          <w:rFonts w:ascii="Times New Roman" w:hAnsi="Times New Roman" w:cs="Times New Roman"/>
          <w:sz w:val="24"/>
          <w:szCs w:val="24"/>
        </w:rPr>
        <w:t>sudarys galimybes</w:t>
      </w:r>
      <w:r>
        <w:rPr>
          <w:rFonts w:ascii="Times New Roman" w:hAnsi="Times New Roman" w:cs="Times New Roman"/>
          <w:sz w:val="24"/>
          <w:szCs w:val="24"/>
        </w:rPr>
        <w:t xml:space="preserve"> </w:t>
      </w:r>
      <w:r w:rsidR="00495ECF">
        <w:rPr>
          <w:rFonts w:ascii="Times New Roman" w:hAnsi="Times New Roman" w:cs="Times New Roman"/>
          <w:sz w:val="24"/>
          <w:szCs w:val="24"/>
        </w:rPr>
        <w:t xml:space="preserve">Bendrovei, ne tik valdyti kogeneraciniame bloke pagamintos elektros energijos srautus, bet ir kaupti nupirktą elektros energiją, esant žemesnėms energijos rinkos kainoms ir ją realizuoti piko metu, kai elektros energijos poreikis ir kainos yra didžiausi. Ši veikla leis Bendrovei sugeneruoti papildomų pajamų. </w:t>
      </w:r>
      <w:r w:rsidR="007B70E4">
        <w:rPr>
          <w:rFonts w:ascii="Times New Roman" w:hAnsi="Times New Roman" w:cs="Times New Roman"/>
          <w:sz w:val="24"/>
          <w:szCs w:val="24"/>
        </w:rPr>
        <w:t xml:space="preserve">Tokiu būdu bus užtikrinamas optimalus vietoje pagamintos energijos panaudojimas, mažinamos elektros </w:t>
      </w:r>
      <w:r w:rsidR="00A32F2B">
        <w:rPr>
          <w:rFonts w:ascii="Times New Roman" w:hAnsi="Times New Roman" w:cs="Times New Roman"/>
          <w:sz w:val="24"/>
          <w:szCs w:val="24"/>
        </w:rPr>
        <w:t>energijos į</w:t>
      </w:r>
      <w:r w:rsidR="00A32F2B" w:rsidRPr="007078BA">
        <w:rPr>
          <w:rFonts w:ascii="Times New Roman" w:hAnsi="Times New Roman" w:cs="Times New Roman"/>
          <w:sz w:val="24"/>
          <w:szCs w:val="24"/>
        </w:rPr>
        <w:t>sigijimo bei disbalanso sąnaud</w:t>
      </w:r>
      <w:r w:rsidR="007E45C0">
        <w:rPr>
          <w:rFonts w:ascii="Times New Roman" w:hAnsi="Times New Roman" w:cs="Times New Roman"/>
          <w:sz w:val="24"/>
          <w:szCs w:val="24"/>
        </w:rPr>
        <w:t>o</w:t>
      </w:r>
      <w:r w:rsidR="00A32F2B" w:rsidRPr="007078BA">
        <w:rPr>
          <w:rFonts w:ascii="Times New Roman" w:hAnsi="Times New Roman" w:cs="Times New Roman"/>
          <w:sz w:val="24"/>
          <w:szCs w:val="24"/>
        </w:rPr>
        <w:t>s</w:t>
      </w:r>
      <w:r w:rsidR="007078BA" w:rsidRPr="007078BA">
        <w:rPr>
          <w:rFonts w:ascii="Times New Roman" w:hAnsi="Times New Roman" w:cs="Times New Roman"/>
          <w:sz w:val="24"/>
          <w:szCs w:val="24"/>
        </w:rPr>
        <w:t>, optimizuo</w:t>
      </w:r>
      <w:r w:rsidR="007B70E4">
        <w:rPr>
          <w:rFonts w:ascii="Times New Roman" w:hAnsi="Times New Roman" w:cs="Times New Roman"/>
          <w:sz w:val="24"/>
          <w:szCs w:val="24"/>
        </w:rPr>
        <w:t>jamas</w:t>
      </w:r>
      <w:r w:rsidR="007078BA" w:rsidRPr="007078BA">
        <w:rPr>
          <w:rFonts w:ascii="Times New Roman" w:hAnsi="Times New Roman" w:cs="Times New Roman"/>
          <w:sz w:val="24"/>
          <w:szCs w:val="24"/>
        </w:rPr>
        <w:t xml:space="preserve"> elektros energijos panaudojim</w:t>
      </w:r>
      <w:r w:rsidR="007B70E4">
        <w:rPr>
          <w:rFonts w:ascii="Times New Roman" w:hAnsi="Times New Roman" w:cs="Times New Roman"/>
          <w:sz w:val="24"/>
          <w:szCs w:val="24"/>
        </w:rPr>
        <w:t>as</w:t>
      </w:r>
      <w:r w:rsidR="007078BA" w:rsidRPr="007078BA">
        <w:rPr>
          <w:rFonts w:ascii="Times New Roman" w:hAnsi="Times New Roman" w:cs="Times New Roman"/>
          <w:sz w:val="24"/>
          <w:szCs w:val="24"/>
        </w:rPr>
        <w:t xml:space="preserve"> šilumos gamyboje</w:t>
      </w:r>
      <w:r w:rsidR="007B70E4">
        <w:rPr>
          <w:rFonts w:ascii="Times New Roman" w:hAnsi="Times New Roman" w:cs="Times New Roman"/>
          <w:sz w:val="24"/>
          <w:szCs w:val="24"/>
        </w:rPr>
        <w:t xml:space="preserve"> bei</w:t>
      </w:r>
      <w:r w:rsidR="00A32F2B" w:rsidRPr="007078BA">
        <w:rPr>
          <w:rFonts w:ascii="Times New Roman" w:hAnsi="Times New Roman" w:cs="Times New Roman"/>
          <w:sz w:val="24"/>
          <w:szCs w:val="24"/>
        </w:rPr>
        <w:t xml:space="preserve"> </w:t>
      </w:r>
      <w:r w:rsidR="00A32F2B">
        <w:rPr>
          <w:rFonts w:ascii="Times New Roman" w:hAnsi="Times New Roman" w:cs="Times New Roman"/>
          <w:sz w:val="24"/>
          <w:szCs w:val="24"/>
        </w:rPr>
        <w:t>didin</w:t>
      </w:r>
      <w:r w:rsidR="007B70E4">
        <w:rPr>
          <w:rFonts w:ascii="Times New Roman" w:hAnsi="Times New Roman" w:cs="Times New Roman"/>
          <w:sz w:val="24"/>
          <w:szCs w:val="24"/>
        </w:rPr>
        <w:t>amas</w:t>
      </w:r>
      <w:r w:rsidR="00A32F2B">
        <w:rPr>
          <w:rFonts w:ascii="Times New Roman" w:hAnsi="Times New Roman" w:cs="Times New Roman"/>
          <w:sz w:val="24"/>
          <w:szCs w:val="24"/>
        </w:rPr>
        <w:t xml:space="preserve"> energijos gamybos lankstumą. </w:t>
      </w:r>
    </w:p>
    <w:p w14:paraId="35A271A7" w14:textId="72EBDC18" w:rsidR="005328DF" w:rsidRDefault="005328DF" w:rsidP="007738CE">
      <w:pPr>
        <w:tabs>
          <w:tab w:val="left" w:pos="709"/>
          <w:tab w:val="left" w:pos="1276"/>
          <w:tab w:val="left" w:pos="1701"/>
        </w:tabs>
        <w:spacing w:after="0"/>
        <w:ind w:firstLine="851"/>
        <w:jc w:val="both"/>
        <w:rPr>
          <w:rFonts w:ascii="Times New Roman" w:hAnsi="Times New Roman" w:cs="Times New Roman"/>
          <w:sz w:val="24"/>
          <w:szCs w:val="24"/>
        </w:rPr>
      </w:pPr>
      <w:r>
        <w:rPr>
          <w:rFonts w:ascii="Times New Roman" w:hAnsi="Times New Roman" w:cs="Times New Roman"/>
          <w:sz w:val="24"/>
          <w:szCs w:val="24"/>
        </w:rPr>
        <w:t>Investicijos įgyvendinimas</w:t>
      </w:r>
      <w:r w:rsidR="00A32F2B">
        <w:rPr>
          <w:rFonts w:ascii="Times New Roman" w:hAnsi="Times New Roman" w:cs="Times New Roman"/>
          <w:sz w:val="24"/>
          <w:szCs w:val="24"/>
        </w:rPr>
        <w:t xml:space="preserve"> taip pat</w:t>
      </w:r>
      <w:r>
        <w:rPr>
          <w:rFonts w:ascii="Times New Roman" w:hAnsi="Times New Roman" w:cs="Times New Roman"/>
          <w:sz w:val="24"/>
          <w:szCs w:val="24"/>
        </w:rPr>
        <w:t xml:space="preserve"> sudarys sąlygas</w:t>
      </w:r>
      <w:r w:rsidR="00A32F2B">
        <w:rPr>
          <w:rFonts w:ascii="Times New Roman" w:hAnsi="Times New Roman" w:cs="Times New Roman"/>
          <w:sz w:val="24"/>
          <w:szCs w:val="24"/>
        </w:rPr>
        <w:t xml:space="preserve"> Bendrovei dalyvauti</w:t>
      </w:r>
      <w:r w:rsidR="007738CE">
        <w:rPr>
          <w:rFonts w:ascii="Times New Roman" w:hAnsi="Times New Roman" w:cs="Times New Roman"/>
          <w:sz w:val="24"/>
          <w:szCs w:val="24"/>
        </w:rPr>
        <w:t xml:space="preserve"> naujoje</w:t>
      </w:r>
      <w:r w:rsidR="00A32F2B">
        <w:rPr>
          <w:rFonts w:ascii="Times New Roman" w:hAnsi="Times New Roman" w:cs="Times New Roman"/>
          <w:sz w:val="24"/>
          <w:szCs w:val="24"/>
        </w:rPr>
        <w:t xml:space="preserve"> elektros energetikos sistemos atstatymo </w:t>
      </w:r>
      <w:r w:rsidR="007738CE">
        <w:rPr>
          <w:rFonts w:ascii="Times New Roman" w:hAnsi="Times New Roman" w:cs="Times New Roman"/>
          <w:sz w:val="24"/>
          <w:szCs w:val="24"/>
        </w:rPr>
        <w:t>paslaugoje</w:t>
      </w:r>
      <w:r w:rsidR="00A32F2B">
        <w:rPr>
          <w:rFonts w:ascii="Times New Roman" w:hAnsi="Times New Roman" w:cs="Times New Roman"/>
          <w:sz w:val="24"/>
          <w:szCs w:val="24"/>
        </w:rPr>
        <w:t xml:space="preserve">, sistemos atkūrimo </w:t>
      </w:r>
      <w:r w:rsidR="00A32F2B" w:rsidRPr="00A32F2B">
        <w:rPr>
          <w:rFonts w:ascii="Times New Roman" w:hAnsi="Times New Roman" w:cs="Times New Roman"/>
          <w:sz w:val="24"/>
          <w:szCs w:val="24"/>
        </w:rPr>
        <w:t>po sutrikimų</w:t>
      </w:r>
      <w:r w:rsidR="00A32F2B">
        <w:rPr>
          <w:rFonts w:ascii="Times New Roman" w:hAnsi="Times New Roman" w:cs="Times New Roman"/>
          <w:sz w:val="24"/>
          <w:szCs w:val="24"/>
        </w:rPr>
        <w:t>, izoliuoto darbo</w:t>
      </w:r>
      <w:r w:rsidR="007B70E4">
        <w:rPr>
          <w:rFonts w:ascii="Times New Roman" w:hAnsi="Times New Roman" w:cs="Times New Roman"/>
          <w:sz w:val="24"/>
          <w:szCs w:val="24"/>
        </w:rPr>
        <w:t xml:space="preserve"> režimo</w:t>
      </w:r>
      <w:r w:rsidR="00A32F2B">
        <w:rPr>
          <w:rFonts w:ascii="Times New Roman" w:hAnsi="Times New Roman" w:cs="Times New Roman"/>
          <w:sz w:val="24"/>
          <w:szCs w:val="24"/>
        </w:rPr>
        <w:t xml:space="preserve"> bei greito aktyviosios galios atsako paslaugų teikime.</w:t>
      </w:r>
      <w:r w:rsidR="00E419D0">
        <w:rPr>
          <w:rFonts w:ascii="Times New Roman" w:hAnsi="Times New Roman" w:cs="Times New Roman"/>
          <w:sz w:val="24"/>
          <w:szCs w:val="24"/>
        </w:rPr>
        <w:t xml:space="preserve"> </w:t>
      </w:r>
      <w:r w:rsidR="007B70E4">
        <w:rPr>
          <w:rFonts w:ascii="Times New Roman" w:hAnsi="Times New Roman" w:cs="Times New Roman"/>
          <w:sz w:val="24"/>
          <w:szCs w:val="24"/>
        </w:rPr>
        <w:t>Tai prisidės prie</w:t>
      </w:r>
      <w:r w:rsidR="00E419D0">
        <w:rPr>
          <w:rFonts w:ascii="Times New Roman" w:hAnsi="Times New Roman" w:cs="Times New Roman"/>
          <w:sz w:val="24"/>
          <w:szCs w:val="24"/>
        </w:rPr>
        <w:t xml:space="preserve"> nacionalinės elektros energetikos sistemos patikimumo, stabilumo ir lankstumo didinimo.</w:t>
      </w:r>
    </w:p>
    <w:p w14:paraId="69F82CC0" w14:textId="7F622EB7" w:rsidR="005328DF" w:rsidRDefault="00F42C5B" w:rsidP="006B7689">
      <w:pPr>
        <w:tabs>
          <w:tab w:val="left" w:pos="709"/>
          <w:tab w:val="left" w:pos="1276"/>
          <w:tab w:val="left" w:pos="1701"/>
        </w:tabs>
        <w:spacing w:after="0"/>
        <w:ind w:firstLine="851"/>
        <w:jc w:val="both"/>
        <w:rPr>
          <w:rFonts w:ascii="Times New Roman" w:hAnsi="Times New Roman" w:cs="Times New Roman"/>
          <w:sz w:val="24"/>
          <w:szCs w:val="24"/>
        </w:rPr>
      </w:pPr>
      <w:r w:rsidRPr="00F42C5B">
        <w:rPr>
          <w:rFonts w:ascii="Times New Roman" w:hAnsi="Times New Roman" w:cs="Times New Roman"/>
          <w:sz w:val="24"/>
          <w:szCs w:val="24"/>
        </w:rPr>
        <w:lastRenderedPageBreak/>
        <w:t>Investicijos įgyvendinimas yra svarbus ir dėl jos naudos galutiniams vartotojams</w:t>
      </w:r>
      <w:r w:rsidR="007E45C0">
        <w:rPr>
          <w:rFonts w:ascii="Times New Roman" w:hAnsi="Times New Roman" w:cs="Times New Roman"/>
          <w:sz w:val="24"/>
          <w:szCs w:val="24"/>
        </w:rPr>
        <w:t>.</w:t>
      </w:r>
      <w:r w:rsidR="006B7689" w:rsidRPr="005328DF">
        <w:rPr>
          <w:rFonts w:ascii="Times New Roman" w:hAnsi="Times New Roman" w:cs="Times New Roman"/>
          <w:sz w:val="24"/>
          <w:szCs w:val="24"/>
        </w:rPr>
        <w:t xml:space="preserve"> Investicija prisidės prie efektyvesnio </w:t>
      </w:r>
      <w:r w:rsidR="00E419D0">
        <w:rPr>
          <w:rFonts w:ascii="Times New Roman" w:hAnsi="Times New Roman" w:cs="Times New Roman"/>
          <w:sz w:val="24"/>
          <w:szCs w:val="24"/>
        </w:rPr>
        <w:t xml:space="preserve">elektros </w:t>
      </w:r>
      <w:r w:rsidR="006B7689" w:rsidRPr="005328DF">
        <w:rPr>
          <w:rFonts w:ascii="Times New Roman" w:hAnsi="Times New Roman" w:cs="Times New Roman"/>
          <w:sz w:val="24"/>
          <w:szCs w:val="24"/>
        </w:rPr>
        <w:t xml:space="preserve">energijos </w:t>
      </w:r>
      <w:r w:rsidR="00E419D0">
        <w:rPr>
          <w:rFonts w:ascii="Times New Roman" w:hAnsi="Times New Roman" w:cs="Times New Roman"/>
          <w:sz w:val="24"/>
          <w:szCs w:val="24"/>
        </w:rPr>
        <w:t>pan</w:t>
      </w:r>
      <w:r w:rsidR="006B7689" w:rsidRPr="005328DF">
        <w:rPr>
          <w:rFonts w:ascii="Times New Roman" w:hAnsi="Times New Roman" w:cs="Times New Roman"/>
          <w:sz w:val="24"/>
          <w:szCs w:val="24"/>
        </w:rPr>
        <w:t>audojimo, didesnio veiklos efektyvumo</w:t>
      </w:r>
      <w:r w:rsidR="00E419D0">
        <w:rPr>
          <w:rFonts w:ascii="Times New Roman" w:hAnsi="Times New Roman" w:cs="Times New Roman"/>
          <w:sz w:val="24"/>
          <w:szCs w:val="24"/>
        </w:rPr>
        <w:t xml:space="preserve">, o papildomos pajamos iš efektyvesnio elektros energijos realizavimo sudarys prielaidas mažinti šilumos gamybos kaštus. </w:t>
      </w:r>
    </w:p>
    <w:p w14:paraId="0CC367AB" w14:textId="043433BC" w:rsidR="005328DF" w:rsidRPr="005328DF" w:rsidRDefault="005328DF" w:rsidP="005328DF">
      <w:pPr>
        <w:tabs>
          <w:tab w:val="left" w:pos="709"/>
          <w:tab w:val="left" w:pos="1276"/>
          <w:tab w:val="left" w:pos="1701"/>
        </w:tabs>
        <w:spacing w:after="0"/>
        <w:ind w:firstLine="851"/>
        <w:jc w:val="both"/>
        <w:rPr>
          <w:rFonts w:ascii="Times New Roman" w:hAnsi="Times New Roman" w:cs="Times New Roman"/>
          <w:sz w:val="24"/>
          <w:szCs w:val="24"/>
        </w:rPr>
      </w:pPr>
      <w:r w:rsidRPr="005328DF">
        <w:rPr>
          <w:rFonts w:ascii="Times New Roman" w:hAnsi="Times New Roman" w:cs="Times New Roman"/>
          <w:sz w:val="24"/>
          <w:szCs w:val="24"/>
        </w:rPr>
        <w:t>Taip pat investicija reikšmingai sustiprins</w:t>
      </w:r>
      <w:r w:rsidR="00E419D0">
        <w:rPr>
          <w:rFonts w:ascii="Times New Roman" w:hAnsi="Times New Roman" w:cs="Times New Roman"/>
          <w:sz w:val="24"/>
          <w:szCs w:val="24"/>
        </w:rPr>
        <w:t xml:space="preserve"> </w:t>
      </w:r>
      <w:r w:rsidRPr="005328DF">
        <w:rPr>
          <w:rFonts w:ascii="Times New Roman" w:hAnsi="Times New Roman" w:cs="Times New Roman"/>
          <w:sz w:val="24"/>
          <w:szCs w:val="24"/>
        </w:rPr>
        <w:t>energetinį atsparumą. Šiuo metu Bendrovė neturi galimybės kaupti elektros energijos rezer</w:t>
      </w:r>
      <w:r w:rsidRPr="003602B8">
        <w:rPr>
          <w:rFonts w:ascii="Times New Roman" w:hAnsi="Times New Roman" w:cs="Times New Roman"/>
          <w:sz w:val="24"/>
          <w:szCs w:val="24"/>
        </w:rPr>
        <w:t>v</w:t>
      </w:r>
      <w:r w:rsidR="00E419D0">
        <w:rPr>
          <w:rFonts w:ascii="Times New Roman" w:hAnsi="Times New Roman" w:cs="Times New Roman"/>
          <w:sz w:val="24"/>
          <w:szCs w:val="24"/>
        </w:rPr>
        <w:t>ų</w:t>
      </w:r>
      <w:r w:rsidRPr="003602B8">
        <w:rPr>
          <w:rFonts w:ascii="Times New Roman" w:hAnsi="Times New Roman" w:cs="Times New Roman"/>
          <w:sz w:val="24"/>
          <w:szCs w:val="24"/>
        </w:rPr>
        <w:t>, kuri</w:t>
      </w:r>
      <w:r w:rsidR="00E419D0">
        <w:rPr>
          <w:rFonts w:ascii="Times New Roman" w:hAnsi="Times New Roman" w:cs="Times New Roman"/>
          <w:sz w:val="24"/>
          <w:szCs w:val="24"/>
        </w:rPr>
        <w:t>e</w:t>
      </w:r>
      <w:r w:rsidRPr="003602B8">
        <w:rPr>
          <w:rFonts w:ascii="Times New Roman" w:hAnsi="Times New Roman" w:cs="Times New Roman"/>
          <w:sz w:val="24"/>
          <w:szCs w:val="24"/>
        </w:rPr>
        <w:t xml:space="preserve"> galėtų būti panaudo</w:t>
      </w:r>
      <w:r w:rsidR="00E419D0">
        <w:rPr>
          <w:rFonts w:ascii="Times New Roman" w:hAnsi="Times New Roman" w:cs="Times New Roman"/>
          <w:sz w:val="24"/>
          <w:szCs w:val="24"/>
        </w:rPr>
        <w:t>jami</w:t>
      </w:r>
      <w:r w:rsidRPr="003602B8">
        <w:rPr>
          <w:rFonts w:ascii="Times New Roman" w:hAnsi="Times New Roman" w:cs="Times New Roman"/>
          <w:sz w:val="24"/>
          <w:szCs w:val="24"/>
        </w:rPr>
        <w:t xml:space="preserve"> elektros tinklo sutrikimų</w:t>
      </w:r>
      <w:r w:rsidR="00E419D0">
        <w:rPr>
          <w:rFonts w:ascii="Times New Roman" w:hAnsi="Times New Roman" w:cs="Times New Roman"/>
          <w:sz w:val="24"/>
          <w:szCs w:val="24"/>
        </w:rPr>
        <w:t xml:space="preserve">, avarijų </w:t>
      </w:r>
      <w:r w:rsidRPr="003602B8">
        <w:rPr>
          <w:rFonts w:ascii="Times New Roman" w:hAnsi="Times New Roman" w:cs="Times New Roman"/>
          <w:sz w:val="24"/>
          <w:szCs w:val="24"/>
        </w:rPr>
        <w:t xml:space="preserve">ar kitų ekstremalių situacijų metu. </w:t>
      </w:r>
      <w:r w:rsidR="00E419D0">
        <w:rPr>
          <w:rFonts w:ascii="Times New Roman" w:hAnsi="Times New Roman" w:cs="Times New Roman"/>
          <w:sz w:val="24"/>
          <w:szCs w:val="24"/>
        </w:rPr>
        <w:t>Įrengus e</w:t>
      </w:r>
      <w:r w:rsidRPr="003602B8">
        <w:rPr>
          <w:rFonts w:ascii="Times New Roman" w:hAnsi="Times New Roman" w:cs="Times New Roman"/>
          <w:sz w:val="24"/>
          <w:szCs w:val="24"/>
        </w:rPr>
        <w:t>nergijos kaupimo sistem</w:t>
      </w:r>
      <w:r w:rsidR="00E419D0">
        <w:rPr>
          <w:rFonts w:ascii="Times New Roman" w:hAnsi="Times New Roman" w:cs="Times New Roman"/>
          <w:sz w:val="24"/>
          <w:szCs w:val="24"/>
        </w:rPr>
        <w:t>ą</w:t>
      </w:r>
      <w:r w:rsidR="005E4435" w:rsidRPr="003602B8">
        <w:rPr>
          <w:rFonts w:ascii="Times New Roman" w:hAnsi="Times New Roman" w:cs="Times New Roman"/>
          <w:sz w:val="24"/>
          <w:szCs w:val="24"/>
        </w:rPr>
        <w:t xml:space="preserve"> </w:t>
      </w:r>
      <w:r w:rsidR="00E419D0">
        <w:rPr>
          <w:rFonts w:ascii="Times New Roman" w:hAnsi="Times New Roman" w:cs="Times New Roman"/>
          <w:sz w:val="24"/>
          <w:szCs w:val="24"/>
        </w:rPr>
        <w:t>bus</w:t>
      </w:r>
      <w:r w:rsidR="005E4435" w:rsidRPr="003602B8">
        <w:rPr>
          <w:rFonts w:ascii="Times New Roman" w:hAnsi="Times New Roman" w:cs="Times New Roman"/>
          <w:sz w:val="24"/>
          <w:szCs w:val="24"/>
        </w:rPr>
        <w:t xml:space="preserve"> </w:t>
      </w:r>
      <w:r w:rsidR="00CA188F">
        <w:rPr>
          <w:rFonts w:ascii="Times New Roman" w:hAnsi="Times New Roman" w:cs="Times New Roman"/>
          <w:sz w:val="24"/>
          <w:szCs w:val="24"/>
        </w:rPr>
        <w:t>sumažin</w:t>
      </w:r>
      <w:r w:rsidR="00E419D0">
        <w:rPr>
          <w:rFonts w:ascii="Times New Roman" w:hAnsi="Times New Roman" w:cs="Times New Roman"/>
          <w:sz w:val="24"/>
          <w:szCs w:val="24"/>
        </w:rPr>
        <w:t>ta</w:t>
      </w:r>
      <w:r w:rsidR="005E4435" w:rsidRPr="003602B8">
        <w:rPr>
          <w:rFonts w:ascii="Times New Roman" w:hAnsi="Times New Roman" w:cs="Times New Roman"/>
          <w:sz w:val="24"/>
          <w:szCs w:val="24"/>
        </w:rPr>
        <w:t xml:space="preserve"> </w:t>
      </w:r>
      <w:r w:rsidR="00F22F22" w:rsidRPr="003602B8">
        <w:rPr>
          <w:rFonts w:ascii="Times New Roman" w:hAnsi="Times New Roman" w:cs="Times New Roman"/>
          <w:sz w:val="24"/>
          <w:szCs w:val="24"/>
        </w:rPr>
        <w:t>priklausomyb</w:t>
      </w:r>
      <w:r w:rsidR="00E419D0">
        <w:rPr>
          <w:rFonts w:ascii="Times New Roman" w:hAnsi="Times New Roman" w:cs="Times New Roman"/>
          <w:sz w:val="24"/>
          <w:szCs w:val="24"/>
        </w:rPr>
        <w:t>ė</w:t>
      </w:r>
      <w:r w:rsidR="00F22F22" w:rsidRPr="003602B8">
        <w:rPr>
          <w:rFonts w:ascii="Times New Roman" w:hAnsi="Times New Roman" w:cs="Times New Roman"/>
          <w:sz w:val="24"/>
          <w:szCs w:val="24"/>
        </w:rPr>
        <w:t xml:space="preserve"> nuo</w:t>
      </w:r>
      <w:r w:rsidR="00E419D0">
        <w:rPr>
          <w:rFonts w:ascii="Times New Roman" w:hAnsi="Times New Roman" w:cs="Times New Roman"/>
          <w:sz w:val="24"/>
          <w:szCs w:val="24"/>
        </w:rPr>
        <w:t xml:space="preserve"> trumpalaikių</w:t>
      </w:r>
      <w:r w:rsidR="00F22F22" w:rsidRPr="003602B8">
        <w:rPr>
          <w:rFonts w:ascii="Times New Roman" w:hAnsi="Times New Roman" w:cs="Times New Roman"/>
          <w:sz w:val="24"/>
          <w:szCs w:val="24"/>
        </w:rPr>
        <w:t xml:space="preserve"> elektros energijos rinkos kainų</w:t>
      </w:r>
      <w:r w:rsidR="007078BA">
        <w:rPr>
          <w:rFonts w:ascii="Times New Roman" w:hAnsi="Times New Roman" w:cs="Times New Roman"/>
          <w:sz w:val="24"/>
          <w:szCs w:val="24"/>
        </w:rPr>
        <w:t xml:space="preserve"> svyravimų</w:t>
      </w:r>
      <w:r w:rsidR="005E4435" w:rsidRPr="003602B8">
        <w:rPr>
          <w:rFonts w:ascii="Times New Roman" w:hAnsi="Times New Roman" w:cs="Times New Roman"/>
          <w:sz w:val="24"/>
          <w:szCs w:val="24"/>
        </w:rPr>
        <w:t xml:space="preserve">, </w:t>
      </w:r>
      <w:r w:rsidR="007078BA">
        <w:rPr>
          <w:rFonts w:ascii="Times New Roman" w:hAnsi="Times New Roman" w:cs="Times New Roman"/>
          <w:sz w:val="24"/>
          <w:szCs w:val="24"/>
        </w:rPr>
        <w:t xml:space="preserve">padidintas energijos tiekimo patikimumas ir užtikrintas didesnis energetinės infrastruktūros lankstumas, </w:t>
      </w:r>
      <w:r w:rsidR="005E4435" w:rsidRPr="003602B8">
        <w:rPr>
          <w:rFonts w:ascii="Times New Roman" w:hAnsi="Times New Roman" w:cs="Times New Roman"/>
          <w:sz w:val="24"/>
          <w:szCs w:val="24"/>
        </w:rPr>
        <w:t>kadangi dalis reikalingos elektros bus panaudojama iš sukauptų rez</w:t>
      </w:r>
      <w:r w:rsidR="005E4435" w:rsidRPr="007078BA">
        <w:rPr>
          <w:rFonts w:ascii="Times New Roman" w:hAnsi="Times New Roman" w:cs="Times New Roman"/>
          <w:sz w:val="24"/>
          <w:szCs w:val="24"/>
        </w:rPr>
        <w:t xml:space="preserve">ervų. </w:t>
      </w:r>
    </w:p>
    <w:p w14:paraId="6FD6A950" w14:textId="7361086A" w:rsidR="00CA188F" w:rsidRDefault="005328DF" w:rsidP="005328DF">
      <w:pPr>
        <w:tabs>
          <w:tab w:val="left" w:pos="709"/>
          <w:tab w:val="left" w:pos="1276"/>
          <w:tab w:val="left" w:pos="1701"/>
        </w:tabs>
        <w:spacing w:after="0"/>
        <w:ind w:firstLine="851"/>
        <w:jc w:val="both"/>
        <w:rPr>
          <w:rFonts w:ascii="Times New Roman" w:hAnsi="Times New Roman" w:cs="Times New Roman"/>
          <w:sz w:val="24"/>
          <w:szCs w:val="24"/>
        </w:rPr>
      </w:pPr>
      <w:r w:rsidRPr="005328DF">
        <w:rPr>
          <w:rFonts w:ascii="Times New Roman" w:hAnsi="Times New Roman" w:cs="Times New Roman"/>
          <w:sz w:val="24"/>
          <w:szCs w:val="24"/>
        </w:rPr>
        <w:t xml:space="preserve">Atsižvelgiant į </w:t>
      </w:r>
      <w:r w:rsidR="007078BA">
        <w:rPr>
          <w:rFonts w:ascii="Times New Roman" w:hAnsi="Times New Roman" w:cs="Times New Roman"/>
          <w:sz w:val="24"/>
          <w:szCs w:val="24"/>
        </w:rPr>
        <w:t>investicijos</w:t>
      </w:r>
      <w:r w:rsidRPr="005328DF">
        <w:rPr>
          <w:rFonts w:ascii="Times New Roman" w:hAnsi="Times New Roman" w:cs="Times New Roman"/>
          <w:sz w:val="24"/>
          <w:szCs w:val="24"/>
        </w:rPr>
        <w:t xml:space="preserve"> ekonominę, socialinę ir strateginę naudą, </w:t>
      </w:r>
      <w:r w:rsidR="007078BA">
        <w:rPr>
          <w:rFonts w:ascii="Times New Roman" w:hAnsi="Times New Roman" w:cs="Times New Roman"/>
          <w:sz w:val="24"/>
          <w:szCs w:val="24"/>
        </w:rPr>
        <w:t>ji</w:t>
      </w:r>
      <w:r w:rsidRPr="005328DF">
        <w:rPr>
          <w:rFonts w:ascii="Times New Roman" w:hAnsi="Times New Roman" w:cs="Times New Roman"/>
          <w:sz w:val="24"/>
          <w:szCs w:val="24"/>
        </w:rPr>
        <w:t xml:space="preserve"> vertintina kaip ilgalaikė priemonė, didinanti Bendrovės veiklos efektyvumą, stiprinanti energetinį saugumą</w:t>
      </w:r>
      <w:r w:rsidR="007078BA">
        <w:rPr>
          <w:rFonts w:ascii="Times New Roman" w:hAnsi="Times New Roman" w:cs="Times New Roman"/>
          <w:sz w:val="24"/>
          <w:szCs w:val="24"/>
        </w:rPr>
        <w:t xml:space="preserve">, skatinanti atsinaujinančių energijos išteklių naudojimą ir </w:t>
      </w:r>
      <w:r w:rsidRPr="005328DF">
        <w:rPr>
          <w:rFonts w:ascii="Times New Roman" w:hAnsi="Times New Roman" w:cs="Times New Roman"/>
          <w:sz w:val="24"/>
          <w:szCs w:val="24"/>
        </w:rPr>
        <w:t xml:space="preserve">kurianti tiesioginę naudą šilumos vartotojams. </w:t>
      </w:r>
    </w:p>
    <w:p w14:paraId="3F6CC125" w14:textId="60C8CF9A" w:rsidR="005328DF" w:rsidRPr="000D2841" w:rsidRDefault="00CA188F" w:rsidP="005328DF">
      <w:pPr>
        <w:tabs>
          <w:tab w:val="left" w:pos="709"/>
          <w:tab w:val="left" w:pos="1276"/>
          <w:tab w:val="left" w:pos="1701"/>
        </w:tabs>
        <w:spacing w:after="0"/>
        <w:ind w:firstLine="851"/>
        <w:jc w:val="both"/>
        <w:rPr>
          <w:rFonts w:ascii="Times New Roman" w:hAnsi="Times New Roman" w:cs="Times New Roman"/>
          <w:sz w:val="24"/>
          <w:szCs w:val="24"/>
        </w:rPr>
      </w:pPr>
      <w:r w:rsidRPr="000D2841">
        <w:rPr>
          <w:rFonts w:ascii="Times New Roman" w:hAnsi="Times New Roman" w:cs="Times New Roman"/>
          <w:sz w:val="24"/>
          <w:szCs w:val="24"/>
        </w:rPr>
        <w:t xml:space="preserve">Investicijos </w:t>
      </w:r>
      <w:r w:rsidR="005328DF" w:rsidRPr="000D2841">
        <w:rPr>
          <w:rFonts w:ascii="Times New Roman" w:hAnsi="Times New Roman" w:cs="Times New Roman"/>
          <w:sz w:val="24"/>
          <w:szCs w:val="24"/>
        </w:rPr>
        <w:t xml:space="preserve"> </w:t>
      </w:r>
      <w:r w:rsidRPr="000D2841">
        <w:rPr>
          <w:rFonts w:ascii="Times New Roman" w:hAnsi="Times New Roman" w:cs="Times New Roman"/>
          <w:sz w:val="24"/>
          <w:szCs w:val="24"/>
        </w:rPr>
        <w:t xml:space="preserve">įtaka </w:t>
      </w:r>
      <w:r w:rsidR="008605C2">
        <w:rPr>
          <w:rFonts w:ascii="Times New Roman" w:hAnsi="Times New Roman" w:cs="Times New Roman"/>
          <w:sz w:val="24"/>
          <w:szCs w:val="24"/>
        </w:rPr>
        <w:t xml:space="preserve">mažina </w:t>
      </w:r>
      <w:r w:rsidRPr="000D2841">
        <w:rPr>
          <w:rFonts w:ascii="Times New Roman" w:hAnsi="Times New Roman" w:cs="Times New Roman"/>
          <w:sz w:val="24"/>
          <w:szCs w:val="24"/>
        </w:rPr>
        <w:t>šilumos kain</w:t>
      </w:r>
      <w:r w:rsidR="008605C2">
        <w:rPr>
          <w:rFonts w:ascii="Times New Roman" w:hAnsi="Times New Roman" w:cs="Times New Roman"/>
          <w:sz w:val="24"/>
          <w:szCs w:val="24"/>
        </w:rPr>
        <w:t>ą</w:t>
      </w:r>
      <w:r w:rsidRPr="000D2841">
        <w:rPr>
          <w:rFonts w:ascii="Times New Roman" w:hAnsi="Times New Roman" w:cs="Times New Roman"/>
          <w:sz w:val="24"/>
          <w:szCs w:val="24"/>
        </w:rPr>
        <w:t xml:space="preserve"> </w:t>
      </w:r>
      <w:r w:rsidR="008605C2">
        <w:rPr>
          <w:rFonts w:ascii="Times New Roman" w:hAnsi="Times New Roman" w:cs="Times New Roman"/>
          <w:sz w:val="24"/>
          <w:szCs w:val="24"/>
        </w:rPr>
        <w:t>-</w:t>
      </w:r>
      <w:r w:rsidR="000D2841">
        <w:rPr>
          <w:rFonts w:ascii="Times New Roman" w:hAnsi="Times New Roman" w:cs="Times New Roman"/>
          <w:sz w:val="24"/>
          <w:szCs w:val="24"/>
        </w:rPr>
        <w:t>0,034</w:t>
      </w:r>
      <w:r w:rsidRPr="000D2841">
        <w:rPr>
          <w:rFonts w:ascii="Times New Roman" w:hAnsi="Times New Roman" w:cs="Times New Roman"/>
          <w:sz w:val="24"/>
          <w:szCs w:val="24"/>
        </w:rPr>
        <w:t xml:space="preserve"> ct/kWh, o </w:t>
      </w:r>
      <w:r w:rsidR="005328DF" w:rsidRPr="000D2841">
        <w:rPr>
          <w:rFonts w:ascii="Times New Roman" w:hAnsi="Times New Roman" w:cs="Times New Roman"/>
          <w:sz w:val="24"/>
          <w:szCs w:val="24"/>
        </w:rPr>
        <w:t xml:space="preserve">paprastasis atsipirkimo laikotarpis siekia </w:t>
      </w:r>
      <w:r w:rsidR="000D2841">
        <w:rPr>
          <w:rFonts w:ascii="Times New Roman" w:hAnsi="Times New Roman" w:cs="Times New Roman"/>
          <w:sz w:val="24"/>
          <w:szCs w:val="24"/>
        </w:rPr>
        <w:t>7,04</w:t>
      </w:r>
      <w:r w:rsidR="005328DF" w:rsidRPr="000D2841">
        <w:rPr>
          <w:rFonts w:ascii="Times New Roman" w:hAnsi="Times New Roman" w:cs="Times New Roman"/>
          <w:sz w:val="24"/>
          <w:szCs w:val="24"/>
        </w:rPr>
        <w:t xml:space="preserve"> metų.</w:t>
      </w:r>
    </w:p>
    <w:p w14:paraId="208236A1" w14:textId="77777777" w:rsidR="00A31BBB" w:rsidRDefault="00A31BBB" w:rsidP="00364112">
      <w:pPr>
        <w:tabs>
          <w:tab w:val="left" w:pos="709"/>
          <w:tab w:val="left" w:pos="1276"/>
          <w:tab w:val="left" w:pos="1701"/>
        </w:tabs>
        <w:spacing w:after="0"/>
        <w:ind w:firstLine="851"/>
        <w:jc w:val="both"/>
        <w:rPr>
          <w:rFonts w:ascii="Times New Roman" w:hAnsi="Times New Roman" w:cs="Times New Roman"/>
          <w:sz w:val="24"/>
          <w:szCs w:val="24"/>
        </w:rPr>
      </w:pPr>
    </w:p>
    <w:p w14:paraId="3D0E13D5" w14:textId="77777777" w:rsidR="001B52B9" w:rsidRPr="005328DF" w:rsidRDefault="001B52B9" w:rsidP="001E1632">
      <w:pPr>
        <w:spacing w:after="0"/>
        <w:jc w:val="both"/>
        <w:rPr>
          <w:rFonts w:cstheme="minorHAnsi"/>
          <w:color w:val="EE0000"/>
          <w:sz w:val="20"/>
          <w:szCs w:val="20"/>
        </w:rPr>
      </w:pPr>
    </w:p>
    <w:p w14:paraId="58A1F0D9" w14:textId="77777777" w:rsidR="00394EAE" w:rsidRDefault="00394EAE" w:rsidP="00B11906">
      <w:pPr>
        <w:spacing w:after="0"/>
        <w:jc w:val="both"/>
        <w:rPr>
          <w:rFonts w:ascii="Times New Roman" w:hAnsi="Times New Roman" w:cs="Times New Roman"/>
          <w:sz w:val="24"/>
          <w:szCs w:val="24"/>
        </w:rPr>
      </w:pPr>
    </w:p>
    <w:p w14:paraId="6F7A6528" w14:textId="77777777" w:rsidR="00394EAE" w:rsidRDefault="00394EAE" w:rsidP="00B11906">
      <w:pPr>
        <w:spacing w:after="0"/>
        <w:jc w:val="both"/>
        <w:rPr>
          <w:rFonts w:ascii="Times New Roman" w:hAnsi="Times New Roman" w:cs="Times New Roman"/>
          <w:sz w:val="24"/>
          <w:szCs w:val="24"/>
        </w:rPr>
      </w:pPr>
    </w:p>
    <w:p w14:paraId="513441CE" w14:textId="77777777" w:rsidR="00982DBA" w:rsidRDefault="00982DBA" w:rsidP="00B11906">
      <w:pPr>
        <w:spacing w:after="0"/>
        <w:jc w:val="both"/>
        <w:rPr>
          <w:rFonts w:ascii="Times New Roman" w:hAnsi="Times New Roman" w:cs="Times New Roman"/>
          <w:sz w:val="24"/>
          <w:szCs w:val="24"/>
        </w:rPr>
      </w:pPr>
    </w:p>
    <w:p w14:paraId="5CCD6DBA" w14:textId="38F838DF" w:rsidR="00B1464F" w:rsidRDefault="005F3843" w:rsidP="00B11906">
      <w:pPr>
        <w:spacing w:after="0"/>
        <w:jc w:val="both"/>
        <w:rPr>
          <w:rFonts w:ascii="Times New Roman" w:hAnsi="Times New Roman" w:cs="Times New Roman"/>
          <w:sz w:val="24"/>
        </w:rPr>
      </w:pPr>
      <w:r w:rsidRPr="00150227">
        <w:rPr>
          <w:rFonts w:ascii="Times New Roman" w:hAnsi="Times New Roman" w:cs="Times New Roman"/>
          <w:sz w:val="28"/>
          <w:szCs w:val="24"/>
        </w:rPr>
        <w:t>IVS i</w:t>
      </w:r>
      <w:r w:rsidRPr="00150227">
        <w:rPr>
          <w:rFonts w:ascii="Times New Roman" w:hAnsi="Times New Roman" w:cs="Times New Roman"/>
          <w:sz w:val="24"/>
        </w:rPr>
        <w:t>nžinier</w:t>
      </w:r>
      <w:r w:rsidR="00D015A5">
        <w:rPr>
          <w:rFonts w:ascii="Times New Roman" w:hAnsi="Times New Roman" w:cs="Times New Roman"/>
          <w:sz w:val="24"/>
        </w:rPr>
        <w:t>ė</w:t>
      </w:r>
      <w:r w:rsidRPr="00150227">
        <w:rPr>
          <w:rFonts w:ascii="Times New Roman" w:hAnsi="Times New Roman" w:cs="Times New Roman"/>
          <w:sz w:val="24"/>
        </w:rPr>
        <w:t xml:space="preserve"> </w:t>
      </w:r>
    </w:p>
    <w:p w14:paraId="5EAB519B" w14:textId="0D7705C8" w:rsidR="009A0F4A" w:rsidRDefault="002407FA" w:rsidP="00B11906">
      <w:pPr>
        <w:spacing w:after="0"/>
        <w:jc w:val="both"/>
        <w:rPr>
          <w:rFonts w:ascii="Times New Roman" w:hAnsi="Times New Roman" w:cs="Times New Roman"/>
        </w:rPr>
      </w:pPr>
      <w:r>
        <w:rPr>
          <w:rFonts w:ascii="Times New Roman" w:hAnsi="Times New Roman" w:cs="Times New Roman"/>
          <w:sz w:val="24"/>
        </w:rPr>
        <w:t xml:space="preserve">Rita </w:t>
      </w:r>
      <w:proofErr w:type="spellStart"/>
      <w:r>
        <w:rPr>
          <w:rFonts w:ascii="Times New Roman" w:hAnsi="Times New Roman" w:cs="Times New Roman"/>
          <w:sz w:val="24"/>
        </w:rPr>
        <w:t>Žilėnaitė</w:t>
      </w:r>
      <w:proofErr w:type="spellEnd"/>
    </w:p>
    <w:p w14:paraId="6D66A111" w14:textId="77777777" w:rsidR="003141B6" w:rsidRDefault="003141B6" w:rsidP="00B11906">
      <w:pPr>
        <w:spacing w:after="0"/>
        <w:jc w:val="both"/>
        <w:rPr>
          <w:rFonts w:ascii="Times New Roman" w:hAnsi="Times New Roman" w:cs="Times New Roman"/>
        </w:rPr>
      </w:pPr>
    </w:p>
    <w:p w14:paraId="153DE963" w14:textId="77777777" w:rsidR="00F76098" w:rsidRPr="00223830" w:rsidRDefault="00F76098" w:rsidP="00B11906">
      <w:pPr>
        <w:spacing w:after="0"/>
        <w:jc w:val="both"/>
        <w:rPr>
          <w:rFonts w:ascii="Times New Roman" w:hAnsi="Times New Roman" w:cs="Times New Roman"/>
        </w:rPr>
      </w:pPr>
    </w:p>
    <w:sectPr w:rsidR="00F76098" w:rsidRPr="00223830" w:rsidSect="00423B8E">
      <w:footerReference w:type="default" r:id="rId8"/>
      <w:pgSz w:w="11906" w:h="16838"/>
      <w:pgMar w:top="680" w:right="1077" w:bottom="567" w:left="1077" w:header="0" w:footer="5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DE285E" w14:textId="77777777" w:rsidR="00C66EF1" w:rsidRDefault="00C66EF1" w:rsidP="00B20747">
      <w:pPr>
        <w:spacing w:after="0" w:line="240" w:lineRule="auto"/>
      </w:pPr>
      <w:r>
        <w:separator/>
      </w:r>
    </w:p>
  </w:endnote>
  <w:endnote w:type="continuationSeparator" w:id="0">
    <w:p w14:paraId="4E67EB33" w14:textId="77777777" w:rsidR="00C66EF1" w:rsidRDefault="00C66EF1" w:rsidP="00B20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2322343"/>
      <w:docPartObj>
        <w:docPartGallery w:val="Page Numbers (Bottom of Page)"/>
        <w:docPartUnique/>
      </w:docPartObj>
    </w:sdtPr>
    <w:sdtEndPr/>
    <w:sdtContent>
      <w:p w14:paraId="5E377366" w14:textId="77777777" w:rsidR="002304BE" w:rsidRDefault="002304BE">
        <w:pPr>
          <w:pStyle w:val="Porat"/>
          <w:jc w:val="center"/>
        </w:pPr>
        <w:r>
          <w:fldChar w:fldCharType="begin"/>
        </w:r>
        <w:r>
          <w:instrText>PAGE   \* MERGEFORMAT</w:instrText>
        </w:r>
        <w:r>
          <w:fldChar w:fldCharType="separate"/>
        </w:r>
        <w:r w:rsidR="00214990">
          <w:rPr>
            <w:noProof/>
          </w:rPr>
          <w:t>2</w:t>
        </w:r>
        <w:r>
          <w:fldChar w:fldCharType="end"/>
        </w:r>
      </w:p>
    </w:sdtContent>
  </w:sdt>
  <w:p w14:paraId="1052EE65" w14:textId="77777777" w:rsidR="002304BE" w:rsidRDefault="002304B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4D0985" w14:textId="77777777" w:rsidR="00C66EF1" w:rsidRDefault="00C66EF1" w:rsidP="00B20747">
      <w:pPr>
        <w:spacing w:after="0" w:line="240" w:lineRule="auto"/>
      </w:pPr>
      <w:r>
        <w:separator/>
      </w:r>
    </w:p>
  </w:footnote>
  <w:footnote w:type="continuationSeparator" w:id="0">
    <w:p w14:paraId="662DEDC9" w14:textId="77777777" w:rsidR="00C66EF1" w:rsidRDefault="00C66EF1" w:rsidP="00B207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2523F1"/>
    <w:multiLevelType w:val="hybridMultilevel"/>
    <w:tmpl w:val="512C9FB0"/>
    <w:lvl w:ilvl="0" w:tplc="25E6670C">
      <w:start w:val="1"/>
      <w:numFmt w:val="decimal"/>
      <w:pStyle w:val="Numbering"/>
      <w:lvlText w:val="%1."/>
      <w:lvlJc w:val="left"/>
      <w:pPr>
        <w:ind w:left="1817" w:hanging="360"/>
      </w:pPr>
      <w:rPr>
        <w:rFonts w:ascii="Times New Roman" w:hAnsi="Times New Roman" w:hint="default"/>
        <w:b w:val="0"/>
        <w:i w:val="0"/>
        <w:sz w:val="22"/>
      </w:rPr>
    </w:lvl>
    <w:lvl w:ilvl="1" w:tplc="04270019">
      <w:start w:val="1"/>
      <w:numFmt w:val="lowerLetter"/>
      <w:lvlText w:val="%2."/>
      <w:lvlJc w:val="left"/>
      <w:pPr>
        <w:ind w:left="2537" w:hanging="360"/>
      </w:pPr>
    </w:lvl>
    <w:lvl w:ilvl="2" w:tplc="0427001B" w:tentative="1">
      <w:start w:val="1"/>
      <w:numFmt w:val="lowerRoman"/>
      <w:lvlText w:val="%3."/>
      <w:lvlJc w:val="right"/>
      <w:pPr>
        <w:ind w:left="3257" w:hanging="180"/>
      </w:pPr>
    </w:lvl>
    <w:lvl w:ilvl="3" w:tplc="0427000F" w:tentative="1">
      <w:start w:val="1"/>
      <w:numFmt w:val="decimal"/>
      <w:lvlText w:val="%4."/>
      <w:lvlJc w:val="left"/>
      <w:pPr>
        <w:ind w:left="3977" w:hanging="360"/>
      </w:pPr>
    </w:lvl>
    <w:lvl w:ilvl="4" w:tplc="04270019" w:tentative="1">
      <w:start w:val="1"/>
      <w:numFmt w:val="lowerLetter"/>
      <w:lvlText w:val="%5."/>
      <w:lvlJc w:val="left"/>
      <w:pPr>
        <w:ind w:left="4697" w:hanging="360"/>
      </w:pPr>
    </w:lvl>
    <w:lvl w:ilvl="5" w:tplc="0427001B" w:tentative="1">
      <w:start w:val="1"/>
      <w:numFmt w:val="lowerRoman"/>
      <w:lvlText w:val="%6."/>
      <w:lvlJc w:val="right"/>
      <w:pPr>
        <w:ind w:left="5417" w:hanging="180"/>
      </w:pPr>
    </w:lvl>
    <w:lvl w:ilvl="6" w:tplc="0427000F" w:tentative="1">
      <w:start w:val="1"/>
      <w:numFmt w:val="decimal"/>
      <w:lvlText w:val="%7."/>
      <w:lvlJc w:val="left"/>
      <w:pPr>
        <w:ind w:left="6137" w:hanging="360"/>
      </w:pPr>
    </w:lvl>
    <w:lvl w:ilvl="7" w:tplc="04270019" w:tentative="1">
      <w:start w:val="1"/>
      <w:numFmt w:val="lowerLetter"/>
      <w:lvlText w:val="%8."/>
      <w:lvlJc w:val="left"/>
      <w:pPr>
        <w:ind w:left="6857" w:hanging="360"/>
      </w:pPr>
    </w:lvl>
    <w:lvl w:ilvl="8" w:tplc="0427001B" w:tentative="1">
      <w:start w:val="1"/>
      <w:numFmt w:val="lowerRoman"/>
      <w:lvlText w:val="%9."/>
      <w:lvlJc w:val="right"/>
      <w:pPr>
        <w:ind w:left="7577" w:hanging="180"/>
      </w:pPr>
    </w:lvl>
  </w:abstractNum>
  <w:num w:numId="1" w16cid:durableId="754596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747"/>
    <w:rsid w:val="000047A5"/>
    <w:rsid w:val="000073AF"/>
    <w:rsid w:val="000109E5"/>
    <w:rsid w:val="00012B89"/>
    <w:rsid w:val="00012E26"/>
    <w:rsid w:val="000148B9"/>
    <w:rsid w:val="00022A28"/>
    <w:rsid w:val="00024E0D"/>
    <w:rsid w:val="0002744F"/>
    <w:rsid w:val="00027461"/>
    <w:rsid w:val="00041E1C"/>
    <w:rsid w:val="0004302D"/>
    <w:rsid w:val="00044796"/>
    <w:rsid w:val="00044821"/>
    <w:rsid w:val="00045A3D"/>
    <w:rsid w:val="000502C2"/>
    <w:rsid w:val="000534DB"/>
    <w:rsid w:val="000603ED"/>
    <w:rsid w:val="00071970"/>
    <w:rsid w:val="00071BD5"/>
    <w:rsid w:val="00080510"/>
    <w:rsid w:val="00085BCB"/>
    <w:rsid w:val="00086C1B"/>
    <w:rsid w:val="00093E85"/>
    <w:rsid w:val="00095C0D"/>
    <w:rsid w:val="000B528E"/>
    <w:rsid w:val="000C1431"/>
    <w:rsid w:val="000D2841"/>
    <w:rsid w:val="000D5083"/>
    <w:rsid w:val="000D7CA7"/>
    <w:rsid w:val="000F1E7A"/>
    <w:rsid w:val="00105B81"/>
    <w:rsid w:val="0011060C"/>
    <w:rsid w:val="00115834"/>
    <w:rsid w:val="00133113"/>
    <w:rsid w:val="00133AF6"/>
    <w:rsid w:val="00150227"/>
    <w:rsid w:val="00153DCB"/>
    <w:rsid w:val="00157E4E"/>
    <w:rsid w:val="00170E96"/>
    <w:rsid w:val="00175CE2"/>
    <w:rsid w:val="00194906"/>
    <w:rsid w:val="0019647F"/>
    <w:rsid w:val="00197D04"/>
    <w:rsid w:val="001A3026"/>
    <w:rsid w:val="001A3296"/>
    <w:rsid w:val="001A512C"/>
    <w:rsid w:val="001B05E8"/>
    <w:rsid w:val="001B52B9"/>
    <w:rsid w:val="001B7D43"/>
    <w:rsid w:val="001C2D7D"/>
    <w:rsid w:val="001C3E99"/>
    <w:rsid w:val="001E13F8"/>
    <w:rsid w:val="001E1632"/>
    <w:rsid w:val="001E66FB"/>
    <w:rsid w:val="001E7BDE"/>
    <w:rsid w:val="0020013F"/>
    <w:rsid w:val="00203371"/>
    <w:rsid w:val="00206916"/>
    <w:rsid w:val="00214990"/>
    <w:rsid w:val="00221D3F"/>
    <w:rsid w:val="00222E33"/>
    <w:rsid w:val="00223830"/>
    <w:rsid w:val="002304BE"/>
    <w:rsid w:val="002407FA"/>
    <w:rsid w:val="002419F5"/>
    <w:rsid w:val="00246939"/>
    <w:rsid w:val="00256CA4"/>
    <w:rsid w:val="0026762F"/>
    <w:rsid w:val="002700BD"/>
    <w:rsid w:val="00271E88"/>
    <w:rsid w:val="0027442F"/>
    <w:rsid w:val="00275656"/>
    <w:rsid w:val="002803F6"/>
    <w:rsid w:val="00280586"/>
    <w:rsid w:val="0028505B"/>
    <w:rsid w:val="0029643B"/>
    <w:rsid w:val="00297EEB"/>
    <w:rsid w:val="002B614B"/>
    <w:rsid w:val="002B73C4"/>
    <w:rsid w:val="002C7B14"/>
    <w:rsid w:val="002F351A"/>
    <w:rsid w:val="002F63C8"/>
    <w:rsid w:val="00301801"/>
    <w:rsid w:val="00301E29"/>
    <w:rsid w:val="0030553E"/>
    <w:rsid w:val="00305AC1"/>
    <w:rsid w:val="00306975"/>
    <w:rsid w:val="003135C6"/>
    <w:rsid w:val="003141B6"/>
    <w:rsid w:val="0031673B"/>
    <w:rsid w:val="00322017"/>
    <w:rsid w:val="00335DFC"/>
    <w:rsid w:val="003460B5"/>
    <w:rsid w:val="0035029D"/>
    <w:rsid w:val="00351DA1"/>
    <w:rsid w:val="003602B8"/>
    <w:rsid w:val="00364112"/>
    <w:rsid w:val="003719DB"/>
    <w:rsid w:val="003800EE"/>
    <w:rsid w:val="003861E5"/>
    <w:rsid w:val="00390CAC"/>
    <w:rsid w:val="00391EED"/>
    <w:rsid w:val="003944D8"/>
    <w:rsid w:val="00394E66"/>
    <w:rsid w:val="00394EAE"/>
    <w:rsid w:val="0039540C"/>
    <w:rsid w:val="003A6CDD"/>
    <w:rsid w:val="003B6796"/>
    <w:rsid w:val="003B7392"/>
    <w:rsid w:val="003C165E"/>
    <w:rsid w:val="003D0128"/>
    <w:rsid w:val="003E5623"/>
    <w:rsid w:val="003F0EA9"/>
    <w:rsid w:val="003F307E"/>
    <w:rsid w:val="004049DC"/>
    <w:rsid w:val="00405466"/>
    <w:rsid w:val="00412365"/>
    <w:rsid w:val="00423B8E"/>
    <w:rsid w:val="004240A5"/>
    <w:rsid w:val="004358C4"/>
    <w:rsid w:val="00442097"/>
    <w:rsid w:val="00443234"/>
    <w:rsid w:val="00451F1B"/>
    <w:rsid w:val="0045262C"/>
    <w:rsid w:val="004612FB"/>
    <w:rsid w:val="004622B1"/>
    <w:rsid w:val="00470272"/>
    <w:rsid w:val="0047253D"/>
    <w:rsid w:val="00483543"/>
    <w:rsid w:val="00484C62"/>
    <w:rsid w:val="004940DC"/>
    <w:rsid w:val="00495ECF"/>
    <w:rsid w:val="004A13EF"/>
    <w:rsid w:val="004A2AAA"/>
    <w:rsid w:val="004A5E44"/>
    <w:rsid w:val="004A7A26"/>
    <w:rsid w:val="004B40BE"/>
    <w:rsid w:val="004C38F3"/>
    <w:rsid w:val="004C5ACC"/>
    <w:rsid w:val="004C5C29"/>
    <w:rsid w:val="004C68C2"/>
    <w:rsid w:val="004D7070"/>
    <w:rsid w:val="004E2340"/>
    <w:rsid w:val="004E3B12"/>
    <w:rsid w:val="004E7A0D"/>
    <w:rsid w:val="004F3736"/>
    <w:rsid w:val="004F7464"/>
    <w:rsid w:val="004F7D10"/>
    <w:rsid w:val="00502737"/>
    <w:rsid w:val="00503D9B"/>
    <w:rsid w:val="00505927"/>
    <w:rsid w:val="005143B7"/>
    <w:rsid w:val="00515DE7"/>
    <w:rsid w:val="00531430"/>
    <w:rsid w:val="005328DF"/>
    <w:rsid w:val="0053658D"/>
    <w:rsid w:val="00536685"/>
    <w:rsid w:val="00542664"/>
    <w:rsid w:val="00547E1C"/>
    <w:rsid w:val="00550C0C"/>
    <w:rsid w:val="005544F0"/>
    <w:rsid w:val="00565EA8"/>
    <w:rsid w:val="00575D05"/>
    <w:rsid w:val="00576032"/>
    <w:rsid w:val="00587DFE"/>
    <w:rsid w:val="00597CFA"/>
    <w:rsid w:val="005A6D04"/>
    <w:rsid w:val="005B0B62"/>
    <w:rsid w:val="005C1454"/>
    <w:rsid w:val="005C442C"/>
    <w:rsid w:val="005D3C81"/>
    <w:rsid w:val="005D44C8"/>
    <w:rsid w:val="005D50E8"/>
    <w:rsid w:val="005E325A"/>
    <w:rsid w:val="005E4435"/>
    <w:rsid w:val="005F3843"/>
    <w:rsid w:val="005F4211"/>
    <w:rsid w:val="005F4E8E"/>
    <w:rsid w:val="005F70F8"/>
    <w:rsid w:val="0061411C"/>
    <w:rsid w:val="00624A72"/>
    <w:rsid w:val="00631AD1"/>
    <w:rsid w:val="00631FA4"/>
    <w:rsid w:val="00632E01"/>
    <w:rsid w:val="006331CE"/>
    <w:rsid w:val="00641292"/>
    <w:rsid w:val="00641FFC"/>
    <w:rsid w:val="006422D6"/>
    <w:rsid w:val="00644248"/>
    <w:rsid w:val="00645662"/>
    <w:rsid w:val="006461DA"/>
    <w:rsid w:val="006552C3"/>
    <w:rsid w:val="00675CB0"/>
    <w:rsid w:val="0067713B"/>
    <w:rsid w:val="0069323A"/>
    <w:rsid w:val="00695205"/>
    <w:rsid w:val="00695488"/>
    <w:rsid w:val="00697913"/>
    <w:rsid w:val="006B0A89"/>
    <w:rsid w:val="006B5CC8"/>
    <w:rsid w:val="006B74DE"/>
    <w:rsid w:val="006B7689"/>
    <w:rsid w:val="006C3CA7"/>
    <w:rsid w:val="006D1621"/>
    <w:rsid w:val="006F2359"/>
    <w:rsid w:val="006F6C15"/>
    <w:rsid w:val="007078BA"/>
    <w:rsid w:val="00713E54"/>
    <w:rsid w:val="00716183"/>
    <w:rsid w:val="00717E1E"/>
    <w:rsid w:val="0073067C"/>
    <w:rsid w:val="00732DC2"/>
    <w:rsid w:val="00743A71"/>
    <w:rsid w:val="00744D6C"/>
    <w:rsid w:val="00773721"/>
    <w:rsid w:val="007738CE"/>
    <w:rsid w:val="00774AD8"/>
    <w:rsid w:val="007854CF"/>
    <w:rsid w:val="0079101B"/>
    <w:rsid w:val="00791FBC"/>
    <w:rsid w:val="00796F4C"/>
    <w:rsid w:val="007A47A0"/>
    <w:rsid w:val="007B3E3A"/>
    <w:rsid w:val="007B508D"/>
    <w:rsid w:val="007B70E4"/>
    <w:rsid w:val="007D4678"/>
    <w:rsid w:val="007D5BD4"/>
    <w:rsid w:val="007E056C"/>
    <w:rsid w:val="007E1128"/>
    <w:rsid w:val="007E20D8"/>
    <w:rsid w:val="007E36CC"/>
    <w:rsid w:val="007E45C0"/>
    <w:rsid w:val="007E5D86"/>
    <w:rsid w:val="007F22F5"/>
    <w:rsid w:val="007F542E"/>
    <w:rsid w:val="007F66E3"/>
    <w:rsid w:val="00801128"/>
    <w:rsid w:val="00804CE3"/>
    <w:rsid w:val="0081002E"/>
    <w:rsid w:val="008114B4"/>
    <w:rsid w:val="008150A6"/>
    <w:rsid w:val="008468E6"/>
    <w:rsid w:val="008474DB"/>
    <w:rsid w:val="0085431C"/>
    <w:rsid w:val="00855A37"/>
    <w:rsid w:val="00855AFB"/>
    <w:rsid w:val="00857F93"/>
    <w:rsid w:val="008605C2"/>
    <w:rsid w:val="00861D68"/>
    <w:rsid w:val="00862BCD"/>
    <w:rsid w:val="008647D0"/>
    <w:rsid w:val="00872849"/>
    <w:rsid w:val="00887845"/>
    <w:rsid w:val="008B1A34"/>
    <w:rsid w:val="008B3398"/>
    <w:rsid w:val="008B3D33"/>
    <w:rsid w:val="008B5B84"/>
    <w:rsid w:val="008C2DB2"/>
    <w:rsid w:val="008C7944"/>
    <w:rsid w:val="008E190B"/>
    <w:rsid w:val="008F185D"/>
    <w:rsid w:val="008F3A7A"/>
    <w:rsid w:val="008F6DD8"/>
    <w:rsid w:val="009001BB"/>
    <w:rsid w:val="009017FF"/>
    <w:rsid w:val="0090450A"/>
    <w:rsid w:val="00904C0A"/>
    <w:rsid w:val="009138F4"/>
    <w:rsid w:val="00917747"/>
    <w:rsid w:val="00930C3F"/>
    <w:rsid w:val="00935009"/>
    <w:rsid w:val="00946AC0"/>
    <w:rsid w:val="00950205"/>
    <w:rsid w:val="009574A8"/>
    <w:rsid w:val="00960A76"/>
    <w:rsid w:val="00970EFF"/>
    <w:rsid w:val="00980EA0"/>
    <w:rsid w:val="00982DBA"/>
    <w:rsid w:val="00986924"/>
    <w:rsid w:val="00994AF9"/>
    <w:rsid w:val="00995A2C"/>
    <w:rsid w:val="009A0F4A"/>
    <w:rsid w:val="009B2BBB"/>
    <w:rsid w:val="009C1B72"/>
    <w:rsid w:val="009C28DC"/>
    <w:rsid w:val="009D0E44"/>
    <w:rsid w:val="009D73EA"/>
    <w:rsid w:val="009E1222"/>
    <w:rsid w:val="009F0233"/>
    <w:rsid w:val="009F06AF"/>
    <w:rsid w:val="009F3C82"/>
    <w:rsid w:val="00A01CD2"/>
    <w:rsid w:val="00A03D1D"/>
    <w:rsid w:val="00A11CD3"/>
    <w:rsid w:val="00A1409C"/>
    <w:rsid w:val="00A2620F"/>
    <w:rsid w:val="00A265A8"/>
    <w:rsid w:val="00A313BE"/>
    <w:rsid w:val="00A31BBB"/>
    <w:rsid w:val="00A32F2B"/>
    <w:rsid w:val="00A365FD"/>
    <w:rsid w:val="00A37150"/>
    <w:rsid w:val="00A45DB3"/>
    <w:rsid w:val="00A6266B"/>
    <w:rsid w:val="00A65772"/>
    <w:rsid w:val="00A67B6A"/>
    <w:rsid w:val="00A7038F"/>
    <w:rsid w:val="00A71349"/>
    <w:rsid w:val="00AA28A5"/>
    <w:rsid w:val="00AA51AE"/>
    <w:rsid w:val="00AB0CBD"/>
    <w:rsid w:val="00AB1CE6"/>
    <w:rsid w:val="00AB57D6"/>
    <w:rsid w:val="00AB5BC3"/>
    <w:rsid w:val="00AC16B3"/>
    <w:rsid w:val="00AC2B4B"/>
    <w:rsid w:val="00AC6985"/>
    <w:rsid w:val="00AD5EE7"/>
    <w:rsid w:val="00AE1E99"/>
    <w:rsid w:val="00AE3BBC"/>
    <w:rsid w:val="00AE708C"/>
    <w:rsid w:val="00AF4BC0"/>
    <w:rsid w:val="00B00629"/>
    <w:rsid w:val="00B0398E"/>
    <w:rsid w:val="00B10D13"/>
    <w:rsid w:val="00B11906"/>
    <w:rsid w:val="00B11A74"/>
    <w:rsid w:val="00B1464F"/>
    <w:rsid w:val="00B161F4"/>
    <w:rsid w:val="00B20747"/>
    <w:rsid w:val="00B2227F"/>
    <w:rsid w:val="00B308A1"/>
    <w:rsid w:val="00B4142F"/>
    <w:rsid w:val="00B434E2"/>
    <w:rsid w:val="00B43DBE"/>
    <w:rsid w:val="00B44D6E"/>
    <w:rsid w:val="00B53488"/>
    <w:rsid w:val="00B54378"/>
    <w:rsid w:val="00B576C5"/>
    <w:rsid w:val="00B61797"/>
    <w:rsid w:val="00B67CA5"/>
    <w:rsid w:val="00B70323"/>
    <w:rsid w:val="00B74E2A"/>
    <w:rsid w:val="00B77C22"/>
    <w:rsid w:val="00B80C17"/>
    <w:rsid w:val="00B85E94"/>
    <w:rsid w:val="00B910C6"/>
    <w:rsid w:val="00BA28B0"/>
    <w:rsid w:val="00BA5838"/>
    <w:rsid w:val="00BA7F62"/>
    <w:rsid w:val="00BB02A1"/>
    <w:rsid w:val="00BB1CD1"/>
    <w:rsid w:val="00BB1D01"/>
    <w:rsid w:val="00BB2037"/>
    <w:rsid w:val="00BB6EFE"/>
    <w:rsid w:val="00BB72C0"/>
    <w:rsid w:val="00BC4F27"/>
    <w:rsid w:val="00BC7F83"/>
    <w:rsid w:val="00BD2B45"/>
    <w:rsid w:val="00BD50F5"/>
    <w:rsid w:val="00BD75AB"/>
    <w:rsid w:val="00BE1B82"/>
    <w:rsid w:val="00BE2FEA"/>
    <w:rsid w:val="00BE7AF1"/>
    <w:rsid w:val="00BF1CE1"/>
    <w:rsid w:val="00C02949"/>
    <w:rsid w:val="00C04F71"/>
    <w:rsid w:val="00C1527A"/>
    <w:rsid w:val="00C22466"/>
    <w:rsid w:val="00C30931"/>
    <w:rsid w:val="00C30C8F"/>
    <w:rsid w:val="00C32A91"/>
    <w:rsid w:val="00C4228F"/>
    <w:rsid w:val="00C50BDD"/>
    <w:rsid w:val="00C6090D"/>
    <w:rsid w:val="00C63332"/>
    <w:rsid w:val="00C66662"/>
    <w:rsid w:val="00C66EF1"/>
    <w:rsid w:val="00C6704E"/>
    <w:rsid w:val="00C8472A"/>
    <w:rsid w:val="00C913C3"/>
    <w:rsid w:val="00CA188F"/>
    <w:rsid w:val="00CC1989"/>
    <w:rsid w:val="00CC2EB7"/>
    <w:rsid w:val="00CC3BC9"/>
    <w:rsid w:val="00CC506D"/>
    <w:rsid w:val="00CC53D7"/>
    <w:rsid w:val="00CC5406"/>
    <w:rsid w:val="00CC7210"/>
    <w:rsid w:val="00CC7357"/>
    <w:rsid w:val="00CE140A"/>
    <w:rsid w:val="00CE58FF"/>
    <w:rsid w:val="00D0050E"/>
    <w:rsid w:val="00D015A5"/>
    <w:rsid w:val="00D11AD3"/>
    <w:rsid w:val="00D12FF5"/>
    <w:rsid w:val="00D215B0"/>
    <w:rsid w:val="00D22F76"/>
    <w:rsid w:val="00D3134E"/>
    <w:rsid w:val="00D359BD"/>
    <w:rsid w:val="00D36743"/>
    <w:rsid w:val="00D459CE"/>
    <w:rsid w:val="00D64691"/>
    <w:rsid w:val="00D65529"/>
    <w:rsid w:val="00D65E1D"/>
    <w:rsid w:val="00D80F0F"/>
    <w:rsid w:val="00D816F0"/>
    <w:rsid w:val="00D84853"/>
    <w:rsid w:val="00DA3C92"/>
    <w:rsid w:val="00DB2E00"/>
    <w:rsid w:val="00DB3509"/>
    <w:rsid w:val="00DB5DE9"/>
    <w:rsid w:val="00DB7F1E"/>
    <w:rsid w:val="00DC091B"/>
    <w:rsid w:val="00DC5E17"/>
    <w:rsid w:val="00DD06EC"/>
    <w:rsid w:val="00DD4355"/>
    <w:rsid w:val="00DE5D0A"/>
    <w:rsid w:val="00E01693"/>
    <w:rsid w:val="00E0677E"/>
    <w:rsid w:val="00E078FE"/>
    <w:rsid w:val="00E07ADC"/>
    <w:rsid w:val="00E13050"/>
    <w:rsid w:val="00E14A99"/>
    <w:rsid w:val="00E15D70"/>
    <w:rsid w:val="00E30ABA"/>
    <w:rsid w:val="00E31852"/>
    <w:rsid w:val="00E419D0"/>
    <w:rsid w:val="00E43AD0"/>
    <w:rsid w:val="00E50E64"/>
    <w:rsid w:val="00E555D0"/>
    <w:rsid w:val="00E64BED"/>
    <w:rsid w:val="00E67253"/>
    <w:rsid w:val="00E673D9"/>
    <w:rsid w:val="00E870AA"/>
    <w:rsid w:val="00E9268E"/>
    <w:rsid w:val="00E938F1"/>
    <w:rsid w:val="00E97066"/>
    <w:rsid w:val="00E97547"/>
    <w:rsid w:val="00EA05D2"/>
    <w:rsid w:val="00EA4C78"/>
    <w:rsid w:val="00EA5DC1"/>
    <w:rsid w:val="00EA5E4D"/>
    <w:rsid w:val="00ED44FE"/>
    <w:rsid w:val="00ED5F41"/>
    <w:rsid w:val="00ED6176"/>
    <w:rsid w:val="00EF4D30"/>
    <w:rsid w:val="00F0533E"/>
    <w:rsid w:val="00F131BB"/>
    <w:rsid w:val="00F20046"/>
    <w:rsid w:val="00F22F22"/>
    <w:rsid w:val="00F35F2F"/>
    <w:rsid w:val="00F362B2"/>
    <w:rsid w:val="00F369CA"/>
    <w:rsid w:val="00F42C5B"/>
    <w:rsid w:val="00F47061"/>
    <w:rsid w:val="00F5208C"/>
    <w:rsid w:val="00F65254"/>
    <w:rsid w:val="00F737C7"/>
    <w:rsid w:val="00F75C2C"/>
    <w:rsid w:val="00F76098"/>
    <w:rsid w:val="00F932AC"/>
    <w:rsid w:val="00F943D4"/>
    <w:rsid w:val="00F967F3"/>
    <w:rsid w:val="00F96EBF"/>
    <w:rsid w:val="00FA0DC6"/>
    <w:rsid w:val="00FA6B17"/>
    <w:rsid w:val="00FB1B24"/>
    <w:rsid w:val="00FB5C65"/>
    <w:rsid w:val="00FD31D8"/>
    <w:rsid w:val="00FD452A"/>
    <w:rsid w:val="00FF6D0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2DFCC"/>
  <w15:chartTrackingRefBased/>
  <w15:docId w15:val="{C566F0F9-845A-4AF9-88A2-8D74B92D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2074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20747"/>
  </w:style>
  <w:style w:type="paragraph" w:styleId="Porat">
    <w:name w:val="footer"/>
    <w:basedOn w:val="prastasis"/>
    <w:link w:val="PoratDiagrama"/>
    <w:uiPriority w:val="99"/>
    <w:unhideWhenUsed/>
    <w:rsid w:val="00B2074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20747"/>
  </w:style>
  <w:style w:type="table" w:styleId="Lentelstinklelis">
    <w:name w:val="Table Grid"/>
    <w:basedOn w:val="prastojilentel"/>
    <w:uiPriority w:val="39"/>
    <w:rsid w:val="00484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550C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50C0C"/>
    <w:rPr>
      <w:rFonts w:ascii="Segoe UI" w:hAnsi="Segoe UI" w:cs="Segoe UI"/>
      <w:sz w:val="18"/>
      <w:szCs w:val="18"/>
    </w:rPr>
  </w:style>
  <w:style w:type="paragraph" w:customStyle="1" w:styleId="Default">
    <w:name w:val="Default"/>
    <w:rsid w:val="007D5BD4"/>
    <w:pPr>
      <w:autoSpaceDE w:val="0"/>
      <w:autoSpaceDN w:val="0"/>
      <w:adjustRightInd w:val="0"/>
      <w:spacing w:after="0" w:line="240" w:lineRule="auto"/>
    </w:pPr>
    <w:rPr>
      <w:rFonts w:ascii="Times New Roman" w:hAnsi="Times New Roman" w:cs="Times New Roman"/>
      <w:color w:val="000000"/>
      <w:sz w:val="24"/>
      <w:szCs w:val="24"/>
    </w:rPr>
  </w:style>
  <w:style w:type="paragraph" w:styleId="Pagrindinistekstas">
    <w:name w:val="Body Text"/>
    <w:basedOn w:val="prastasis"/>
    <w:link w:val="PagrindinistekstasDiagrama"/>
    <w:uiPriority w:val="99"/>
    <w:unhideWhenUsed/>
    <w:qFormat/>
    <w:rsid w:val="000603ED"/>
    <w:pPr>
      <w:spacing w:before="120" w:after="240" w:line="280" w:lineRule="atLeast"/>
      <w:ind w:firstLine="567"/>
      <w:jc w:val="both"/>
    </w:pPr>
    <w:rPr>
      <w:rFonts w:ascii="Times New Roman" w:eastAsia="Times New Roman" w:hAnsi="Times New Roman" w:cs="Times New Roman"/>
      <w:color w:val="000000"/>
      <w:lang w:eastAsia="lt-LT"/>
    </w:rPr>
  </w:style>
  <w:style w:type="character" w:customStyle="1" w:styleId="PagrindinistekstasDiagrama">
    <w:name w:val="Pagrindinis tekstas Diagrama"/>
    <w:basedOn w:val="Numatytasispastraiposriftas"/>
    <w:link w:val="Pagrindinistekstas"/>
    <w:uiPriority w:val="99"/>
    <w:rsid w:val="000603ED"/>
    <w:rPr>
      <w:rFonts w:ascii="Times New Roman" w:eastAsia="Times New Roman" w:hAnsi="Times New Roman" w:cs="Times New Roman"/>
      <w:color w:val="000000"/>
      <w:lang w:eastAsia="lt-LT"/>
    </w:rPr>
  </w:style>
  <w:style w:type="paragraph" w:customStyle="1" w:styleId="Numbering">
    <w:name w:val="Numbering"/>
    <w:basedOn w:val="prastasis"/>
    <w:link w:val="NumberingChar"/>
    <w:qFormat/>
    <w:rsid w:val="000603ED"/>
    <w:pPr>
      <w:numPr>
        <w:numId w:val="1"/>
      </w:numPr>
      <w:spacing w:before="120" w:after="120" w:line="280" w:lineRule="atLeast"/>
    </w:pPr>
    <w:rPr>
      <w:rFonts w:ascii="Times New Roman" w:eastAsiaTheme="minorEastAsia" w:hAnsi="Times New Roman" w:cs="Times New Roman"/>
      <w:color w:val="000000"/>
      <w:lang w:eastAsia="zh-CN"/>
    </w:rPr>
  </w:style>
  <w:style w:type="character" w:customStyle="1" w:styleId="NumberingChar">
    <w:name w:val="Numbering Char"/>
    <w:basedOn w:val="Numatytasispastraiposriftas"/>
    <w:link w:val="Numbering"/>
    <w:rsid w:val="000603ED"/>
    <w:rPr>
      <w:rFonts w:ascii="Times New Roman" w:eastAsiaTheme="minorEastAsia" w:hAnsi="Times New Roman" w:cs="Times New Roman"/>
      <w:color w:val="000000"/>
      <w:lang w:eastAsia="zh-CN"/>
    </w:rPr>
  </w:style>
  <w:style w:type="table" w:customStyle="1" w:styleId="Style3">
    <w:name w:val="Style3"/>
    <w:basedOn w:val="prastojilentel"/>
    <w:uiPriority w:val="99"/>
    <w:rsid w:val="005D3C81"/>
    <w:pPr>
      <w:spacing w:after="0" w:line="240" w:lineRule="auto"/>
    </w:pPr>
    <w:rPr>
      <w:rFonts w:ascii="Times New Roman" w:eastAsiaTheme="minorEastAsia" w:hAnsi="Times New Roman" w:cs="Times New Roman"/>
      <w:color w:val="000000"/>
      <w:lang w:eastAsia="zh-CN"/>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3sraolentel5parykinimas1">
    <w:name w:val="3 sąrašo lentelė – 5 paryškinimas1"/>
    <w:basedOn w:val="prastojilentel"/>
    <w:uiPriority w:val="48"/>
    <w:rsid w:val="005D3C81"/>
    <w:pPr>
      <w:spacing w:after="0" w:line="240" w:lineRule="auto"/>
    </w:pPr>
    <w:rPr>
      <w:rFonts w:ascii="Times New Roman" w:eastAsia="SimSun" w:hAnsi="Times New Roman" w:cs="Times New Roman"/>
      <w:color w:val="000000"/>
      <w:lang w:eastAsia="zh-CN"/>
    </w:rPr>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Lentelstinklelis1">
    <w:name w:val="Lentelės tinklelis1"/>
    <w:basedOn w:val="prastojilentel"/>
    <w:next w:val="Lentelstinklelis"/>
    <w:uiPriority w:val="39"/>
    <w:rsid w:val="00041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rsid w:val="00133113"/>
    <w:pPr>
      <w:numPr>
        <w:ilvl w:val="1"/>
      </w:numPr>
      <w:spacing w:after="200" w:line="276" w:lineRule="auto"/>
    </w:pPr>
    <w:rPr>
      <w:rFonts w:asciiTheme="majorHAnsi" w:eastAsiaTheme="majorEastAsia" w:hAnsiTheme="majorHAnsi" w:cstheme="majorBidi"/>
      <w:b/>
      <w:i/>
      <w:iCs/>
      <w:color w:val="000000" w:themeColor="text1"/>
      <w:spacing w:val="15"/>
      <w:sz w:val="40"/>
      <w:szCs w:val="24"/>
      <w:lang w:val="en-US" w:eastAsia="zh-CN"/>
    </w:rPr>
  </w:style>
  <w:style w:type="character" w:customStyle="1" w:styleId="PaantratDiagrama">
    <w:name w:val="Paantraštė Diagrama"/>
    <w:basedOn w:val="Numatytasispastraiposriftas"/>
    <w:link w:val="Paantrat"/>
    <w:uiPriority w:val="11"/>
    <w:rsid w:val="00133113"/>
    <w:rPr>
      <w:rFonts w:asciiTheme="majorHAnsi" w:eastAsiaTheme="majorEastAsia" w:hAnsiTheme="majorHAnsi" w:cstheme="majorBidi"/>
      <w:b/>
      <w:i/>
      <w:iCs/>
      <w:color w:val="000000" w:themeColor="text1"/>
      <w:spacing w:val="15"/>
      <w:sz w:val="40"/>
      <w:szCs w:val="24"/>
      <w:lang w:val="en-US" w:eastAsia="zh-CN"/>
    </w:rPr>
  </w:style>
  <w:style w:type="character" w:styleId="Komentaronuoroda">
    <w:name w:val="annotation reference"/>
    <w:uiPriority w:val="99"/>
    <w:semiHidden/>
    <w:rsid w:val="001E1632"/>
    <w:rPr>
      <w:sz w:val="16"/>
      <w:szCs w:val="16"/>
    </w:rPr>
  </w:style>
  <w:style w:type="paragraph" w:styleId="Komentarotekstas">
    <w:name w:val="annotation text"/>
    <w:basedOn w:val="prastasis"/>
    <w:link w:val="KomentarotekstasDiagrama"/>
    <w:uiPriority w:val="99"/>
    <w:rsid w:val="001E1632"/>
    <w:pPr>
      <w:spacing w:after="200" w:line="276" w:lineRule="auto"/>
    </w:pPr>
    <w:rPr>
      <w:rFonts w:ascii="Calibri" w:eastAsia="Calibri" w:hAnsi="Calibri" w:cs="Times New Roman"/>
      <w:sz w:val="20"/>
      <w:szCs w:val="20"/>
      <w:lang w:val="x-none"/>
    </w:rPr>
  </w:style>
  <w:style w:type="character" w:customStyle="1" w:styleId="KomentarotekstasDiagrama">
    <w:name w:val="Komentaro tekstas Diagrama"/>
    <w:basedOn w:val="Numatytasispastraiposriftas"/>
    <w:link w:val="Komentarotekstas"/>
    <w:uiPriority w:val="99"/>
    <w:rsid w:val="001E1632"/>
    <w:rPr>
      <w:rFonts w:ascii="Calibri" w:eastAsia="Calibri" w:hAnsi="Calibri"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508E0-2FD3-4E3F-ADFD-67034BDB0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3370</Words>
  <Characters>1922</Characters>
  <Application>Microsoft Office Word</Application>
  <DocSecurity>4</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Remigijus Lipskis</dc:creator>
  <cp:keywords/>
  <dc:description/>
  <cp:lastModifiedBy>Diana Brazdžiunienė</cp:lastModifiedBy>
  <cp:revision>2</cp:revision>
  <cp:lastPrinted>2026-06-08T07:45:00Z</cp:lastPrinted>
  <dcterms:created xsi:type="dcterms:W3CDTF">2026-06-10T10:24:00Z</dcterms:created>
  <dcterms:modified xsi:type="dcterms:W3CDTF">2026-06-10T10:24:00Z</dcterms:modified>
</cp:coreProperties>
</file>