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5C24E" w14:textId="77777777" w:rsidR="004B6A7D" w:rsidRDefault="004B6A7D" w:rsidP="004B6A7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32BC1C01" w14:textId="77777777" w:rsidR="004B6A7D" w:rsidRDefault="004B6A7D" w:rsidP="004B6A7D">
      <w:pPr>
        <w:spacing w:line="276" w:lineRule="auto"/>
        <w:jc w:val="center"/>
        <w:rPr>
          <w:b/>
          <w:caps/>
        </w:rPr>
      </w:pPr>
    </w:p>
    <w:p w14:paraId="509FFAC6" w14:textId="31124656" w:rsidR="00AF2E61" w:rsidRDefault="00AF2E61" w:rsidP="004B6A7D">
      <w:pPr>
        <w:spacing w:line="276" w:lineRule="auto"/>
        <w:jc w:val="center"/>
        <w:rPr>
          <w:b/>
          <w:caps/>
        </w:rPr>
      </w:pPr>
      <w:r w:rsidRPr="00AF2E61">
        <w:rPr>
          <w:b/>
          <w:caps/>
        </w:rPr>
        <w:t>DĖL SAVIVALDYBĖS TARYBOS 2017 M. KOVO 30 D. SPRENDIMO NR. 1-88 „DĖL PANEVĖŽIO MIESTO SAVIVALDYBĖS GYVENTOJŲ TELKIMO VISUOMENEI NAUDINGAI VEIKLAI ATLIKTI TVARKOS APRAŠO PATVIRTINIMO IR SAVIVALDYBĖS TARYBOS 2015 M. SAUSIO 29 D. SPRENDIMO NR. 1-11 PRIPAŽINIMO NETEKUSIU GALIOS“ PRIPAŽINIMO NETEKUSIU GALIOS</w:t>
      </w:r>
    </w:p>
    <w:p w14:paraId="01C9D579" w14:textId="77777777" w:rsidR="00AF2E61" w:rsidRDefault="00AF2E61" w:rsidP="004B6A7D">
      <w:pPr>
        <w:spacing w:line="276" w:lineRule="auto"/>
        <w:jc w:val="center"/>
        <w:rPr>
          <w:b/>
          <w:caps/>
        </w:rPr>
      </w:pPr>
    </w:p>
    <w:p w14:paraId="4B4582D9" w14:textId="08023AA8" w:rsidR="004B6A7D" w:rsidRDefault="004B6A7D" w:rsidP="004B6A7D">
      <w:pPr>
        <w:spacing w:line="276" w:lineRule="auto"/>
        <w:jc w:val="center"/>
        <w:rPr>
          <w:szCs w:val="20"/>
        </w:rPr>
      </w:pPr>
      <w:r>
        <w:rPr>
          <w:szCs w:val="20"/>
        </w:rPr>
        <w:t>2026 m. birželio 5  d.</w:t>
      </w:r>
    </w:p>
    <w:p w14:paraId="44B9AA0E" w14:textId="77777777" w:rsidR="004B6A7D" w:rsidRDefault="004B6A7D" w:rsidP="004B6A7D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21BDB228" w14:textId="77777777" w:rsidR="004B6A7D" w:rsidRDefault="004B6A7D" w:rsidP="004B6A7D">
      <w:pPr>
        <w:spacing w:line="276" w:lineRule="auto"/>
      </w:pPr>
    </w:p>
    <w:p w14:paraId="05685E8F" w14:textId="77777777" w:rsidR="004B6A7D" w:rsidRDefault="004B6A7D" w:rsidP="004B6A7D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758A54B9" w14:textId="370F31B7" w:rsidR="004B6A7D" w:rsidRDefault="004B6A7D" w:rsidP="004B6A7D">
      <w:pPr>
        <w:spacing w:line="276" w:lineRule="auto"/>
        <w:ind w:firstLine="709"/>
        <w:jc w:val="both"/>
      </w:pPr>
      <w:r>
        <w:rPr>
          <w:color w:val="000000" w:themeColor="text1"/>
        </w:rPr>
        <w:t>Parengtu s</w:t>
      </w:r>
      <w:r w:rsidRPr="00E05595">
        <w:rPr>
          <w:color w:val="000000" w:themeColor="text1"/>
        </w:rPr>
        <w:t xml:space="preserve">prendimo projektu </w:t>
      </w:r>
      <w:r>
        <w:rPr>
          <w:color w:val="000000" w:themeColor="text1"/>
        </w:rPr>
        <w:t>,,</w:t>
      </w:r>
      <w:r w:rsidR="00AF2E61">
        <w:rPr>
          <w:color w:val="000000" w:themeColor="text1"/>
        </w:rPr>
        <w:t>D</w:t>
      </w:r>
      <w:r w:rsidR="00AF2E61" w:rsidRPr="00AF2E61">
        <w:rPr>
          <w:color w:val="000000" w:themeColor="text1"/>
        </w:rPr>
        <w:t xml:space="preserve">ėl </w:t>
      </w:r>
      <w:r w:rsidR="00AF2E61">
        <w:rPr>
          <w:color w:val="000000" w:themeColor="text1"/>
        </w:rPr>
        <w:t>S</w:t>
      </w:r>
      <w:r w:rsidR="00AF2E61" w:rsidRPr="00AF2E61">
        <w:rPr>
          <w:color w:val="000000" w:themeColor="text1"/>
        </w:rPr>
        <w:t xml:space="preserve">avivaldybės tarybos 2017 m. kovo 30 d. sprendimo </w:t>
      </w:r>
      <w:r w:rsidR="00AF2E61">
        <w:rPr>
          <w:color w:val="000000" w:themeColor="text1"/>
        </w:rPr>
        <w:t>N</w:t>
      </w:r>
      <w:r w:rsidR="00AF2E61" w:rsidRPr="00AF2E61">
        <w:rPr>
          <w:color w:val="000000" w:themeColor="text1"/>
        </w:rPr>
        <w:t>r. 1-88 „</w:t>
      </w:r>
      <w:r w:rsidR="00AF2E61">
        <w:rPr>
          <w:color w:val="000000" w:themeColor="text1"/>
        </w:rPr>
        <w:t>D</w:t>
      </w:r>
      <w:r w:rsidR="00AF2E61" w:rsidRPr="00AF2E61">
        <w:rPr>
          <w:color w:val="000000" w:themeColor="text1"/>
        </w:rPr>
        <w:t xml:space="preserve">ėl </w:t>
      </w:r>
      <w:r w:rsidR="00AF2E61">
        <w:rPr>
          <w:color w:val="000000" w:themeColor="text1"/>
        </w:rPr>
        <w:t>P</w:t>
      </w:r>
      <w:r w:rsidR="00AF2E61" w:rsidRPr="00AF2E61">
        <w:rPr>
          <w:color w:val="000000" w:themeColor="text1"/>
        </w:rPr>
        <w:t xml:space="preserve">anevėžio miesto savivaldybės gyventojų telkimo visuomenei naudingai veiklai atlikti tvarkos aprašo patvirtinimo ir savivaldybės tarybos 2015 m. sausio 29 d. sprendimo </w:t>
      </w:r>
      <w:r w:rsidR="00AF2E61">
        <w:rPr>
          <w:color w:val="000000" w:themeColor="text1"/>
        </w:rPr>
        <w:t>N</w:t>
      </w:r>
      <w:r w:rsidR="00AF2E61" w:rsidRPr="00AF2E61">
        <w:rPr>
          <w:color w:val="000000" w:themeColor="text1"/>
        </w:rPr>
        <w:t>r. 1-11 pripažinimo netekusiu galios“ pripažinimo netekusiu galios</w:t>
      </w:r>
      <w:r>
        <w:rPr>
          <w:color w:val="000000" w:themeColor="text1"/>
        </w:rPr>
        <w:t>„</w:t>
      </w:r>
      <w:r w:rsidR="00AF2E61">
        <w:rPr>
          <w:color w:val="000000" w:themeColor="text1"/>
        </w:rPr>
        <w:t xml:space="preserve"> (toliau – sprendimas)</w:t>
      </w:r>
      <w:r>
        <w:rPr>
          <w:color w:val="000000" w:themeColor="text1"/>
        </w:rPr>
        <w:t xml:space="preserve"> </w:t>
      </w:r>
      <w:r w:rsidRPr="00E05595">
        <w:rPr>
          <w:color w:val="000000" w:themeColor="text1"/>
        </w:rPr>
        <w:t xml:space="preserve">siekiama pripažinti netekusiu galios  </w:t>
      </w:r>
      <w:r>
        <w:t>Panevėžio miesto savivaldybės tarybos 2017 m. kovo 30 d. sprendimą Nr. 1-88 ,,Dėl P</w:t>
      </w:r>
      <w:r>
        <w:rPr>
          <w:rFonts w:ascii="TimesLT" w:hAnsi="TimesLT"/>
        </w:rPr>
        <w:t xml:space="preserve">anevėžio miesto savivaldybės gyventojų telkimo visuomenei naudingai veiklai </w:t>
      </w:r>
      <w:r>
        <w:t xml:space="preserve">atlikti </w:t>
      </w:r>
      <w:r>
        <w:rPr>
          <w:rFonts w:ascii="TimesLT" w:hAnsi="TimesLT"/>
        </w:rPr>
        <w:t>tvarkos aprašo patvirtinimo ir Savivaldybės tarybos 2015 m. sausio 29 d. sprendimo Nr. 1-11 pripažinimo netekusiu galios“</w:t>
      </w:r>
      <w:r>
        <w:rPr>
          <w:lang w:eastAsia="lt-LT"/>
        </w:rPr>
        <w:t xml:space="preserve">, nes </w:t>
      </w:r>
      <w:r w:rsidRPr="004B6A7D">
        <w:rPr>
          <w:lang w:eastAsia="lt-LT"/>
        </w:rPr>
        <w:t>Lietuvos Respublikos socialinės apsaugos ir darbo ministr</w:t>
      </w:r>
      <w:r>
        <w:rPr>
          <w:lang w:eastAsia="lt-LT"/>
        </w:rPr>
        <w:t xml:space="preserve">o </w:t>
      </w:r>
      <w:r w:rsidRPr="004B6A7D">
        <w:rPr>
          <w:lang w:eastAsia="lt-LT"/>
        </w:rPr>
        <w:t>2026 m. gegužės 28 d. įsakymu Nr. A1-339</w:t>
      </w:r>
      <w:r>
        <w:rPr>
          <w:lang w:eastAsia="lt-LT"/>
        </w:rPr>
        <w:t xml:space="preserve"> patvirtinus </w:t>
      </w:r>
      <w:r w:rsidRPr="004B6A7D">
        <w:rPr>
          <w:lang w:eastAsia="lt-LT"/>
        </w:rPr>
        <w:t>Telkimo visuomenei naudingai veiklai atlikti tvarkos aprašo pakeitim</w:t>
      </w:r>
      <w:r>
        <w:rPr>
          <w:lang w:eastAsia="lt-LT"/>
        </w:rPr>
        <w:t>us, tarybos sprendimu patvirtintas tvarkos aprašas nebereikalingas.</w:t>
      </w:r>
    </w:p>
    <w:p w14:paraId="56E13E88" w14:textId="77777777" w:rsidR="004B6A7D" w:rsidRDefault="004B6A7D" w:rsidP="004B6A7D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1A28D507" w14:textId="58A9A078" w:rsidR="004B6A7D" w:rsidRDefault="004B6A7D" w:rsidP="004B6A7D">
      <w:pPr>
        <w:spacing w:line="276" w:lineRule="auto"/>
        <w:ind w:firstLine="709"/>
        <w:jc w:val="both"/>
      </w:pPr>
      <w:r>
        <w:t>Sprendimo priėmimas nesukels neigiamų, nes  sprendimas skirtas administraciniam teisės aktų tvarkymui. V</w:t>
      </w:r>
      <w:r w:rsidRPr="004B6A7D">
        <w:rPr>
          <w:lang w:eastAsia="lt-LT"/>
        </w:rPr>
        <w:t>isuomenei naudingai veikla</w:t>
      </w:r>
      <w:r>
        <w:rPr>
          <w:lang w:eastAsia="lt-LT"/>
        </w:rPr>
        <w:t xml:space="preserve"> bus organizuojama vadovaujantis </w:t>
      </w:r>
      <w:r w:rsidRPr="004B6A7D">
        <w:rPr>
          <w:lang w:eastAsia="lt-LT"/>
        </w:rPr>
        <w:t>Telkimo visuomenei naudingai veiklai atlikti tvarkos aprašo</w:t>
      </w:r>
      <w:r>
        <w:rPr>
          <w:lang w:eastAsia="lt-LT"/>
        </w:rPr>
        <w:t xml:space="preserve">, patvirtinto </w:t>
      </w:r>
      <w:r w:rsidR="004510D5" w:rsidRPr="004510D5">
        <w:rPr>
          <w:lang w:eastAsia="lt-LT"/>
        </w:rPr>
        <w:t>Lietuvos Respublikos socialinės apsaugos ir darbo ministro 2012 m. gegužės 24 d. įsakym</w:t>
      </w:r>
      <w:r w:rsidR="004510D5">
        <w:rPr>
          <w:lang w:eastAsia="lt-LT"/>
        </w:rPr>
        <w:t>u</w:t>
      </w:r>
      <w:r w:rsidR="004510D5" w:rsidRPr="004510D5">
        <w:rPr>
          <w:lang w:eastAsia="lt-LT"/>
        </w:rPr>
        <w:t xml:space="preserve"> Nr. A1-255</w:t>
      </w:r>
      <w:r w:rsidR="004510D5">
        <w:rPr>
          <w:lang w:eastAsia="lt-LT"/>
        </w:rPr>
        <w:t>, galiojančiomis nuo 2026 m. birželio 1 d. nuostatomis. V</w:t>
      </w:r>
      <w:r w:rsidR="004510D5" w:rsidRPr="004510D5">
        <w:rPr>
          <w:lang w:eastAsia="lt-LT"/>
        </w:rPr>
        <w:t>idini</w:t>
      </w:r>
      <w:r w:rsidR="004510D5">
        <w:rPr>
          <w:lang w:eastAsia="lt-LT"/>
        </w:rPr>
        <w:t xml:space="preserve">ams visuomenei naudingos veiklos </w:t>
      </w:r>
      <w:r w:rsidR="004510D5" w:rsidRPr="004510D5">
        <w:rPr>
          <w:lang w:eastAsia="lt-LT"/>
        </w:rPr>
        <w:t xml:space="preserve"> organizavimo </w:t>
      </w:r>
      <w:r w:rsidR="004510D5">
        <w:rPr>
          <w:lang w:eastAsia="lt-LT"/>
        </w:rPr>
        <w:t xml:space="preserve">Panevėžio miesto savivaldybėje </w:t>
      </w:r>
      <w:r w:rsidR="004510D5" w:rsidRPr="004510D5">
        <w:rPr>
          <w:lang w:eastAsia="lt-LT"/>
        </w:rPr>
        <w:t>proces</w:t>
      </w:r>
      <w:r w:rsidR="004510D5">
        <w:rPr>
          <w:lang w:eastAsia="lt-LT"/>
        </w:rPr>
        <w:t>ams</w:t>
      </w:r>
      <w:r w:rsidR="004510D5" w:rsidRPr="004510D5">
        <w:rPr>
          <w:lang w:eastAsia="lt-LT"/>
        </w:rPr>
        <w:t xml:space="preserve"> </w:t>
      </w:r>
      <w:r w:rsidR="00AF2E61">
        <w:rPr>
          <w:lang w:eastAsia="lt-LT"/>
        </w:rPr>
        <w:t xml:space="preserve">aprašyti </w:t>
      </w:r>
      <w:r w:rsidR="004510D5">
        <w:rPr>
          <w:lang w:eastAsia="lt-LT"/>
        </w:rPr>
        <w:t xml:space="preserve">bus </w:t>
      </w:r>
      <w:r w:rsidR="004510D5" w:rsidRPr="004510D5">
        <w:rPr>
          <w:lang w:eastAsia="lt-LT"/>
        </w:rPr>
        <w:t xml:space="preserve"> </w:t>
      </w:r>
      <w:r w:rsidR="004510D5">
        <w:rPr>
          <w:lang w:eastAsia="lt-LT"/>
        </w:rPr>
        <w:t xml:space="preserve">Panevėžio miesto </w:t>
      </w:r>
      <w:r w:rsidR="004510D5" w:rsidRPr="004510D5">
        <w:rPr>
          <w:lang w:eastAsia="lt-LT"/>
        </w:rPr>
        <w:t>savivaldybės administracijos direktori</w:t>
      </w:r>
      <w:r w:rsidR="004510D5">
        <w:rPr>
          <w:lang w:eastAsia="lt-LT"/>
        </w:rPr>
        <w:t>au</w:t>
      </w:r>
      <w:r w:rsidR="004510D5" w:rsidRPr="004510D5">
        <w:rPr>
          <w:lang w:eastAsia="lt-LT"/>
        </w:rPr>
        <w:t xml:space="preserve">s įsakymu </w:t>
      </w:r>
      <w:r w:rsidR="004510D5">
        <w:rPr>
          <w:lang w:eastAsia="lt-LT"/>
        </w:rPr>
        <w:t>pa</w:t>
      </w:r>
      <w:r w:rsidR="004510D5" w:rsidRPr="004510D5">
        <w:rPr>
          <w:lang w:eastAsia="lt-LT"/>
        </w:rPr>
        <w:t>tvirtint</w:t>
      </w:r>
      <w:r w:rsidR="00AF2E61">
        <w:rPr>
          <w:lang w:eastAsia="lt-LT"/>
        </w:rPr>
        <w:t>as tvarkos aprašas</w:t>
      </w:r>
      <w:r w:rsidR="004510D5" w:rsidRPr="004510D5">
        <w:rPr>
          <w:lang w:eastAsia="lt-LT"/>
        </w:rPr>
        <w:t>.</w:t>
      </w:r>
    </w:p>
    <w:p w14:paraId="0DECD12B" w14:textId="5CF2FA25" w:rsidR="004510D5" w:rsidRDefault="004B6A7D" w:rsidP="004B6A7D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t xml:space="preserve">Laukiamas rezultatas - pripažintas netekusiu galios  </w:t>
      </w:r>
      <w:r w:rsidR="004510D5">
        <w:t>Panevėžio miesto savivaldybės tarybos 2017 m. kovo 30 d. sprendimą Nr. 1-88 ,,Dėl P</w:t>
      </w:r>
      <w:r w:rsidR="004510D5">
        <w:rPr>
          <w:rFonts w:ascii="TimesLT" w:hAnsi="TimesLT"/>
        </w:rPr>
        <w:t xml:space="preserve">anevėžio miesto savivaldybės gyventojų telkimo visuomenei naudingai veiklai </w:t>
      </w:r>
      <w:r w:rsidR="004510D5">
        <w:t xml:space="preserve">atlikti </w:t>
      </w:r>
      <w:r w:rsidR="004510D5">
        <w:rPr>
          <w:rFonts w:ascii="TimesLT" w:hAnsi="TimesLT"/>
        </w:rPr>
        <w:t>tvarkos aprašo patvirtinimo ir Savivaldybės tarybos 2015 m. sausio 29 d. sprendimo Nr. 1-11 pripažinimo netekusiu galios“.</w:t>
      </w:r>
    </w:p>
    <w:p w14:paraId="5191EF5C" w14:textId="77777777" w:rsidR="004B6A7D" w:rsidRDefault="004B6A7D" w:rsidP="004B6A7D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04481FA2" w14:textId="707344EA" w:rsidR="004B6A7D" w:rsidRDefault="004B6A7D" w:rsidP="00AF2E61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5DF2402C" w14:textId="77777777" w:rsidR="004B6A7D" w:rsidRDefault="004B6A7D" w:rsidP="004B6A7D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paaiškinimai: </w:t>
      </w:r>
    </w:p>
    <w:p w14:paraId="346D6FAC" w14:textId="1127BF4B" w:rsidR="004B6A7D" w:rsidRDefault="004B6A7D" w:rsidP="004B6A7D">
      <w:pPr>
        <w:spacing w:line="276" w:lineRule="auto"/>
        <w:ind w:firstLine="709"/>
        <w:jc w:val="both"/>
        <w:rPr>
          <w:b/>
        </w:rPr>
      </w:pPr>
      <w:r>
        <w:t xml:space="preserve">Sprendimas yra grindžiamas Lietuvos Respublikos vietos savivaldos įstatymo 16 straipsnio 1 dalimi. </w:t>
      </w:r>
      <w:r>
        <w:rPr>
          <w:color w:val="000000"/>
        </w:rPr>
        <w:t xml:space="preserve">Taryba priimtus sprendimus gali sustabdyti, juos pakeisti ar panaikinti, jeigu teisės aktai nenustato kitaip. </w:t>
      </w:r>
    </w:p>
    <w:p w14:paraId="6561F5F2" w14:textId="77777777" w:rsidR="004B6A7D" w:rsidRDefault="004B6A7D" w:rsidP="004B6A7D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7A25244B" w14:textId="77777777" w:rsidR="004B6A7D" w:rsidRDefault="004B6A7D" w:rsidP="004B6A7D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543694E9" w14:textId="77777777" w:rsidR="00AF2E61" w:rsidRDefault="00AF2E61" w:rsidP="004B6A7D">
      <w:pPr>
        <w:spacing w:line="276" w:lineRule="auto"/>
        <w:ind w:firstLine="709"/>
        <w:jc w:val="both"/>
      </w:pPr>
    </w:p>
    <w:p w14:paraId="7DEE5A36" w14:textId="77777777" w:rsidR="004B6A7D" w:rsidRDefault="004B6A7D" w:rsidP="004B6A7D">
      <w:pPr>
        <w:spacing w:line="276" w:lineRule="auto"/>
      </w:pPr>
    </w:p>
    <w:p w14:paraId="3C07CB52" w14:textId="77777777" w:rsidR="004B6A7D" w:rsidRDefault="004B6A7D" w:rsidP="004B6A7D">
      <w:pPr>
        <w:spacing w:line="276" w:lineRule="auto"/>
      </w:pPr>
    </w:p>
    <w:p w14:paraId="120FCC74" w14:textId="77777777" w:rsidR="004B6A7D" w:rsidRDefault="004B6A7D" w:rsidP="004B6A7D">
      <w:pPr>
        <w:spacing w:line="276" w:lineRule="auto"/>
        <w:ind w:left="720" w:hanging="294"/>
        <w:jc w:val="both"/>
      </w:pPr>
      <w:r>
        <w:t xml:space="preserve">Socialinių reikalų skyriaus </w:t>
      </w:r>
    </w:p>
    <w:p w14:paraId="4778EAEA" w14:textId="3A69E00B" w:rsidR="009253AE" w:rsidRDefault="004510D5" w:rsidP="004510D5">
      <w:pPr>
        <w:spacing w:line="276" w:lineRule="auto"/>
        <w:ind w:left="426"/>
        <w:jc w:val="both"/>
      </w:pPr>
      <w:r>
        <w:t xml:space="preserve">Socialinių išmokų poskyrio vedėja </w:t>
      </w:r>
      <w:r w:rsidR="004B6A7D">
        <w:tab/>
        <w:t xml:space="preserve">                                          </w:t>
      </w:r>
      <w:r w:rsidR="004B6A7D">
        <w:tab/>
        <w:t xml:space="preserve">                 </w:t>
      </w:r>
      <w:r>
        <w:t>Zita Ragėnienė</w:t>
      </w:r>
    </w:p>
    <w:sectPr w:rsidR="009253AE" w:rsidSect="00AF2E6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DD"/>
    <w:rsid w:val="00153A55"/>
    <w:rsid w:val="004510D5"/>
    <w:rsid w:val="004B6A7D"/>
    <w:rsid w:val="004E4B67"/>
    <w:rsid w:val="006422D6"/>
    <w:rsid w:val="00862F60"/>
    <w:rsid w:val="008F19EA"/>
    <w:rsid w:val="009253AE"/>
    <w:rsid w:val="00AF2E61"/>
    <w:rsid w:val="00D812DD"/>
    <w:rsid w:val="00F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2CFE"/>
  <w15:chartTrackingRefBased/>
  <w15:docId w15:val="{56EB184C-4D24-4571-894B-D3678E2C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6A7D"/>
    <w:rPr>
      <w:rFonts w:eastAsia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1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1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1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12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12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12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12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12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12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12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1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1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1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1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1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12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12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12D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12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12DD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812D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12D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1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1889</Words>
  <Characters>1078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Diana Brazdžiunienė</cp:lastModifiedBy>
  <cp:revision>2</cp:revision>
  <dcterms:created xsi:type="dcterms:W3CDTF">2026-06-10T10:03:00Z</dcterms:created>
  <dcterms:modified xsi:type="dcterms:W3CDTF">2026-06-10T10:03:00Z</dcterms:modified>
</cp:coreProperties>
</file>