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6E294D45" w14:textId="77777777" w:rsidR="00FF6E4A" w:rsidRPr="00FF6E4A" w:rsidRDefault="00346065" w:rsidP="00FF6E4A">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FF6E4A" w:rsidRPr="00FF6E4A">
        <w:rPr>
          <w:b/>
          <w:szCs w:val="20"/>
          <w:lang w:eastAsia="en-US"/>
        </w:rPr>
        <w:t xml:space="preserve">DĖL ŽEMĖS SKLYPO (KADASTRO NR. 2701/0010:96), ESANČIO PANEVĖŽYJE, </w:t>
      </w:r>
    </w:p>
    <w:p w14:paraId="0185159B" w14:textId="418654EA" w:rsidR="00346065" w:rsidRPr="002E5B35" w:rsidRDefault="00FF6E4A" w:rsidP="00FF6E4A">
      <w:pPr>
        <w:keepNext/>
        <w:suppressAutoHyphens/>
        <w:contextualSpacing/>
        <w:jc w:val="center"/>
        <w:outlineLvl w:val="2"/>
        <w:rPr>
          <w:b/>
          <w:szCs w:val="20"/>
          <w:lang w:eastAsia="en-US"/>
        </w:rPr>
      </w:pPr>
      <w:r w:rsidRPr="00FF6E4A">
        <w:rPr>
          <w:b/>
          <w:szCs w:val="20"/>
          <w:lang w:eastAsia="en-US"/>
        </w:rPr>
        <w:t>J. JANONIO G. 3B, NUOMOS</w:t>
      </w:r>
      <w:r w:rsidR="00346065">
        <w:rPr>
          <w:b/>
          <w:caps/>
          <w:szCs w:val="26"/>
        </w:rPr>
        <w:t xml:space="preserve">“ </w:t>
      </w:r>
      <w:r w:rsidR="00346065" w:rsidRPr="00D24252">
        <w:rPr>
          <w:b/>
        </w:rPr>
        <w:t>PROJEKTO</w:t>
      </w:r>
    </w:p>
    <w:p w14:paraId="5ABD6F02" w14:textId="77777777" w:rsidR="00B91427" w:rsidRPr="00CC063E" w:rsidRDefault="00B91427" w:rsidP="000C4CD9">
      <w:pPr>
        <w:pStyle w:val="Pagrindinistekstas3"/>
        <w:jc w:val="left"/>
        <w:rPr>
          <w:bCs/>
          <w:szCs w:val="24"/>
        </w:rPr>
      </w:pPr>
    </w:p>
    <w:p w14:paraId="3058845B" w14:textId="63180924" w:rsidR="00CE4261" w:rsidRPr="007D7B8A" w:rsidRDefault="00B91427" w:rsidP="00E60585">
      <w:pPr>
        <w:tabs>
          <w:tab w:val="left" w:pos="0"/>
        </w:tabs>
        <w:jc w:val="center"/>
      </w:pPr>
      <w:r>
        <w:t>202</w:t>
      </w:r>
      <w:r w:rsidR="002E5B35">
        <w:t>6</w:t>
      </w:r>
      <w:r w:rsidR="009D0F94">
        <w:t xml:space="preserve"> m</w:t>
      </w:r>
      <w:r w:rsidR="00EE4AB8">
        <w:t xml:space="preserve">. </w:t>
      </w:r>
      <w:r w:rsidR="00C83E4C">
        <w:t xml:space="preserve">gegužės </w:t>
      </w:r>
      <w:r w:rsidR="00FF6E4A">
        <w:t>7</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136F078D" w:rsidR="00AD14BD" w:rsidRPr="00E77988" w:rsidRDefault="001217E9" w:rsidP="00E77988">
      <w:pPr>
        <w:tabs>
          <w:tab w:val="left" w:pos="0"/>
        </w:tabs>
        <w:spacing w:line="360" w:lineRule="exact"/>
        <w:ind w:firstLine="720"/>
        <w:jc w:val="both"/>
        <w:rPr>
          <w:color w:val="000000"/>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w:t>
      </w:r>
      <w:r w:rsidR="00C83E4C">
        <w:t xml:space="preserve">žemės sklypo (kadastro Nr. </w:t>
      </w:r>
      <w:r w:rsidR="00FF6E4A">
        <w:t>2701/0010:96</w:t>
      </w:r>
      <w:r w:rsidR="00C83E4C">
        <w:t xml:space="preserve">), esančio Panevėžyje, </w:t>
      </w:r>
      <w:r w:rsidR="00FF6E4A">
        <w:t>J. Janonio g. 3B</w:t>
      </w:r>
      <w:r w:rsidR="00C83E4C">
        <w:t>,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FF6E4A" w:rsidRPr="00FF6E4A">
        <w:t xml:space="preserve">MB „Aljuta“ </w:t>
      </w:r>
      <w:r w:rsidR="00FF6E4A">
        <w:t>0,0745</w:t>
      </w:r>
      <w:r w:rsidR="008A08D3" w:rsidRPr="008A08D3">
        <w:t xml:space="preserve"> ha ploto žemės sklypą (kadastro Nr. </w:t>
      </w:r>
      <w:r w:rsidR="00FF6E4A">
        <w:t>2701/0010:96</w:t>
      </w:r>
      <w:r w:rsidR="008A08D3" w:rsidRPr="008A08D3">
        <w:t xml:space="preserve">), esantį Panevėžyje, </w:t>
      </w:r>
      <w:r w:rsidR="00FF6E4A">
        <w:t>J. Janonio g. 3B</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C83E4C" w:rsidRPr="00C83E4C">
        <w:rPr>
          <w:lang w:eastAsia="en-US"/>
        </w:rPr>
        <w:t xml:space="preserve">reikalingą </w:t>
      </w:r>
      <w:r w:rsidR="00FF6E4A" w:rsidRPr="00FF6E4A">
        <w:rPr>
          <w:lang w:eastAsia="en-US"/>
        </w:rPr>
        <w:t>pastatui – laboratorijai (unikalus Nr. 2796-8007-2012)</w:t>
      </w:r>
      <w:r w:rsidR="00FF6E4A">
        <w:rPr>
          <w:lang w:eastAsia="en-US"/>
        </w:rPr>
        <w:t xml:space="preserve"> (toliau – Pastatas)</w:t>
      </w:r>
      <w:r w:rsidR="00FF6E4A" w:rsidRPr="00FF6E4A">
        <w:rPr>
          <w:lang w:eastAsia="en-US"/>
        </w:rPr>
        <w:t>, pastatui – ūkiniam pastatui (unikalus Nr. 2796-8007-2023)</w:t>
      </w:r>
      <w:r w:rsidR="00FF6E4A">
        <w:rPr>
          <w:lang w:eastAsia="en-US"/>
        </w:rPr>
        <w:t xml:space="preserve"> (toliau – Ūkinis pastatas)</w:t>
      </w:r>
      <w:r w:rsidR="00FF6E4A" w:rsidRPr="00FF6E4A">
        <w:rPr>
          <w:lang w:eastAsia="en-US"/>
        </w:rPr>
        <w:t xml:space="preserve">, kitiems inžineriniams statiniams – kiemo statiniams (unikalus Nr. 2796-8007-2034) </w:t>
      </w:r>
      <w:r w:rsidR="00FF6E4A">
        <w:rPr>
          <w:lang w:eastAsia="en-US"/>
        </w:rPr>
        <w:t xml:space="preserve">(toliau – Kiti inžineriniai statiniai) </w:t>
      </w:r>
      <w:r w:rsidR="00FF6E4A" w:rsidRPr="00FF6E4A">
        <w:rPr>
          <w:lang w:eastAsia="en-US"/>
        </w:rPr>
        <w:t>eksploatuoti</w:t>
      </w:r>
      <w:r w:rsidR="009C59AC" w:rsidRPr="009C59AC">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72A2E5B" w:rsidR="00F86AE4" w:rsidRPr="00E77988" w:rsidRDefault="003D2A8C" w:rsidP="00E77988">
      <w:pPr>
        <w:tabs>
          <w:tab w:val="left" w:pos="0"/>
        </w:tabs>
        <w:spacing w:line="360" w:lineRule="exact"/>
        <w:ind w:firstLine="720"/>
        <w:jc w:val="both"/>
        <w:rPr>
          <w:color w:val="000000"/>
        </w:rPr>
      </w:pPr>
      <w:r w:rsidRPr="003D2A8C">
        <w:t xml:space="preserve">Savivaldybės tarybai priėmus Projektą, </w:t>
      </w:r>
      <w:r w:rsidR="00FF6E4A" w:rsidRPr="00FF6E4A">
        <w:t xml:space="preserve">MB „Aljuta“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bookmarkStart w:id="2" w:name="_Hlk229053024"/>
      <w:r w:rsidR="009C59AC">
        <w:rPr>
          <w:lang w:eastAsia="en-US"/>
        </w:rPr>
        <w:t>P</w:t>
      </w:r>
      <w:r w:rsidR="009C59AC" w:rsidRPr="009C59AC">
        <w:rPr>
          <w:lang w:eastAsia="en-US"/>
        </w:rPr>
        <w:t>astatui</w:t>
      </w:r>
      <w:r w:rsidR="00FF6E4A">
        <w:rPr>
          <w:lang w:eastAsia="en-US"/>
        </w:rPr>
        <w:t xml:space="preserve">, Ūkiniam pastatui ir Kitiems inžineriniams </w:t>
      </w:r>
      <w:bookmarkEnd w:id="2"/>
      <w:r w:rsidR="00FF6E4A">
        <w:rPr>
          <w:lang w:eastAsia="en-US"/>
        </w:rPr>
        <w:t xml:space="preserve">statiniams </w:t>
      </w:r>
      <w:r w:rsidR="009C59AC" w:rsidRPr="009C59AC">
        <w:rPr>
          <w:lang w:eastAsia="en-US"/>
        </w:rPr>
        <w:t>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77DB1131" w:rsidR="000D01FD" w:rsidRPr="00E77988" w:rsidRDefault="00E80A62" w:rsidP="00E77988">
      <w:pPr>
        <w:tabs>
          <w:tab w:val="left" w:pos="0"/>
        </w:tabs>
        <w:spacing w:line="360" w:lineRule="exact"/>
        <w:ind w:firstLine="720"/>
        <w:jc w:val="both"/>
        <w:rPr>
          <w:color w:val="000000"/>
        </w:rPr>
      </w:pPr>
      <w:r>
        <w:rPr>
          <w:bCs/>
        </w:rPr>
        <w:t>S</w:t>
      </w:r>
      <w:r w:rsidR="003D2A8C" w:rsidRPr="003D2A8C">
        <w:rPr>
          <w:bCs/>
        </w:rPr>
        <w:t>avivaldybės administracija 202</w:t>
      </w:r>
      <w:r w:rsidR="00C33CB2">
        <w:rPr>
          <w:bCs/>
        </w:rPr>
        <w:t>6</w:t>
      </w:r>
      <w:r w:rsidR="003D2A8C" w:rsidRPr="003D2A8C">
        <w:rPr>
          <w:bCs/>
        </w:rPr>
        <w:t xml:space="preserve"> m. </w:t>
      </w:r>
      <w:r w:rsidR="00FF6E4A">
        <w:rPr>
          <w:bCs/>
        </w:rPr>
        <w:t>kovo 13</w:t>
      </w:r>
      <w:r w:rsidR="003979CB" w:rsidRPr="003D2A8C">
        <w:rPr>
          <w:bCs/>
        </w:rPr>
        <w:t xml:space="preserve"> </w:t>
      </w:r>
      <w:r w:rsidR="003D2A8C" w:rsidRPr="003D2A8C">
        <w:rPr>
          <w:bCs/>
        </w:rPr>
        <w:t xml:space="preserve">d. gavo </w:t>
      </w:r>
      <w:r w:rsidR="00FF6E4A" w:rsidRPr="00FF6E4A">
        <w:t>MB „Aljuta“</w:t>
      </w:r>
      <w:r w:rsidR="00E77988">
        <w:rPr>
          <w:color w:val="000000"/>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025B93" w:rsidRPr="00025B93">
        <w:rPr>
          <w:bCs/>
        </w:rPr>
        <w:t xml:space="preserve">Pastatui, Ūkiniam pastatui ir Kitiems inžineriniams statiniams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3"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3"/>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5343189F"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33CB2">
        <w:rPr>
          <w:color w:val="000000"/>
        </w:rPr>
        <w:t xml:space="preserve">6 </w:t>
      </w:r>
      <w:r w:rsidR="00E012BC">
        <w:rPr>
          <w:color w:val="000000"/>
        </w:rPr>
        <w:t xml:space="preserve">m. </w:t>
      </w:r>
      <w:r w:rsidR="00025B93">
        <w:rPr>
          <w:color w:val="000000"/>
        </w:rPr>
        <w:t>gegužės 4</w:t>
      </w:r>
      <w:r w:rsidR="009741C8">
        <w:rPr>
          <w:color w:val="000000"/>
        </w:rPr>
        <w:t xml:space="preserve"> </w:t>
      </w:r>
      <w:r w:rsidR="00E012BC">
        <w:rPr>
          <w:color w:val="000000"/>
        </w:rPr>
        <w:t xml:space="preserve">d. </w:t>
      </w:r>
      <w:r w:rsidRPr="004C15C8">
        <w:rPr>
          <w:color w:val="000000"/>
        </w:rPr>
        <w:t xml:space="preserve">patikrinimo aktas Nr. </w:t>
      </w:r>
      <w:r w:rsidR="00E97325">
        <w:rPr>
          <w:color w:val="000000"/>
        </w:rPr>
        <w:t>ŽPa</w:t>
      </w:r>
      <w:r w:rsidRPr="004C15C8">
        <w:rPr>
          <w:color w:val="000000"/>
        </w:rPr>
        <w:t>-</w:t>
      </w:r>
      <w:r w:rsidR="00025B93">
        <w:t>36</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A3304D">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A3304D">
        <w:rPr>
          <w:color w:val="000000"/>
        </w:rPr>
        <w:t>as</w:t>
      </w:r>
      <w:r w:rsidR="009408CE" w:rsidRPr="009408CE">
        <w:rPr>
          <w:color w:val="000000"/>
        </w:rPr>
        <w:t xml:space="preserve"> naudoti ir yra naudojam</w:t>
      </w:r>
      <w:r w:rsidR="00A3304D">
        <w:rPr>
          <w:color w:val="000000"/>
        </w:rPr>
        <w:t>as</w:t>
      </w:r>
      <w:r w:rsidR="009408CE" w:rsidRPr="009408CE">
        <w:rPr>
          <w:color w:val="000000"/>
        </w:rPr>
        <w:t xml:space="preserve"> pagal Nekilnojamojo turto registre įregistruotą j</w:t>
      </w:r>
      <w:r w:rsidR="00A3304D">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r w:rsidRPr="002E4287">
        <w:rPr>
          <w:rFonts w:cs="Arial"/>
          <w:i/>
          <w:iCs/>
          <w:color w:val="000000"/>
        </w:rPr>
        <w:t>A</w:t>
      </w:r>
      <w:r w:rsidRPr="002E4287">
        <w:rPr>
          <w:rFonts w:cs="Arial"/>
          <w:color w:val="000000"/>
          <w:vertAlign w:val="subscript"/>
        </w:rPr>
        <w:t>stat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5B1D6829" w14:textId="371D041D" w:rsidR="00C83E4C" w:rsidRDefault="00C83E4C" w:rsidP="00C83E4C">
      <w:pPr>
        <w:widowControl w:val="0"/>
        <w:spacing w:line="276" w:lineRule="auto"/>
        <w:ind w:firstLine="720"/>
        <w:jc w:val="both"/>
      </w:pPr>
      <w:r>
        <w:t>kai statinio ar įrenginio užimamas plotas &lt; 250 m</w:t>
      </w:r>
      <w:r w:rsidRPr="0076174B">
        <w:rPr>
          <w:vertAlign w:val="superscript"/>
        </w:rPr>
        <w:t>2</w:t>
      </w:r>
      <w:r>
        <w:t>, – S</w:t>
      </w:r>
      <w:r w:rsidRPr="0076174B">
        <w:rPr>
          <w:vertAlign w:val="subscript"/>
        </w:rPr>
        <w:t>priež</w:t>
      </w:r>
      <w:r>
        <w:t xml:space="preserve"> = 6 √A</w:t>
      </w:r>
      <w:r w:rsidRPr="0076174B">
        <w:rPr>
          <w:vertAlign w:val="subscript"/>
        </w:rPr>
        <w:t>stat</w:t>
      </w:r>
      <w:r>
        <w:t xml:space="preserve"> * 2,00</w:t>
      </w:r>
      <w:r w:rsidR="00025B93">
        <w:t>.</w:t>
      </w:r>
    </w:p>
    <w:p w14:paraId="46DE3E65" w14:textId="5BFA8160" w:rsidR="00035ECC" w:rsidRPr="007B4E18" w:rsidRDefault="004B4800" w:rsidP="00A95B1F">
      <w:pPr>
        <w:tabs>
          <w:tab w:val="left" w:pos="0"/>
        </w:tabs>
        <w:spacing w:line="340" w:lineRule="exact"/>
        <w:ind w:firstLine="720"/>
        <w:jc w:val="both"/>
        <w:rPr>
          <w:rFonts w:cs="Arial"/>
          <w:color w:val="000000"/>
        </w:rPr>
      </w:pPr>
      <w:r w:rsidRPr="00710C41">
        <w:rPr>
          <w:rFonts w:cs="Arial"/>
          <w:color w:val="000000"/>
        </w:rPr>
        <w:lastRenderedPageBreak/>
        <w:t xml:space="preserve">Pagal Metodikos nuostatas, </w:t>
      </w:r>
      <w:r w:rsidR="00E77988" w:rsidRPr="00E77988">
        <w:rPr>
          <w:rFonts w:cs="Arial"/>
          <w:color w:val="000000"/>
        </w:rPr>
        <w:t xml:space="preserve">apskaičiuotas </w:t>
      </w:r>
      <w:r w:rsidR="00025B93" w:rsidRPr="00025B93">
        <w:rPr>
          <w:rFonts w:cs="Arial"/>
          <w:color w:val="000000"/>
        </w:rPr>
        <w:t xml:space="preserve">Pastatui eksploatuoti reikalingas </w:t>
      </w:r>
      <w:r w:rsidR="00C9432F">
        <w:rPr>
          <w:rFonts w:cs="Arial"/>
          <w:color w:val="000000"/>
        </w:rPr>
        <w:t>ž</w:t>
      </w:r>
      <w:r w:rsidR="00025B93" w:rsidRPr="00025B93">
        <w:rPr>
          <w:rFonts w:cs="Arial"/>
          <w:color w:val="000000"/>
        </w:rPr>
        <w:t>emės sklypo būtinasis dydis yra 869 kv. m (S</w:t>
      </w:r>
      <w:r w:rsidR="00025B93" w:rsidRPr="0076174B">
        <w:rPr>
          <w:rFonts w:cs="Arial"/>
          <w:color w:val="000000"/>
          <w:vertAlign w:val="subscript"/>
        </w:rPr>
        <w:t>priež</w:t>
      </w:r>
      <w:r w:rsidR="00025B93" w:rsidRPr="00025B93">
        <w:rPr>
          <w:rFonts w:cs="Arial"/>
          <w:color w:val="000000"/>
        </w:rPr>
        <w:t xml:space="preserve"> = 6√476*3,00=393 kv. m; S</w:t>
      </w:r>
      <w:r w:rsidR="00025B93" w:rsidRPr="0076174B">
        <w:rPr>
          <w:rFonts w:cs="Arial"/>
          <w:color w:val="000000"/>
          <w:vertAlign w:val="subscript"/>
        </w:rPr>
        <w:t>min</w:t>
      </w:r>
      <w:r w:rsidR="00025B93" w:rsidRPr="00025B93">
        <w:rPr>
          <w:rFonts w:cs="Arial"/>
          <w:color w:val="000000"/>
        </w:rPr>
        <w:t xml:space="preserve">=476+393=869 kv. m). Ūkiniam pastatui eksploatuoti reikalingas </w:t>
      </w:r>
      <w:r w:rsidR="00C9432F">
        <w:rPr>
          <w:rFonts w:cs="Arial"/>
          <w:color w:val="000000"/>
        </w:rPr>
        <w:t>ž</w:t>
      </w:r>
      <w:r w:rsidR="00025B93" w:rsidRPr="00025B93">
        <w:rPr>
          <w:rFonts w:cs="Arial"/>
          <w:color w:val="000000"/>
        </w:rPr>
        <w:t>emės sklypo būtinasis dydis yra 91 kv. m (S</w:t>
      </w:r>
      <w:r w:rsidR="00025B93" w:rsidRPr="0076174B">
        <w:rPr>
          <w:rFonts w:cs="Arial"/>
          <w:color w:val="000000"/>
          <w:vertAlign w:val="subscript"/>
        </w:rPr>
        <w:t>priež</w:t>
      </w:r>
      <w:r w:rsidR="00025B93" w:rsidRPr="00025B93">
        <w:rPr>
          <w:rFonts w:cs="Arial"/>
          <w:color w:val="000000"/>
        </w:rPr>
        <w:t xml:space="preserve"> = 6√28*2,00=63 kv. m; S</w:t>
      </w:r>
      <w:r w:rsidR="00025B93" w:rsidRPr="0076174B">
        <w:rPr>
          <w:rFonts w:cs="Arial"/>
          <w:color w:val="000000"/>
          <w:vertAlign w:val="subscript"/>
        </w:rPr>
        <w:t>min</w:t>
      </w:r>
      <w:r w:rsidR="00025B93" w:rsidRPr="00025B93">
        <w:rPr>
          <w:rFonts w:cs="Arial"/>
          <w:color w:val="000000"/>
        </w:rPr>
        <w:t xml:space="preserve">=28+63=91 kv. m). Pastatui ir Ūkiniam pastatui eksploatuoti reikalingas </w:t>
      </w:r>
      <w:r w:rsidR="00C9432F">
        <w:rPr>
          <w:rFonts w:cs="Arial"/>
          <w:color w:val="000000"/>
        </w:rPr>
        <w:t>ž</w:t>
      </w:r>
      <w:r w:rsidR="00C9432F" w:rsidRPr="00025B93">
        <w:rPr>
          <w:rFonts w:cs="Arial"/>
          <w:color w:val="000000"/>
        </w:rPr>
        <w:t xml:space="preserve">emės </w:t>
      </w:r>
      <w:r w:rsidR="00025B93" w:rsidRPr="00025B93">
        <w:rPr>
          <w:rFonts w:cs="Arial"/>
          <w:color w:val="000000"/>
        </w:rPr>
        <w:t>sklypo būtinasis dydis yra 960 kv. m. Įvertinus, tai kad Žemės sklypas suformuotas iki Metodikos įsigaliojimo ir toks Žemės sklypo plotas yra šiuo metu faktiškai naudojamas (Metodikos 13.3 papunktis), nustatyta, kad 0,0745 ha plotas yra tinkamo dydžio</w:t>
      </w:r>
      <w:r w:rsidR="00E77988" w:rsidRPr="00E77988">
        <w:rPr>
          <w:rFonts w:cs="Arial"/>
          <w:color w:val="000000"/>
        </w:rPr>
        <w:t>.</w:t>
      </w:r>
    </w:p>
    <w:p w14:paraId="48E68DB2" w14:textId="71F94BFF"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9F1AAB">
        <w:rPr>
          <w:color w:val="000000"/>
        </w:rPr>
        <w:t>ui</w:t>
      </w:r>
      <w:r w:rsidRPr="0027021E">
        <w:rPr>
          <w:color w:val="000000"/>
        </w:rPr>
        <w:t>. Pasirašydam</w:t>
      </w:r>
      <w:r w:rsidR="009F1AAB">
        <w:rPr>
          <w:color w:val="000000"/>
        </w:rPr>
        <w:t>as</w:t>
      </w:r>
      <w:r w:rsidRPr="0027021E">
        <w:rPr>
          <w:color w:val="000000"/>
        </w:rPr>
        <w:t xml:space="preserve"> sutarties projekte nuominink</w:t>
      </w:r>
      <w:r w:rsidR="009F1AAB">
        <w:rPr>
          <w:color w:val="000000"/>
        </w:rPr>
        <w:t>as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bookmarkStart w:id="4" w:name="_Hlk228952032"/>
      <w:r w:rsidR="00E929A4" w:rsidRPr="00E929A4">
        <w:t>MB „Aljuta“</w:t>
      </w:r>
      <w:r w:rsidR="009408CE">
        <w:t>.</w:t>
      </w:r>
    </w:p>
    <w:bookmarkEnd w:id="4"/>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2DC5E341" w:rsidR="00FA7F45" w:rsidRPr="00FA7F45" w:rsidRDefault="00FA7F45" w:rsidP="00FA7F45">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pastatytas iš plytų mūro, gyvavimo trukmė (saugaus naudojimo terminas) – </w:t>
      </w:r>
      <w:r w:rsidR="00E929A4">
        <w:rPr>
          <w:szCs w:val="20"/>
          <w:lang w:eastAsia="en-US"/>
        </w:rPr>
        <w:t>100</w:t>
      </w:r>
      <w:r w:rsidRPr="00FA7F45">
        <w:rPr>
          <w:szCs w:val="20"/>
          <w:lang w:eastAsia="en-US"/>
        </w:rPr>
        <w:t xml:space="preserve"> metų (Reglamento </w:t>
      </w:r>
      <w:r w:rsidR="00E929A4">
        <w:rPr>
          <w:szCs w:val="20"/>
          <w:lang w:eastAsia="en-US"/>
        </w:rPr>
        <w:t>26</w:t>
      </w:r>
      <w:r w:rsidRPr="00FA7F45">
        <w:rPr>
          <w:szCs w:val="20"/>
          <w:lang w:eastAsia="en-US"/>
        </w:rPr>
        <w:t xml:space="preserve">.1 papunktis), fizinio nusidėvėjimo procentas – </w:t>
      </w:r>
      <w:r w:rsidR="00E929A4">
        <w:rPr>
          <w:szCs w:val="20"/>
          <w:lang w:eastAsia="en-US"/>
        </w:rPr>
        <w:t>12</w:t>
      </w:r>
      <w:r w:rsidRPr="00FA7F45">
        <w:rPr>
          <w:szCs w:val="20"/>
          <w:lang w:eastAsia="en-US"/>
        </w:rPr>
        <w:t xml:space="preserve">%, kadastro duomenų nustatymo data – </w:t>
      </w:r>
      <w:r w:rsidR="00E929A4">
        <w:rPr>
          <w:szCs w:val="20"/>
          <w:lang w:eastAsia="en-US"/>
        </w:rPr>
        <w:t>1998</w:t>
      </w:r>
      <w:r w:rsidRPr="00FA7F45">
        <w:rPr>
          <w:szCs w:val="20"/>
          <w:lang w:eastAsia="en-US"/>
        </w:rPr>
        <w:t xml:space="preserve"> m. </w:t>
      </w:r>
      <w:r w:rsidR="00E929A4">
        <w:rPr>
          <w:szCs w:val="20"/>
          <w:lang w:eastAsia="en-US"/>
        </w:rPr>
        <w:t>liepos 29</w:t>
      </w:r>
      <w:r w:rsidRPr="00FA7F45">
        <w:rPr>
          <w:szCs w:val="20"/>
          <w:lang w:eastAsia="en-US"/>
        </w:rPr>
        <w:t xml:space="preserve"> d., einamieji metai – 202</w:t>
      </w:r>
      <w:r w:rsidR="00223649">
        <w:rPr>
          <w:szCs w:val="20"/>
          <w:lang w:eastAsia="en-US"/>
        </w:rPr>
        <w:t>6</w:t>
      </w:r>
      <w:r w:rsidRPr="00FA7F45">
        <w:rPr>
          <w:szCs w:val="20"/>
          <w:lang w:eastAsia="en-US"/>
        </w:rPr>
        <w:t>;</w:t>
      </w:r>
    </w:p>
    <w:p w14:paraId="25681F7F" w14:textId="1E68AF9A" w:rsidR="00FA7F45" w:rsidRDefault="00FA7F45" w:rsidP="00FA7F45">
      <w:pPr>
        <w:widowControl w:val="0"/>
        <w:spacing w:line="360" w:lineRule="exact"/>
        <w:ind w:firstLine="720"/>
        <w:jc w:val="both"/>
        <w:rPr>
          <w:szCs w:val="20"/>
          <w:lang w:eastAsia="en-US"/>
        </w:rPr>
      </w:pPr>
      <w:r w:rsidRPr="00FA7F45">
        <w:rPr>
          <w:szCs w:val="20"/>
          <w:lang w:eastAsia="en-US"/>
        </w:rPr>
        <w:t>T = (</w:t>
      </w:r>
      <w:r w:rsidR="00E929A4">
        <w:rPr>
          <w:szCs w:val="20"/>
          <w:lang w:eastAsia="en-US"/>
        </w:rPr>
        <w:t>100</w:t>
      </w:r>
      <w:r w:rsidRPr="00FA7F45">
        <w:rPr>
          <w:szCs w:val="20"/>
          <w:lang w:eastAsia="en-US"/>
        </w:rPr>
        <w:t xml:space="preserve"> – (</w:t>
      </w:r>
      <w:r w:rsidR="00E929A4">
        <w:rPr>
          <w:szCs w:val="20"/>
          <w:lang w:eastAsia="en-US"/>
        </w:rPr>
        <w:t>100</w:t>
      </w:r>
      <w:r w:rsidRPr="00FA7F45">
        <w:rPr>
          <w:szCs w:val="20"/>
          <w:lang w:eastAsia="en-US"/>
        </w:rPr>
        <w:t xml:space="preserve"> x (</w:t>
      </w:r>
      <w:r w:rsidR="00E929A4">
        <w:rPr>
          <w:szCs w:val="20"/>
          <w:lang w:eastAsia="en-US"/>
        </w:rPr>
        <w:t>12</w:t>
      </w:r>
      <w:r w:rsidRPr="00FA7F45">
        <w:rPr>
          <w:szCs w:val="20"/>
          <w:lang w:eastAsia="en-US"/>
        </w:rPr>
        <w:t xml:space="preserve"> / 100)) + </w:t>
      </w:r>
      <w:r w:rsidR="00E929A4">
        <w:rPr>
          <w:szCs w:val="20"/>
          <w:lang w:eastAsia="en-US"/>
        </w:rPr>
        <w:t>1998</w:t>
      </w:r>
      <w:r w:rsidRPr="00FA7F45">
        <w:rPr>
          <w:szCs w:val="20"/>
          <w:lang w:eastAsia="en-US"/>
        </w:rPr>
        <w:t>) – 202</w:t>
      </w:r>
      <w:r w:rsidR="00223649">
        <w:rPr>
          <w:szCs w:val="20"/>
          <w:lang w:eastAsia="en-US"/>
        </w:rPr>
        <w:t>6</w:t>
      </w:r>
      <w:r w:rsidRPr="00FA7F45">
        <w:rPr>
          <w:szCs w:val="20"/>
          <w:lang w:eastAsia="en-US"/>
        </w:rPr>
        <w:t xml:space="preserve"> = </w:t>
      </w:r>
      <w:r w:rsidR="00E929A4">
        <w:rPr>
          <w:szCs w:val="20"/>
          <w:lang w:eastAsia="en-US"/>
        </w:rPr>
        <w:t>60</w:t>
      </w:r>
      <w:r w:rsidRPr="00FA7F45">
        <w:rPr>
          <w:szCs w:val="20"/>
          <w:lang w:eastAsia="en-US"/>
        </w:rPr>
        <w:t>;</w:t>
      </w:r>
    </w:p>
    <w:p w14:paraId="531C1B83" w14:textId="3D543D1C" w:rsidR="0045059B" w:rsidRPr="0045059B" w:rsidRDefault="0045059B" w:rsidP="0045059B">
      <w:pPr>
        <w:widowControl w:val="0"/>
        <w:spacing w:line="360" w:lineRule="exact"/>
        <w:ind w:firstLine="720"/>
        <w:jc w:val="both"/>
        <w:rPr>
          <w:szCs w:val="20"/>
          <w:lang w:eastAsia="en-US"/>
        </w:rPr>
      </w:pPr>
      <w:r w:rsidRPr="0045059B">
        <w:rPr>
          <w:szCs w:val="20"/>
          <w:lang w:eastAsia="en-US"/>
        </w:rPr>
        <w:lastRenderedPageBreak/>
        <w:t xml:space="preserve">Žemės sklypas išnuomojamas </w:t>
      </w:r>
      <w:r w:rsidR="00E929A4">
        <w:rPr>
          <w:szCs w:val="20"/>
          <w:lang w:eastAsia="en-US"/>
        </w:rPr>
        <w:t>60</w:t>
      </w:r>
      <w:r w:rsidRPr="0045059B">
        <w:rPr>
          <w:szCs w:val="20"/>
          <w:lang w:eastAsia="en-US"/>
        </w:rPr>
        <w:t xml:space="preserve"> met</w:t>
      </w:r>
      <w:r w:rsidR="00E929A4">
        <w:rPr>
          <w:szCs w:val="20"/>
          <w:lang w:eastAsia="en-US"/>
        </w:rPr>
        <w:t>ų</w:t>
      </w:r>
      <w:r w:rsidRPr="0045059B">
        <w:rPr>
          <w:szCs w:val="20"/>
          <w:lang w:eastAsia="en-US"/>
        </w:rPr>
        <w:t>.</w:t>
      </w:r>
    </w:p>
    <w:p w14:paraId="78586433" w14:textId="77777777"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3331E5CF" w14:textId="18C4A62C" w:rsid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sklypo vertė – </w:t>
      </w:r>
      <w:r w:rsidR="00E929A4">
        <w:rPr>
          <w:szCs w:val="20"/>
          <w:lang w:eastAsia="en-US"/>
        </w:rPr>
        <w:t>4 710</w:t>
      </w:r>
      <w:r w:rsidRPr="0045059B">
        <w:rPr>
          <w:szCs w:val="20"/>
          <w:lang w:eastAsia="en-US"/>
        </w:rPr>
        <w:t>,00 Eur (</w:t>
      </w:r>
      <w:r w:rsidR="00E929A4">
        <w:rPr>
          <w:szCs w:val="20"/>
          <w:lang w:eastAsia="en-US"/>
        </w:rPr>
        <w:t>keturi tūkstančiai septyni šimtai dešimt</w:t>
      </w:r>
      <w:r w:rsidR="00E77988" w:rsidRPr="0045059B">
        <w:rPr>
          <w:szCs w:val="20"/>
          <w:lang w:eastAsia="en-US"/>
        </w:rPr>
        <w:t xml:space="preserve"> </w:t>
      </w:r>
      <w:r w:rsidRPr="0045059B">
        <w:rPr>
          <w:szCs w:val="20"/>
          <w:lang w:eastAsia="en-US"/>
        </w:rPr>
        <w:t xml:space="preserve">eurų), apskaičiuota pagal 2026 m. sausio 1 d. taikytus žemės verčių žemėlapius, patvirtintus Nacionalinės žemės tarnybos prie Aplinkos ministerijos direktoriaus </w:t>
      </w:r>
      <w:r w:rsidR="00B82BC3">
        <w:rPr>
          <w:szCs w:val="20"/>
          <w:lang w:eastAsia="en-US"/>
        </w:rPr>
        <w:t xml:space="preserve">(toliau – Nacionalinė žemės tarnyba) </w:t>
      </w:r>
      <w:r w:rsidRPr="0045059B">
        <w:rPr>
          <w:szCs w:val="20"/>
          <w:lang w:eastAsia="en-US"/>
        </w:rPr>
        <w:t>2025 m. gruodžio 12 d. įsakymu Nr. 1P-1342-(1.1 E.) „Dėl masinio žemės vertinimo dokumentų patvirtinimo“.</w:t>
      </w:r>
    </w:p>
    <w:p w14:paraId="055976A9" w14:textId="7CB47D25" w:rsidR="004227BE" w:rsidRPr="00133816" w:rsidRDefault="004227BE" w:rsidP="0045059B">
      <w:pPr>
        <w:widowControl w:val="0"/>
        <w:spacing w:line="360" w:lineRule="exact"/>
        <w:ind w:firstLine="720"/>
        <w:jc w:val="both"/>
        <w:rPr>
          <w:lang w:eastAsia="en-US"/>
        </w:rPr>
      </w:pPr>
      <w:r w:rsidRPr="00133816">
        <w:rPr>
          <w:b/>
        </w:rPr>
        <w:t>5. Kieno iniciatyva parengtas sprendimo projektas:</w:t>
      </w:r>
      <w:r w:rsidRPr="00133816">
        <w:t xml:space="preserve"> </w:t>
      </w:r>
    </w:p>
    <w:p w14:paraId="7CD7E269" w14:textId="3BF63E76" w:rsidR="009741C8" w:rsidRDefault="00E929A4" w:rsidP="009741C8">
      <w:pPr>
        <w:widowControl w:val="0"/>
        <w:spacing w:line="360" w:lineRule="exact"/>
        <w:ind w:firstLine="720"/>
        <w:jc w:val="both"/>
      </w:pPr>
      <w:r w:rsidRPr="00E929A4">
        <w:t xml:space="preserve">MB „Aljuta“ </w:t>
      </w:r>
      <w:r w:rsidR="009741C8" w:rsidRPr="004655D2">
        <w:rPr>
          <w:lang w:eastAsia="en-US"/>
        </w:rPr>
        <w:t xml:space="preserve">prašymu </w:t>
      </w:r>
      <w:r w:rsidR="009741C8" w:rsidRPr="004655D2">
        <w:t>Savivaldybės administracijos.</w:t>
      </w:r>
    </w:p>
    <w:p w14:paraId="0115C771" w14:textId="70C70D94" w:rsidR="009741C8" w:rsidRPr="00951954" w:rsidRDefault="009741C8" w:rsidP="00E929A4">
      <w:pPr>
        <w:tabs>
          <w:tab w:val="left" w:pos="0"/>
        </w:tabs>
        <w:spacing w:line="346" w:lineRule="exact"/>
        <w:jc w:val="both"/>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C5777" w14:textId="77777777" w:rsidR="009C32F4" w:rsidRDefault="009C32F4" w:rsidP="00D610C3">
      <w:r>
        <w:separator/>
      </w:r>
    </w:p>
  </w:endnote>
  <w:endnote w:type="continuationSeparator" w:id="0">
    <w:p w14:paraId="2C33CED2" w14:textId="77777777" w:rsidR="009C32F4" w:rsidRDefault="009C32F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FE8F7" w14:textId="77777777" w:rsidR="009C32F4" w:rsidRDefault="009C32F4" w:rsidP="00D610C3">
      <w:r>
        <w:separator/>
      </w:r>
    </w:p>
  </w:footnote>
  <w:footnote w:type="continuationSeparator" w:id="0">
    <w:p w14:paraId="64DF8B78" w14:textId="77777777" w:rsidR="009C32F4" w:rsidRDefault="009C32F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5B93"/>
    <w:rsid w:val="000273F1"/>
    <w:rsid w:val="00027A96"/>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3FFD"/>
    <w:rsid w:val="00092FB1"/>
    <w:rsid w:val="00096F0B"/>
    <w:rsid w:val="0009752E"/>
    <w:rsid w:val="000A716F"/>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4F64"/>
    <w:rsid w:val="00176CDC"/>
    <w:rsid w:val="00186F13"/>
    <w:rsid w:val="0019105B"/>
    <w:rsid w:val="00192F17"/>
    <w:rsid w:val="0019359F"/>
    <w:rsid w:val="00194B34"/>
    <w:rsid w:val="001A31DD"/>
    <w:rsid w:val="001A3EBD"/>
    <w:rsid w:val="001A59CF"/>
    <w:rsid w:val="001A6841"/>
    <w:rsid w:val="001B1CD5"/>
    <w:rsid w:val="001B3E5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0244"/>
    <w:rsid w:val="002B5A69"/>
    <w:rsid w:val="002B67B9"/>
    <w:rsid w:val="002C0792"/>
    <w:rsid w:val="002C2927"/>
    <w:rsid w:val="002C333C"/>
    <w:rsid w:val="002C464A"/>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14FFC"/>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B75AF"/>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1BC9"/>
    <w:rsid w:val="00433B4B"/>
    <w:rsid w:val="004363F9"/>
    <w:rsid w:val="004378DA"/>
    <w:rsid w:val="00445877"/>
    <w:rsid w:val="00446785"/>
    <w:rsid w:val="0045059B"/>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B4800"/>
    <w:rsid w:val="004C5BF2"/>
    <w:rsid w:val="004C6F4E"/>
    <w:rsid w:val="004D532F"/>
    <w:rsid w:val="004D7DA8"/>
    <w:rsid w:val="004E0CCC"/>
    <w:rsid w:val="004E19F6"/>
    <w:rsid w:val="004F38E9"/>
    <w:rsid w:val="004F5C9C"/>
    <w:rsid w:val="004F6860"/>
    <w:rsid w:val="004F7576"/>
    <w:rsid w:val="005013B8"/>
    <w:rsid w:val="00501AD3"/>
    <w:rsid w:val="005077DF"/>
    <w:rsid w:val="00507F3E"/>
    <w:rsid w:val="00511F8C"/>
    <w:rsid w:val="00514BD4"/>
    <w:rsid w:val="00515FD0"/>
    <w:rsid w:val="00517F10"/>
    <w:rsid w:val="00521BB9"/>
    <w:rsid w:val="00530888"/>
    <w:rsid w:val="0053247E"/>
    <w:rsid w:val="00533821"/>
    <w:rsid w:val="00535A38"/>
    <w:rsid w:val="0053664B"/>
    <w:rsid w:val="0054024F"/>
    <w:rsid w:val="00542F1D"/>
    <w:rsid w:val="005468A5"/>
    <w:rsid w:val="00547FC1"/>
    <w:rsid w:val="00551B29"/>
    <w:rsid w:val="005546C6"/>
    <w:rsid w:val="00555AA5"/>
    <w:rsid w:val="00556676"/>
    <w:rsid w:val="00557478"/>
    <w:rsid w:val="005618BE"/>
    <w:rsid w:val="00580FF4"/>
    <w:rsid w:val="005817D7"/>
    <w:rsid w:val="005821EF"/>
    <w:rsid w:val="00585E14"/>
    <w:rsid w:val="005865D5"/>
    <w:rsid w:val="005921CA"/>
    <w:rsid w:val="0059623F"/>
    <w:rsid w:val="005978A6"/>
    <w:rsid w:val="005A3F6A"/>
    <w:rsid w:val="005A5022"/>
    <w:rsid w:val="005A6191"/>
    <w:rsid w:val="005B0058"/>
    <w:rsid w:val="005B179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E6C20"/>
    <w:rsid w:val="005F374B"/>
    <w:rsid w:val="005F4AB2"/>
    <w:rsid w:val="005F4AE9"/>
    <w:rsid w:val="00602F33"/>
    <w:rsid w:val="00603136"/>
    <w:rsid w:val="0060346B"/>
    <w:rsid w:val="00604437"/>
    <w:rsid w:val="00605B0B"/>
    <w:rsid w:val="006069A8"/>
    <w:rsid w:val="00607A29"/>
    <w:rsid w:val="00616A7A"/>
    <w:rsid w:val="006179E4"/>
    <w:rsid w:val="006232CD"/>
    <w:rsid w:val="00623A80"/>
    <w:rsid w:val="006240D6"/>
    <w:rsid w:val="00627099"/>
    <w:rsid w:val="00633E32"/>
    <w:rsid w:val="00642F57"/>
    <w:rsid w:val="00643BDB"/>
    <w:rsid w:val="00646C9C"/>
    <w:rsid w:val="00647C0A"/>
    <w:rsid w:val="00651020"/>
    <w:rsid w:val="006539F8"/>
    <w:rsid w:val="00657F01"/>
    <w:rsid w:val="00660A3D"/>
    <w:rsid w:val="00663344"/>
    <w:rsid w:val="006633D5"/>
    <w:rsid w:val="0066496B"/>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2510"/>
    <w:rsid w:val="006B38FD"/>
    <w:rsid w:val="006B3B3B"/>
    <w:rsid w:val="006B6A00"/>
    <w:rsid w:val="006C0F63"/>
    <w:rsid w:val="006C7F3A"/>
    <w:rsid w:val="006D1BEC"/>
    <w:rsid w:val="006D2756"/>
    <w:rsid w:val="006D7A72"/>
    <w:rsid w:val="006E299E"/>
    <w:rsid w:val="006E38C4"/>
    <w:rsid w:val="006E679A"/>
    <w:rsid w:val="006F0742"/>
    <w:rsid w:val="006F46C7"/>
    <w:rsid w:val="006F6785"/>
    <w:rsid w:val="00700670"/>
    <w:rsid w:val="007010AF"/>
    <w:rsid w:val="00706144"/>
    <w:rsid w:val="00710A07"/>
    <w:rsid w:val="00710C41"/>
    <w:rsid w:val="00714A9E"/>
    <w:rsid w:val="00715C8B"/>
    <w:rsid w:val="007258D5"/>
    <w:rsid w:val="00725EDE"/>
    <w:rsid w:val="00726523"/>
    <w:rsid w:val="00751EAE"/>
    <w:rsid w:val="007552DA"/>
    <w:rsid w:val="00755C45"/>
    <w:rsid w:val="00761009"/>
    <w:rsid w:val="0076174B"/>
    <w:rsid w:val="00776D79"/>
    <w:rsid w:val="00780382"/>
    <w:rsid w:val="00782C6B"/>
    <w:rsid w:val="007922AE"/>
    <w:rsid w:val="007973EE"/>
    <w:rsid w:val="007A02FA"/>
    <w:rsid w:val="007A0F2E"/>
    <w:rsid w:val="007A19B7"/>
    <w:rsid w:val="007A2990"/>
    <w:rsid w:val="007A2F68"/>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BA9"/>
    <w:rsid w:val="00850C02"/>
    <w:rsid w:val="00852119"/>
    <w:rsid w:val="00862D20"/>
    <w:rsid w:val="00863B3B"/>
    <w:rsid w:val="00864C3E"/>
    <w:rsid w:val="00866732"/>
    <w:rsid w:val="0087130F"/>
    <w:rsid w:val="0087463B"/>
    <w:rsid w:val="008750D3"/>
    <w:rsid w:val="00876427"/>
    <w:rsid w:val="00882D08"/>
    <w:rsid w:val="00885D3F"/>
    <w:rsid w:val="00890CD2"/>
    <w:rsid w:val="00891F8B"/>
    <w:rsid w:val="00892EA3"/>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41C8"/>
    <w:rsid w:val="0097550D"/>
    <w:rsid w:val="00976D44"/>
    <w:rsid w:val="0098402B"/>
    <w:rsid w:val="009854D2"/>
    <w:rsid w:val="00991168"/>
    <w:rsid w:val="00992B79"/>
    <w:rsid w:val="009A096E"/>
    <w:rsid w:val="009A53B4"/>
    <w:rsid w:val="009A5834"/>
    <w:rsid w:val="009A6C31"/>
    <w:rsid w:val="009B0561"/>
    <w:rsid w:val="009B127A"/>
    <w:rsid w:val="009B2D57"/>
    <w:rsid w:val="009B3C7F"/>
    <w:rsid w:val="009B5570"/>
    <w:rsid w:val="009B5DBB"/>
    <w:rsid w:val="009B6303"/>
    <w:rsid w:val="009C2673"/>
    <w:rsid w:val="009C32F4"/>
    <w:rsid w:val="009C35F4"/>
    <w:rsid w:val="009C5124"/>
    <w:rsid w:val="009C59AC"/>
    <w:rsid w:val="009C7FBB"/>
    <w:rsid w:val="009D0F94"/>
    <w:rsid w:val="009D199D"/>
    <w:rsid w:val="009D2FDE"/>
    <w:rsid w:val="009D4A63"/>
    <w:rsid w:val="009D5385"/>
    <w:rsid w:val="009E1DB9"/>
    <w:rsid w:val="009E1E21"/>
    <w:rsid w:val="009E4A13"/>
    <w:rsid w:val="009E4B9C"/>
    <w:rsid w:val="009F1AAB"/>
    <w:rsid w:val="009F327D"/>
    <w:rsid w:val="009F3BCC"/>
    <w:rsid w:val="009F40DC"/>
    <w:rsid w:val="009F4B7A"/>
    <w:rsid w:val="009F706A"/>
    <w:rsid w:val="00A043FD"/>
    <w:rsid w:val="00A106A4"/>
    <w:rsid w:val="00A10F3E"/>
    <w:rsid w:val="00A13BE9"/>
    <w:rsid w:val="00A22A8B"/>
    <w:rsid w:val="00A26D38"/>
    <w:rsid w:val="00A329ED"/>
    <w:rsid w:val="00A3304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95B1F"/>
    <w:rsid w:val="00A9778D"/>
    <w:rsid w:val="00AA1166"/>
    <w:rsid w:val="00AA2A60"/>
    <w:rsid w:val="00AA3011"/>
    <w:rsid w:val="00AB18B3"/>
    <w:rsid w:val="00AB1A7D"/>
    <w:rsid w:val="00AB2D98"/>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25A75"/>
    <w:rsid w:val="00B31656"/>
    <w:rsid w:val="00B3663D"/>
    <w:rsid w:val="00B40FB8"/>
    <w:rsid w:val="00B420BD"/>
    <w:rsid w:val="00B44162"/>
    <w:rsid w:val="00B45E72"/>
    <w:rsid w:val="00B47208"/>
    <w:rsid w:val="00B500B7"/>
    <w:rsid w:val="00B504D2"/>
    <w:rsid w:val="00B53253"/>
    <w:rsid w:val="00B534BA"/>
    <w:rsid w:val="00B554DA"/>
    <w:rsid w:val="00B56489"/>
    <w:rsid w:val="00B64AE4"/>
    <w:rsid w:val="00B64E79"/>
    <w:rsid w:val="00B679D1"/>
    <w:rsid w:val="00B7566C"/>
    <w:rsid w:val="00B7592A"/>
    <w:rsid w:val="00B80086"/>
    <w:rsid w:val="00B8137B"/>
    <w:rsid w:val="00B82BC3"/>
    <w:rsid w:val="00B91427"/>
    <w:rsid w:val="00BA4425"/>
    <w:rsid w:val="00BA5F8E"/>
    <w:rsid w:val="00BB1444"/>
    <w:rsid w:val="00BC2F2A"/>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3CB2"/>
    <w:rsid w:val="00C40475"/>
    <w:rsid w:val="00C501E5"/>
    <w:rsid w:val="00C50D87"/>
    <w:rsid w:val="00C526B7"/>
    <w:rsid w:val="00C53926"/>
    <w:rsid w:val="00C56D5C"/>
    <w:rsid w:val="00C56E1F"/>
    <w:rsid w:val="00C577AF"/>
    <w:rsid w:val="00C57E9A"/>
    <w:rsid w:val="00C60A01"/>
    <w:rsid w:val="00C63188"/>
    <w:rsid w:val="00C64801"/>
    <w:rsid w:val="00C70ED3"/>
    <w:rsid w:val="00C75A8D"/>
    <w:rsid w:val="00C83E4C"/>
    <w:rsid w:val="00C8586F"/>
    <w:rsid w:val="00C8798B"/>
    <w:rsid w:val="00C91762"/>
    <w:rsid w:val="00C9221F"/>
    <w:rsid w:val="00C9432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3234"/>
    <w:rsid w:val="00E142DD"/>
    <w:rsid w:val="00E14F26"/>
    <w:rsid w:val="00E17127"/>
    <w:rsid w:val="00E17A3F"/>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65AF1"/>
    <w:rsid w:val="00E71E38"/>
    <w:rsid w:val="00E7201B"/>
    <w:rsid w:val="00E739E7"/>
    <w:rsid w:val="00E73C57"/>
    <w:rsid w:val="00E74AB8"/>
    <w:rsid w:val="00E77988"/>
    <w:rsid w:val="00E77D95"/>
    <w:rsid w:val="00E808BB"/>
    <w:rsid w:val="00E80A62"/>
    <w:rsid w:val="00E90A09"/>
    <w:rsid w:val="00E929A4"/>
    <w:rsid w:val="00E950C8"/>
    <w:rsid w:val="00E966EA"/>
    <w:rsid w:val="00E97325"/>
    <w:rsid w:val="00EA10BE"/>
    <w:rsid w:val="00EA313F"/>
    <w:rsid w:val="00EA6318"/>
    <w:rsid w:val="00EA7709"/>
    <w:rsid w:val="00EB0BEF"/>
    <w:rsid w:val="00EB130A"/>
    <w:rsid w:val="00EB2F9A"/>
    <w:rsid w:val="00EB65FA"/>
    <w:rsid w:val="00EC373D"/>
    <w:rsid w:val="00EC4035"/>
    <w:rsid w:val="00EC4925"/>
    <w:rsid w:val="00EC5F3E"/>
    <w:rsid w:val="00ED4E40"/>
    <w:rsid w:val="00ED5674"/>
    <w:rsid w:val="00ED592F"/>
    <w:rsid w:val="00EE03E9"/>
    <w:rsid w:val="00EE4AB8"/>
    <w:rsid w:val="00EE6D97"/>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C5108"/>
    <w:rsid w:val="00FC6B3A"/>
    <w:rsid w:val="00FD4F97"/>
    <w:rsid w:val="00FE3AB8"/>
    <w:rsid w:val="00FE4127"/>
    <w:rsid w:val="00FE468C"/>
    <w:rsid w:val="00FE7068"/>
    <w:rsid w:val="00FE73F9"/>
    <w:rsid w:val="00FF0392"/>
    <w:rsid w:val="00FF18D9"/>
    <w:rsid w:val="00FF4415"/>
    <w:rsid w:val="00FF6E4A"/>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988"/>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6753</Words>
  <Characters>3850</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2026-05-12T07:11:00Z</dcterms:created>
  <dcterms:modified xsi:type="dcterms:W3CDTF">2026-05-12T07:11:00Z</dcterms:modified>
</cp:coreProperties>
</file>