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5DBAB" w14:textId="77777777" w:rsidR="00563036" w:rsidRPr="00574528" w:rsidRDefault="00563036" w:rsidP="00563036">
      <w:pPr>
        <w:ind w:left="5387"/>
        <w:rPr>
          <w:bCs/>
          <w:szCs w:val="24"/>
          <w:lang w:val="lt-LT"/>
        </w:rPr>
      </w:pPr>
      <w:bookmarkStart w:id="0" w:name="_Hlk149051827"/>
      <w:r w:rsidRPr="00574528">
        <w:rPr>
          <w:bCs/>
          <w:szCs w:val="24"/>
          <w:lang w:val="lt-LT"/>
        </w:rPr>
        <w:t>PATVIRTINTA</w:t>
      </w:r>
    </w:p>
    <w:p w14:paraId="40D92369" w14:textId="77777777" w:rsidR="00563036" w:rsidRPr="00574528" w:rsidRDefault="00563036" w:rsidP="00563036">
      <w:pPr>
        <w:ind w:left="5387"/>
        <w:rPr>
          <w:bCs/>
          <w:szCs w:val="24"/>
          <w:lang w:val="lt-LT"/>
        </w:rPr>
      </w:pPr>
      <w:r w:rsidRPr="00574528">
        <w:rPr>
          <w:bCs/>
          <w:szCs w:val="24"/>
          <w:lang w:val="lt-LT"/>
        </w:rPr>
        <w:t>Panevėžio miesto savivaldybės tarybos</w:t>
      </w:r>
    </w:p>
    <w:p w14:paraId="65304963" w14:textId="77777777" w:rsidR="00563036" w:rsidRPr="00574528" w:rsidRDefault="00563036" w:rsidP="00563036">
      <w:pPr>
        <w:ind w:left="5387"/>
        <w:rPr>
          <w:bCs/>
          <w:szCs w:val="24"/>
          <w:lang w:val="lt-LT"/>
        </w:rPr>
      </w:pPr>
      <w:r w:rsidRPr="00574528">
        <w:rPr>
          <w:bCs/>
          <w:szCs w:val="24"/>
          <w:lang w:val="lt-LT"/>
        </w:rPr>
        <w:t xml:space="preserve">                          sprendimu Nr.</w:t>
      </w:r>
    </w:p>
    <w:p w14:paraId="087C376E" w14:textId="77777777" w:rsidR="00563036" w:rsidRPr="00574528" w:rsidRDefault="00563036" w:rsidP="00563036">
      <w:pPr>
        <w:pBdr>
          <w:top w:val="nil"/>
          <w:left w:val="nil"/>
          <w:bottom w:val="nil"/>
          <w:right w:val="nil"/>
          <w:between w:val="nil"/>
          <w:bar w:val="nil"/>
        </w:pBdr>
        <w:jc w:val="right"/>
        <w:rPr>
          <w:color w:val="000000"/>
          <w:szCs w:val="24"/>
          <w:u w:color="000000"/>
          <w:bdr w:val="nil"/>
          <w:lang w:val="lt-LT" w:eastAsia="lt-LT"/>
        </w:rPr>
      </w:pPr>
    </w:p>
    <w:p w14:paraId="20672FFC"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STASIO EIDRIGEVIČIAUS MENŲ CENTRO NUOSTATAI</w:t>
      </w:r>
    </w:p>
    <w:p w14:paraId="31A892CA" w14:textId="77777777" w:rsidR="00563036" w:rsidRPr="00574528" w:rsidRDefault="00563036" w:rsidP="00563036">
      <w:pPr>
        <w:pBdr>
          <w:top w:val="nil"/>
          <w:left w:val="nil"/>
          <w:bottom w:val="nil"/>
          <w:right w:val="nil"/>
          <w:between w:val="nil"/>
          <w:bar w:val="nil"/>
        </w:pBdr>
        <w:jc w:val="center"/>
        <w:rPr>
          <w:color w:val="000000"/>
          <w:szCs w:val="24"/>
          <w:u w:color="000000"/>
          <w:bdr w:val="nil"/>
          <w:lang w:val="lt-LT" w:eastAsia="lt-LT"/>
        </w:rPr>
      </w:pPr>
    </w:p>
    <w:p w14:paraId="2B142AB9"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I SKYRIUS</w:t>
      </w:r>
    </w:p>
    <w:p w14:paraId="3FB7BECB"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BENDROSIOS NUOSTATOS</w:t>
      </w:r>
    </w:p>
    <w:p w14:paraId="071F4572" w14:textId="77777777" w:rsidR="00563036" w:rsidRPr="00574528" w:rsidRDefault="00563036" w:rsidP="00563036">
      <w:pPr>
        <w:pBdr>
          <w:top w:val="nil"/>
          <w:left w:val="nil"/>
          <w:bottom w:val="nil"/>
          <w:right w:val="nil"/>
          <w:between w:val="nil"/>
          <w:bar w:val="nil"/>
        </w:pBdr>
        <w:jc w:val="center"/>
        <w:rPr>
          <w:color w:val="000000"/>
          <w:sz w:val="22"/>
          <w:szCs w:val="22"/>
          <w:u w:color="000000"/>
          <w:bdr w:val="nil"/>
          <w:lang w:val="lt-LT" w:eastAsia="lt-LT"/>
        </w:rPr>
      </w:pPr>
      <w:bookmarkStart w:id="1" w:name="_Hlk220071895"/>
      <w:bookmarkEnd w:id="0"/>
    </w:p>
    <w:p w14:paraId="55B7D5C5"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bookmarkStart w:id="2" w:name="_Hlk220069619"/>
      <w:r w:rsidRPr="00574528">
        <w:rPr>
          <w:color w:val="000000"/>
          <w:szCs w:val="24"/>
          <w:u w:color="000000"/>
          <w:bdr w:val="nil"/>
          <w:lang w:val="lt-LT" w:eastAsia="lt-LT"/>
        </w:rPr>
        <w:t>1. Stasio Eidrigevičiaus menų centro nuostatai (toliau – Nuostatai) reglamentuoja Stasio Eidrigevičiaus menų centro – muziejaus teisinę formą, priklausomybę, savininką, savininko teises ir pareigas įgyvendinančią instituciją, buveinę, pagrindinę paskirtį, veiklos teisinį pagrindą,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0890B89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2. </w:t>
      </w:r>
      <w:bookmarkStart w:id="3" w:name="_Hlk522185773"/>
      <w:r w:rsidRPr="00574528">
        <w:rPr>
          <w:color w:val="000000"/>
          <w:szCs w:val="24"/>
          <w:u w:color="000000"/>
          <w:bdr w:val="nil"/>
          <w:lang w:val="lt-LT" w:eastAsia="lt-LT"/>
        </w:rPr>
        <w:t>Stasio Eidrigevičiaus menų centr</w:t>
      </w:r>
      <w:r w:rsidRPr="00574528">
        <w:rPr>
          <w:szCs w:val="24"/>
          <w:u w:color="000000"/>
          <w:bdr w:val="nil"/>
          <w:lang w:val="lt-LT" w:eastAsia="lt-LT"/>
        </w:rPr>
        <w:t xml:space="preserve">as yra savivaldybės biudžetinė įstaiga, užsiimanti modernaus ir šiuolaikinio meno kūrinių kaupimu, saugojimu, tyrimu, eksponavimu ir sklaida, atliekanti vietos ir pasaulio meninių, kultūrinių, kūrybinių procesų analizę, inicijavimą, skatinimą ir plėtojimą, vykdanti visuomenės kultūrinę ir meninę edukaciją. </w:t>
      </w:r>
      <w:r w:rsidRPr="00574528">
        <w:rPr>
          <w:color w:val="000000"/>
          <w:szCs w:val="24"/>
          <w:u w:color="000000"/>
          <w:bdr w:val="nil"/>
          <w:lang w:val="lt-LT" w:eastAsia="lt-LT"/>
        </w:rPr>
        <w:t>Stasio Eidrigevičiaus menų centr</w:t>
      </w:r>
      <w:r>
        <w:rPr>
          <w:color w:val="000000"/>
          <w:szCs w:val="24"/>
          <w:u w:color="000000"/>
          <w:bdr w:val="nil"/>
          <w:lang w:val="lt-LT" w:eastAsia="lt-LT"/>
        </w:rPr>
        <w:t>o</w:t>
      </w:r>
      <w:r w:rsidRPr="00574528">
        <w:rPr>
          <w:szCs w:val="24"/>
          <w:u w:color="000000"/>
          <w:bdr w:val="nil"/>
          <w:lang w:val="lt-LT" w:eastAsia="lt-LT"/>
        </w:rPr>
        <w:t xml:space="preserve"> pavadinimo santrumpa</w:t>
      </w:r>
      <w:bookmarkStart w:id="4" w:name="_Hlk148363123"/>
      <w:r w:rsidRPr="00574528">
        <w:rPr>
          <w:szCs w:val="24"/>
          <w:u w:color="000000"/>
          <w:bdr w:val="nil"/>
          <w:lang w:val="lt-LT" w:eastAsia="lt-LT"/>
        </w:rPr>
        <w:t xml:space="preserve"> – </w:t>
      </w:r>
      <w:bookmarkEnd w:id="4"/>
      <w:r w:rsidRPr="00574528">
        <w:rPr>
          <w:szCs w:val="24"/>
          <w:u w:color="000000"/>
          <w:bdr w:val="nil"/>
          <w:lang w:val="lt-LT" w:eastAsia="lt-LT"/>
        </w:rPr>
        <w:t>SEMC</w:t>
      </w:r>
      <w:r>
        <w:rPr>
          <w:szCs w:val="24"/>
          <w:u w:color="000000"/>
          <w:bdr w:val="nil"/>
          <w:lang w:val="lt-LT" w:eastAsia="lt-LT"/>
        </w:rPr>
        <w:t xml:space="preserve"> </w:t>
      </w:r>
      <w:r w:rsidRPr="00574528">
        <w:rPr>
          <w:szCs w:val="24"/>
          <w:u w:color="000000"/>
          <w:bdr w:val="nil"/>
          <w:lang w:val="lt-LT" w:eastAsia="lt-LT"/>
        </w:rPr>
        <w:t xml:space="preserve">(toliau – SEMC). SEMC buveinė – Respublikos g. 40, LT-35173 Panevėžys. Juridinio asmens kodas </w:t>
      </w:r>
      <w:bookmarkStart w:id="5" w:name="_Hlk209511885"/>
      <w:r w:rsidRPr="00574528">
        <w:rPr>
          <w:szCs w:val="24"/>
          <w:u w:color="000000"/>
          <w:bdr w:val="nil"/>
          <w:lang w:val="lt-LT" w:eastAsia="lt-LT"/>
        </w:rPr>
        <w:t>304929400</w:t>
      </w:r>
      <w:bookmarkEnd w:id="5"/>
      <w:r w:rsidRPr="00574528">
        <w:rPr>
          <w:szCs w:val="24"/>
          <w:u w:color="000000"/>
          <w:bdr w:val="nil"/>
          <w:lang w:val="lt-LT" w:eastAsia="lt-LT"/>
        </w:rPr>
        <w:t>.</w:t>
      </w:r>
    </w:p>
    <w:p w14:paraId="330734E7" w14:textId="77777777" w:rsidR="00563036" w:rsidRPr="00574528" w:rsidRDefault="00563036" w:rsidP="00563036">
      <w:pPr>
        <w:pBdr>
          <w:top w:val="nil"/>
          <w:left w:val="nil"/>
          <w:bottom w:val="nil"/>
          <w:right w:val="nil"/>
          <w:between w:val="nil"/>
          <w:bar w:val="nil"/>
        </w:pBdr>
        <w:ind w:firstLine="851"/>
        <w:jc w:val="both"/>
        <w:rPr>
          <w:b/>
          <w:bCs/>
          <w:color w:val="000000"/>
          <w:szCs w:val="24"/>
          <w:u w:color="000000"/>
          <w:bdr w:val="nil"/>
          <w:lang w:val="lt-LT" w:eastAsia="lt-LT"/>
        </w:rPr>
      </w:pPr>
      <w:bookmarkStart w:id="6" w:name="_Hlk148363065"/>
      <w:bookmarkEnd w:id="3"/>
      <w:r w:rsidRPr="00574528">
        <w:rPr>
          <w:color w:val="000000"/>
          <w:szCs w:val="24"/>
          <w:u w:color="000000"/>
          <w:bdr w:val="nil"/>
          <w:lang w:val="lt-LT" w:eastAsia="lt-LT"/>
        </w:rPr>
        <w:t>3. SEMC savinink</w:t>
      </w:r>
      <w:r>
        <w:rPr>
          <w:color w:val="000000"/>
          <w:szCs w:val="24"/>
          <w:u w:color="000000"/>
          <w:bdr w:val="nil"/>
          <w:lang w:val="lt-LT" w:eastAsia="lt-LT"/>
        </w:rPr>
        <w:t>ė</w:t>
      </w:r>
      <w:r w:rsidRPr="00574528">
        <w:rPr>
          <w:color w:val="000000"/>
          <w:szCs w:val="24"/>
          <w:u w:color="000000"/>
          <w:bdr w:val="nil"/>
          <w:lang w:val="lt-LT" w:eastAsia="lt-LT"/>
        </w:rPr>
        <w:t xml:space="preserve"> yra Panevėžio miesto savivaldybė (toliau – Savininkas).</w:t>
      </w:r>
    </w:p>
    <w:p w14:paraId="368561E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4. SEMC yra ribotos civilinės atsakomybės įstatymų ir kitų teisės aktų nustatyta tvarka įregistruotas viešasis juridinis asmuo, turintis ūkinį, finansinį, organizacinį ir teisinį savarankiškumą, savo antspaudą,</w:t>
      </w:r>
      <w:r w:rsidRPr="00574528">
        <w:rPr>
          <w:b/>
          <w:bCs/>
          <w:color w:val="000000"/>
          <w:szCs w:val="24"/>
          <w:u w:color="000000"/>
          <w:bdr w:val="nil"/>
          <w:lang w:val="lt-LT" w:eastAsia="lt-LT"/>
        </w:rPr>
        <w:t xml:space="preserve"> </w:t>
      </w:r>
      <w:r w:rsidRPr="00574528">
        <w:rPr>
          <w:color w:val="000000"/>
          <w:szCs w:val="24"/>
          <w:u w:color="000000"/>
          <w:bdr w:val="nil"/>
          <w:lang w:val="lt-LT" w:eastAsia="lt-LT"/>
        </w:rPr>
        <w:t>sąskaitas banke,</w:t>
      </w:r>
      <w:r w:rsidRPr="00574528">
        <w:rPr>
          <w:b/>
          <w:bCs/>
          <w:color w:val="000000"/>
          <w:szCs w:val="24"/>
          <w:u w:color="000000"/>
          <w:bdr w:val="nil"/>
          <w:lang w:val="lt-LT" w:eastAsia="lt-LT"/>
        </w:rPr>
        <w:t xml:space="preserve"> </w:t>
      </w:r>
      <w:r w:rsidRPr="00574528">
        <w:rPr>
          <w:szCs w:val="24"/>
          <w:u w:color="000000"/>
          <w:bdr w:val="nil"/>
          <w:lang w:val="lt-LT" w:eastAsia="lt-LT"/>
        </w:rPr>
        <w:t xml:space="preserve">savo vizualinį identitetą </w:t>
      </w:r>
      <w:r w:rsidRPr="00574528">
        <w:rPr>
          <w:color w:val="000000"/>
          <w:szCs w:val="24"/>
          <w:u w:color="000000"/>
          <w:bdr w:val="nil"/>
          <w:lang w:val="lt-LT" w:eastAsia="lt-LT"/>
        </w:rPr>
        <w:t>(</w:t>
      </w:r>
      <w:r w:rsidRPr="00574528">
        <w:rPr>
          <w:szCs w:val="24"/>
          <w:u w:color="00B050"/>
          <w:bdr w:val="nil"/>
          <w:lang w:val="lt-LT" w:eastAsia="lt-LT"/>
        </w:rPr>
        <w:t xml:space="preserve">logotipą, grafinį prekės ženklą – </w:t>
      </w:r>
      <w:r w:rsidRPr="00574528">
        <w:rPr>
          <w:bCs/>
          <w:u w:color="000000"/>
          <w:lang w:val="lt-LT"/>
        </w:rPr>
        <w:t>Stasys MUSEUM</w:t>
      </w:r>
      <w:r w:rsidRPr="00574528">
        <w:rPr>
          <w:szCs w:val="24"/>
          <w:u w:color="00B050"/>
          <w:bdr w:val="nil"/>
          <w:lang w:val="lt-LT" w:eastAsia="lt-LT"/>
        </w:rPr>
        <w:t>)</w:t>
      </w:r>
      <w:r w:rsidRPr="00574528">
        <w:rPr>
          <w:szCs w:val="24"/>
          <w:u w:color="000000"/>
          <w:bdr w:val="nil"/>
          <w:lang w:val="lt-LT" w:eastAsia="lt-LT"/>
        </w:rPr>
        <w:t xml:space="preserve"> </w:t>
      </w:r>
      <w:r w:rsidRPr="00574528">
        <w:rPr>
          <w:color w:val="000000"/>
          <w:szCs w:val="24"/>
          <w:u w:color="000000"/>
          <w:bdr w:val="nil"/>
          <w:lang w:val="lt-LT" w:eastAsia="lt-LT"/>
        </w:rPr>
        <w:t>ir kitą atributiką.</w:t>
      </w:r>
    </w:p>
    <w:bookmarkEnd w:id="6"/>
    <w:p w14:paraId="3609A88B"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5. SEMC savo veikloje vadovaujasi Lietuvos Respublikos Konstitucija, Lietuvos Respublikos civiliniu kodeksu, Lietuvos Respublikos biudžetinių įstaigų įstatymu, Lietuvos Respublikos muziejų įstatymu, kitais įstatymais, teisės aktais ir šiais Nuostatais.</w:t>
      </w:r>
    </w:p>
    <w:p w14:paraId="2B93BD3B" w14:textId="77777777" w:rsidR="00563036" w:rsidRPr="00574528" w:rsidRDefault="00563036" w:rsidP="00563036">
      <w:pPr>
        <w:pBdr>
          <w:top w:val="nil"/>
          <w:left w:val="nil"/>
          <w:bottom w:val="nil"/>
          <w:right w:val="nil"/>
          <w:between w:val="nil"/>
          <w:bar w:val="nil"/>
        </w:pBdr>
        <w:ind w:firstLine="851"/>
        <w:jc w:val="both"/>
        <w:rPr>
          <w:b/>
          <w:bCs/>
          <w:color w:val="000000"/>
          <w:szCs w:val="24"/>
          <w:u w:color="000000"/>
          <w:bdr w:val="nil"/>
          <w:lang w:val="lt-LT" w:eastAsia="lt-LT"/>
        </w:rPr>
      </w:pPr>
      <w:r w:rsidRPr="00574528">
        <w:rPr>
          <w:color w:val="000000"/>
          <w:szCs w:val="24"/>
          <w:u w:color="000000"/>
          <w:bdr w:val="nil"/>
          <w:lang w:val="lt-LT" w:eastAsia="lt-LT"/>
        </w:rPr>
        <w:t>6.</w:t>
      </w:r>
      <w:r w:rsidRPr="00574528">
        <w:rPr>
          <w:b/>
          <w:bCs/>
          <w:color w:val="000000"/>
          <w:szCs w:val="24"/>
          <w:u w:color="000000"/>
          <w:bdr w:val="nil"/>
          <w:lang w:val="lt-LT" w:eastAsia="lt-LT"/>
        </w:rPr>
        <w:t xml:space="preserve"> </w:t>
      </w:r>
      <w:r w:rsidRPr="00574528">
        <w:rPr>
          <w:color w:val="000000"/>
          <w:szCs w:val="24"/>
          <w:u w:color="000000"/>
          <w:bdr w:val="nil"/>
          <w:lang w:val="lt-LT" w:eastAsia="lt-LT"/>
        </w:rPr>
        <w:t xml:space="preserve">SEMC savo veikloje atsižvelgia į Tarptautinę muziejų </w:t>
      </w:r>
      <w:r w:rsidRPr="00574528">
        <w:rPr>
          <w:szCs w:val="24"/>
          <w:u w:color="000000"/>
          <w:bdr w:val="nil"/>
          <w:lang w:val="lt-LT" w:eastAsia="lt-LT"/>
        </w:rPr>
        <w:t>tarybą</w:t>
      </w:r>
      <w:r w:rsidRPr="00574528">
        <w:rPr>
          <w:i/>
          <w:iCs/>
          <w:color w:val="EE0000"/>
          <w:szCs w:val="24"/>
          <w:u w:color="000000"/>
          <w:bdr w:val="nil"/>
          <w:lang w:val="lt-LT" w:eastAsia="lt-LT"/>
        </w:rPr>
        <w:t xml:space="preserve"> </w:t>
      </w:r>
      <w:r w:rsidRPr="00574528">
        <w:rPr>
          <w:color w:val="000000"/>
          <w:szCs w:val="24"/>
          <w:u w:color="000000"/>
          <w:bdr w:val="nil"/>
          <w:lang w:val="lt-LT" w:eastAsia="lt-LT"/>
        </w:rPr>
        <w:t>(ICOM) ir Lietuvos muziejų asociacijos statutus, kodeksus, rekomendacijas ir laikosi Muziejų profesinės etikos kodekso. SEMC padaliniai atsižvelgia į Europos kūrybinių centrų (ECHN), „</w:t>
      </w:r>
      <w:proofErr w:type="spellStart"/>
      <w:r w:rsidRPr="00574528">
        <w:rPr>
          <w:color w:val="000000"/>
          <w:szCs w:val="24"/>
          <w:u w:color="000000"/>
          <w:bdr w:val="nil"/>
          <w:lang w:val="lt-LT" w:eastAsia="lt-LT"/>
        </w:rPr>
        <w:t>Res</w:t>
      </w:r>
      <w:proofErr w:type="spellEnd"/>
      <w:r w:rsidRPr="00574528">
        <w:rPr>
          <w:color w:val="000000"/>
          <w:szCs w:val="24"/>
          <w:u w:color="000000"/>
          <w:bdr w:val="nil"/>
          <w:lang w:val="lt-LT" w:eastAsia="lt-LT"/>
        </w:rPr>
        <w:t xml:space="preserve"> Artis“, „</w:t>
      </w:r>
      <w:proofErr w:type="spellStart"/>
      <w:r w:rsidRPr="00574528">
        <w:rPr>
          <w:color w:val="000000"/>
          <w:szCs w:val="24"/>
          <w:u w:color="000000"/>
          <w:bdr w:val="nil"/>
          <w:lang w:val="lt-LT" w:eastAsia="lt-LT"/>
        </w:rPr>
        <w:t>Trans</w:t>
      </w:r>
      <w:proofErr w:type="spellEnd"/>
      <w:r w:rsidRPr="00574528">
        <w:rPr>
          <w:color w:val="000000"/>
          <w:szCs w:val="24"/>
          <w:u w:color="000000"/>
          <w:bdr w:val="nil"/>
          <w:lang w:val="lt-LT" w:eastAsia="lt-LT"/>
        </w:rPr>
        <w:t xml:space="preserve"> Halles Europe“, „Europa Cinemas“ tinklų įstatus ir kodeksus.</w:t>
      </w:r>
    </w:p>
    <w:p w14:paraId="5DCF4704"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r w:rsidRPr="00574528">
        <w:rPr>
          <w:color w:val="000000"/>
          <w:szCs w:val="24"/>
          <w:u w:color="000000"/>
          <w:bdr w:val="nil"/>
          <w:lang w:val="lt-LT" w:eastAsia="lt-LT"/>
        </w:rPr>
        <w:t>7. SEMC finansuojamas iš savivaldybės biudžeto ir kitų teisėtai gautų lėšų</w:t>
      </w:r>
      <w:bookmarkStart w:id="7" w:name="_Hlk159249668"/>
      <w:r w:rsidRPr="00574528">
        <w:rPr>
          <w:color w:val="000000"/>
          <w:szCs w:val="24"/>
          <w:u w:color="000000"/>
          <w:bdr w:val="nil"/>
          <w:lang w:val="lt-LT" w:eastAsia="lt-LT"/>
        </w:rPr>
        <w:t>.</w:t>
      </w:r>
    </w:p>
    <w:bookmarkEnd w:id="7"/>
    <w:p w14:paraId="73E44256"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8. SEMC finansiniai metai sutampa su kalendoriniais metais.</w:t>
      </w:r>
    </w:p>
    <w:p w14:paraId="16D1CDF0"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r w:rsidRPr="00574528">
        <w:rPr>
          <w:szCs w:val="24"/>
          <w:u w:color="000000"/>
          <w:bdr w:val="nil"/>
          <w:lang w:val="lt-LT" w:eastAsia="lt-LT"/>
        </w:rPr>
        <w:t>9. SEMC yra paramos gavėjas, veikiantis Lietuvos Respublikos įstatymų nustatyta tvarka.</w:t>
      </w:r>
    </w:p>
    <w:p w14:paraId="09D62ADC"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10. SEMC vieši pranešimai skelbiami SEMC interneto svetainėje </w:t>
      </w:r>
      <w:r w:rsidRPr="00574528">
        <w:rPr>
          <w:i/>
          <w:iCs/>
          <w:szCs w:val="24"/>
          <w:lang w:val="lt-LT"/>
        </w:rPr>
        <w:t>www.stasysmuseum.com</w:t>
      </w:r>
      <w:r w:rsidRPr="00574528">
        <w:rPr>
          <w:i/>
          <w:iCs/>
          <w:szCs w:val="24"/>
          <w:u w:color="000000"/>
          <w:lang w:val="lt-LT"/>
        </w:rPr>
        <w:t>.</w:t>
      </w:r>
      <w:r w:rsidRPr="00574528">
        <w:rPr>
          <w:szCs w:val="24"/>
          <w:u w:color="000000"/>
          <w:lang w:val="lt-LT"/>
        </w:rPr>
        <w:t xml:space="preserve"> Teisės aktų nustatytais atvejais jie skelbiami ir kitose visuomenės informavimo priemonėse.</w:t>
      </w:r>
    </w:p>
    <w:p w14:paraId="7836F603"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p>
    <w:p w14:paraId="6F88C4DA"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II SKYRIUS</w:t>
      </w:r>
    </w:p>
    <w:p w14:paraId="6CF4D175"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SAVININKO TEISES IR PAREIGAS ĮGYVENDINANTI INSTITUCIJA IR JOS KOMPETENCIJA</w:t>
      </w:r>
    </w:p>
    <w:p w14:paraId="071475DC"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36FA323E" w14:textId="77777777" w:rsidR="00563036" w:rsidRPr="00574528" w:rsidRDefault="00563036" w:rsidP="00563036">
      <w:pPr>
        <w:pBdr>
          <w:top w:val="nil"/>
          <w:left w:val="nil"/>
          <w:bottom w:val="nil"/>
          <w:right w:val="nil"/>
          <w:between w:val="nil"/>
          <w:bar w:val="nil"/>
        </w:pBdr>
        <w:ind w:firstLine="851"/>
        <w:jc w:val="both"/>
        <w:rPr>
          <w:b/>
          <w:bCs/>
          <w:szCs w:val="24"/>
          <w:u w:color="000000"/>
          <w:lang w:val="lt-LT"/>
        </w:rPr>
      </w:pPr>
      <w:r w:rsidRPr="00574528">
        <w:rPr>
          <w:color w:val="000000"/>
          <w:szCs w:val="24"/>
          <w:u w:color="000000"/>
          <w:bdr w:val="nil"/>
          <w:lang w:val="lt-LT" w:eastAsia="lt-LT"/>
        </w:rPr>
        <w:t xml:space="preserve">11. SEMC </w:t>
      </w:r>
      <w:r>
        <w:rPr>
          <w:color w:val="000000"/>
          <w:szCs w:val="24"/>
          <w:u w:color="000000"/>
          <w:bdr w:val="nil"/>
          <w:lang w:val="lt-LT" w:eastAsia="lt-LT"/>
        </w:rPr>
        <w:t>S</w:t>
      </w:r>
      <w:r w:rsidRPr="00574528">
        <w:rPr>
          <w:color w:val="000000"/>
          <w:szCs w:val="24"/>
          <w:u w:color="000000"/>
          <w:bdr w:val="nil"/>
          <w:lang w:val="lt-LT" w:eastAsia="lt-LT"/>
        </w:rPr>
        <w:t xml:space="preserve">avininko teises ir pareigas įgyvendina </w:t>
      </w:r>
      <w:r w:rsidRPr="00574528">
        <w:rPr>
          <w:szCs w:val="24"/>
          <w:u w:color="000000"/>
          <w:lang w:val="lt-LT"/>
        </w:rPr>
        <w:t>Savivaldybės meras (toliau – meras),</w:t>
      </w:r>
      <w:r w:rsidRPr="00574528">
        <w:rPr>
          <w:b/>
          <w:bCs/>
          <w:szCs w:val="24"/>
          <w:u w:color="000000"/>
          <w:lang w:val="lt-LT"/>
        </w:rPr>
        <w:t xml:space="preserve"> </w:t>
      </w:r>
      <w:r w:rsidRPr="00574528">
        <w:rPr>
          <w:szCs w:val="24"/>
          <w:u w:color="000000"/>
          <w:lang w:val="lt-LT"/>
        </w:rPr>
        <w:t xml:space="preserve">išskyrus tas biudžetinės įstaigos </w:t>
      </w:r>
      <w:r>
        <w:rPr>
          <w:szCs w:val="24"/>
          <w:u w:color="000000"/>
          <w:lang w:val="lt-LT"/>
        </w:rPr>
        <w:t>S</w:t>
      </w:r>
      <w:r w:rsidRPr="00574528">
        <w:rPr>
          <w:szCs w:val="24"/>
          <w:u w:color="000000"/>
          <w:lang w:val="lt-LT"/>
        </w:rPr>
        <w:t>avininko teises ir pareigas, kurios yra priskirtos išimtinei ir paprastajai Panevėžio miesto savivaldybės tarybos (toliau – Savivaldybės taryba) kompetencijai. Savininko teises ir pareigas įgyvendinančios institucijos kompetencij</w:t>
      </w:r>
      <w:r>
        <w:rPr>
          <w:szCs w:val="24"/>
          <w:u w:color="000000"/>
          <w:lang w:val="lt-LT"/>
        </w:rPr>
        <w:t>a</w:t>
      </w:r>
      <w:r w:rsidRPr="00574528">
        <w:rPr>
          <w:szCs w:val="24"/>
          <w:u w:color="000000"/>
          <w:lang w:val="lt-LT"/>
        </w:rPr>
        <w:t>:</w:t>
      </w:r>
    </w:p>
    <w:p w14:paraId="37664CA4" w14:textId="77777777" w:rsidR="00563036" w:rsidRPr="00574528" w:rsidRDefault="00563036" w:rsidP="00563036">
      <w:pPr>
        <w:pBdr>
          <w:top w:val="nil"/>
          <w:left w:val="nil"/>
          <w:bottom w:val="nil"/>
          <w:right w:val="nil"/>
          <w:between w:val="nil"/>
          <w:bar w:val="nil"/>
        </w:pBdr>
        <w:ind w:firstLine="851"/>
        <w:jc w:val="both"/>
        <w:rPr>
          <w:b/>
          <w:bCs/>
          <w:szCs w:val="24"/>
          <w:u w:color="000000"/>
          <w:lang w:val="lt-LT"/>
        </w:rPr>
      </w:pPr>
      <w:r w:rsidRPr="00574528">
        <w:rPr>
          <w:szCs w:val="24"/>
          <w:u w:color="000000"/>
          <w:lang w:val="lt-LT"/>
        </w:rPr>
        <w:t>11.1. Savivaldybės taryba:</w:t>
      </w:r>
      <w:r w:rsidRPr="00574528">
        <w:rPr>
          <w:b/>
          <w:bCs/>
          <w:szCs w:val="24"/>
          <w:u w:color="000000"/>
          <w:lang w:val="lt-LT"/>
        </w:rPr>
        <w:t xml:space="preserve"> </w:t>
      </w:r>
    </w:p>
    <w:p w14:paraId="6A96FA6E" w14:textId="77777777" w:rsidR="00563036" w:rsidRPr="00574528" w:rsidRDefault="00563036" w:rsidP="00563036">
      <w:pPr>
        <w:widowControl w:val="0"/>
        <w:shd w:val="clear" w:color="auto" w:fill="FFFFFF"/>
        <w:tabs>
          <w:tab w:val="left" w:pos="709"/>
          <w:tab w:val="left" w:pos="1087"/>
        </w:tabs>
        <w:autoSpaceDE w:val="0"/>
        <w:autoSpaceDN w:val="0"/>
        <w:adjustRightInd w:val="0"/>
        <w:ind w:firstLine="851"/>
        <w:jc w:val="both"/>
        <w:rPr>
          <w:szCs w:val="24"/>
          <w:lang w:val="lt-LT"/>
        </w:rPr>
      </w:pPr>
      <w:r w:rsidRPr="00574528">
        <w:rPr>
          <w:szCs w:val="24"/>
          <w:u w:color="000000"/>
          <w:lang w:val="lt-LT"/>
        </w:rPr>
        <w:t>11</w:t>
      </w:r>
      <w:r w:rsidRPr="00574528">
        <w:rPr>
          <w:szCs w:val="24"/>
          <w:lang w:val="lt-LT"/>
        </w:rPr>
        <w:t>.1.1. tvirtina Nuostatus mero teikimu;</w:t>
      </w:r>
    </w:p>
    <w:p w14:paraId="3D123969"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szCs w:val="24"/>
          <w:u w:color="000000"/>
          <w:lang w:val="lt-LT"/>
        </w:rPr>
        <w:t>11</w:t>
      </w:r>
      <w:r w:rsidRPr="00574528">
        <w:rPr>
          <w:szCs w:val="24"/>
          <w:lang w:val="lt-LT"/>
        </w:rPr>
        <w:t>.1.2. priima sprendimus dėl</w:t>
      </w:r>
      <w:r w:rsidRPr="00574528">
        <w:rPr>
          <w:b/>
          <w:bCs/>
          <w:szCs w:val="24"/>
          <w:lang w:val="lt-LT"/>
        </w:rPr>
        <w:t xml:space="preserve"> </w:t>
      </w:r>
      <w:r w:rsidRPr="00574528">
        <w:rPr>
          <w:szCs w:val="24"/>
          <w:lang w:val="lt-LT"/>
        </w:rPr>
        <w:t>SEMC</w:t>
      </w:r>
      <w:r w:rsidRPr="00574528">
        <w:rPr>
          <w:b/>
          <w:bCs/>
          <w:szCs w:val="24"/>
          <w:lang w:val="lt-LT"/>
        </w:rPr>
        <w:t xml:space="preserve"> </w:t>
      </w:r>
      <w:r w:rsidRPr="00574528">
        <w:rPr>
          <w:szCs w:val="24"/>
          <w:lang w:val="lt-LT"/>
        </w:rPr>
        <w:t>pertvarkymo, reorganizavimo ar likvidavimo;</w:t>
      </w:r>
      <w:r w:rsidRPr="00574528">
        <w:rPr>
          <w:strike/>
          <w:szCs w:val="24"/>
          <w:lang w:val="lt-LT"/>
        </w:rPr>
        <w:t xml:space="preserve"> </w:t>
      </w:r>
    </w:p>
    <w:p w14:paraId="7F3136C0"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trike/>
          <w:szCs w:val="24"/>
          <w:lang w:val="lt-LT"/>
        </w:rPr>
      </w:pPr>
      <w:r w:rsidRPr="00574528">
        <w:rPr>
          <w:szCs w:val="24"/>
          <w:u w:color="000000"/>
          <w:lang w:val="lt-LT"/>
        </w:rPr>
        <w:t>11</w:t>
      </w:r>
      <w:r w:rsidRPr="00574528">
        <w:rPr>
          <w:spacing w:val="-6"/>
          <w:szCs w:val="24"/>
          <w:lang w:val="lt-LT"/>
        </w:rPr>
        <w:t xml:space="preserve">.1.3. </w:t>
      </w:r>
      <w:r w:rsidRPr="00574528">
        <w:rPr>
          <w:lang w:val="lt-LT"/>
        </w:rPr>
        <w:t>nustato SEMC vardu gautos paramos skirstymo taisykles;</w:t>
      </w:r>
      <w:r w:rsidRPr="00574528">
        <w:rPr>
          <w:strike/>
          <w:szCs w:val="24"/>
          <w:lang w:val="lt-LT"/>
        </w:rPr>
        <w:t xml:space="preserve"> </w:t>
      </w:r>
    </w:p>
    <w:p w14:paraId="1E0E5A24" w14:textId="77777777" w:rsidR="00563036" w:rsidRPr="00574528" w:rsidRDefault="00563036" w:rsidP="00563036">
      <w:pPr>
        <w:widowControl w:val="0"/>
        <w:shd w:val="clear" w:color="auto" w:fill="FFFFFF"/>
        <w:tabs>
          <w:tab w:val="left" w:pos="709"/>
          <w:tab w:val="left" w:pos="1260"/>
        </w:tabs>
        <w:autoSpaceDE w:val="0"/>
        <w:autoSpaceDN w:val="0"/>
        <w:adjustRightInd w:val="0"/>
        <w:ind w:firstLine="851"/>
        <w:contextualSpacing/>
        <w:jc w:val="both"/>
        <w:rPr>
          <w:lang w:val="lt-LT"/>
        </w:rPr>
      </w:pPr>
      <w:r w:rsidRPr="00574528">
        <w:rPr>
          <w:spacing w:val="-6"/>
          <w:szCs w:val="24"/>
          <w:lang w:val="lt-LT"/>
        </w:rPr>
        <w:t xml:space="preserve">11.1.4. </w:t>
      </w:r>
      <w:r w:rsidRPr="00574528">
        <w:rPr>
          <w:lang w:val="lt-LT"/>
        </w:rPr>
        <w:t>tvirtina metinių ataskaitų rinkinius;</w:t>
      </w:r>
    </w:p>
    <w:p w14:paraId="27A4CA42"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pacing w:val="-6"/>
          <w:szCs w:val="24"/>
          <w:lang w:val="lt-LT"/>
        </w:rPr>
        <w:t xml:space="preserve">11.1.5. </w:t>
      </w:r>
      <w:r w:rsidRPr="00574528">
        <w:rPr>
          <w:color w:val="000000"/>
          <w:szCs w:val="24"/>
          <w:u w:color="000000"/>
          <w:bdr w:val="nil"/>
          <w:lang w:val="lt-LT" w:eastAsia="lt-LT"/>
        </w:rPr>
        <w:t>skiria savivaldybės biudžeto lėšų SEMC išlaikyti;</w:t>
      </w:r>
    </w:p>
    <w:p w14:paraId="77EFFBC6" w14:textId="77777777" w:rsidR="00563036" w:rsidRPr="00574528" w:rsidRDefault="00563036" w:rsidP="00563036">
      <w:pPr>
        <w:widowControl w:val="0"/>
        <w:shd w:val="clear" w:color="auto" w:fill="FFFFFF"/>
        <w:tabs>
          <w:tab w:val="left" w:pos="1325"/>
        </w:tabs>
        <w:autoSpaceDE w:val="0"/>
        <w:autoSpaceDN w:val="0"/>
        <w:adjustRightInd w:val="0"/>
        <w:ind w:firstLine="851"/>
        <w:jc w:val="both"/>
        <w:rPr>
          <w:strike/>
          <w:szCs w:val="24"/>
          <w:u w:color="000000"/>
          <w:lang w:val="lt-LT"/>
        </w:rPr>
      </w:pPr>
      <w:r w:rsidRPr="00574528">
        <w:rPr>
          <w:szCs w:val="24"/>
          <w:lang w:val="lt-LT"/>
        </w:rPr>
        <w:lastRenderedPageBreak/>
        <w:t xml:space="preserve">11.1.6. </w:t>
      </w:r>
      <w:r w:rsidRPr="00574528">
        <w:rPr>
          <w:szCs w:val="24"/>
          <w:u w:color="000000"/>
          <w:lang w:val="lt-LT"/>
        </w:rPr>
        <w:t>atlieka SEMC teikiamų paslaugų teikimo administravimo funkcijas, nurodytas Lietuvos Respublikos viešojo administravimo įstatymo 20 straipsnyje;</w:t>
      </w:r>
    </w:p>
    <w:p w14:paraId="4C9AC4CE" w14:textId="77777777" w:rsidR="00563036" w:rsidRPr="00574528" w:rsidRDefault="00563036" w:rsidP="00563036">
      <w:pPr>
        <w:widowControl w:val="0"/>
        <w:shd w:val="clear" w:color="auto" w:fill="FFFFFF"/>
        <w:tabs>
          <w:tab w:val="left" w:pos="1325"/>
        </w:tabs>
        <w:autoSpaceDE w:val="0"/>
        <w:autoSpaceDN w:val="0"/>
        <w:adjustRightInd w:val="0"/>
        <w:ind w:firstLine="851"/>
        <w:jc w:val="both"/>
        <w:rPr>
          <w:strike/>
          <w:szCs w:val="24"/>
          <w:u w:color="000000"/>
          <w:lang w:val="lt-LT"/>
        </w:rPr>
      </w:pPr>
      <w:r w:rsidRPr="00574528">
        <w:rPr>
          <w:szCs w:val="24"/>
          <w:lang w:val="lt-LT"/>
        </w:rPr>
        <w:t xml:space="preserve">11.1.7. </w:t>
      </w:r>
      <w:r w:rsidRPr="00574528">
        <w:rPr>
          <w:szCs w:val="24"/>
          <w:u w:color="000000"/>
          <w:lang w:val="lt-LT"/>
        </w:rPr>
        <w:t>atlieka Lietuvos Respublikos muziejų įstatymo 4 straipsnio 1 dalies 4 ir 5 punktuose nustatytas veiklos valdymo funkcijas:</w:t>
      </w:r>
    </w:p>
    <w:p w14:paraId="687CDFA3" w14:textId="77777777" w:rsidR="00563036" w:rsidRPr="00574528" w:rsidRDefault="00563036" w:rsidP="00563036">
      <w:pPr>
        <w:widowControl w:val="0"/>
        <w:shd w:val="clear" w:color="auto" w:fill="FFFFFF"/>
        <w:tabs>
          <w:tab w:val="left" w:pos="1325"/>
        </w:tabs>
        <w:autoSpaceDE w:val="0"/>
        <w:autoSpaceDN w:val="0"/>
        <w:adjustRightInd w:val="0"/>
        <w:ind w:firstLine="851"/>
        <w:jc w:val="both"/>
        <w:rPr>
          <w:strike/>
          <w:szCs w:val="24"/>
          <w:u w:color="000000"/>
          <w:lang w:val="lt-LT"/>
        </w:rPr>
      </w:pPr>
      <w:r w:rsidRPr="00574528">
        <w:rPr>
          <w:szCs w:val="24"/>
          <w:lang w:val="lt-LT"/>
        </w:rPr>
        <w:t xml:space="preserve">11.1.7.1. </w:t>
      </w:r>
      <w:r w:rsidRPr="00574528">
        <w:rPr>
          <w:szCs w:val="24"/>
          <w:u w:color="000000"/>
          <w:lang w:val="lt-LT"/>
        </w:rPr>
        <w:t>nustato SEMC veiklos vertinimo kriterijus;</w:t>
      </w:r>
    </w:p>
    <w:p w14:paraId="199C5106" w14:textId="77777777" w:rsidR="00563036" w:rsidRPr="00574528" w:rsidRDefault="00563036" w:rsidP="00563036">
      <w:pPr>
        <w:widowControl w:val="0"/>
        <w:shd w:val="clear" w:color="auto" w:fill="FFFFFF"/>
        <w:tabs>
          <w:tab w:val="left" w:pos="1325"/>
        </w:tabs>
        <w:autoSpaceDE w:val="0"/>
        <w:autoSpaceDN w:val="0"/>
        <w:adjustRightInd w:val="0"/>
        <w:ind w:firstLine="851"/>
        <w:jc w:val="both"/>
        <w:rPr>
          <w:strike/>
          <w:szCs w:val="24"/>
          <w:u w:color="000000"/>
          <w:lang w:val="lt-LT"/>
        </w:rPr>
      </w:pPr>
      <w:r w:rsidRPr="00574528">
        <w:rPr>
          <w:szCs w:val="24"/>
          <w:lang w:val="lt-LT"/>
        </w:rPr>
        <w:t xml:space="preserve">11.1.7.2. </w:t>
      </w:r>
      <w:r w:rsidRPr="00574528">
        <w:rPr>
          <w:szCs w:val="24"/>
          <w:u w:color="000000"/>
          <w:lang w:val="lt-LT"/>
        </w:rPr>
        <w:t>nustato SEMC teikiamų mokamų paslaugų sąrašą, jų įkainių apskaičiavimo ir lengvatų taikymo tvarką;</w:t>
      </w:r>
    </w:p>
    <w:p w14:paraId="1CDD20BC" w14:textId="77777777" w:rsidR="00563036" w:rsidRPr="00574528" w:rsidRDefault="00563036" w:rsidP="00563036">
      <w:pPr>
        <w:pBdr>
          <w:top w:val="nil"/>
          <w:left w:val="nil"/>
          <w:bottom w:val="nil"/>
          <w:right w:val="nil"/>
          <w:between w:val="nil"/>
          <w:bar w:val="nil"/>
        </w:pBdr>
        <w:ind w:firstLine="851"/>
        <w:jc w:val="both"/>
        <w:rPr>
          <w:strike/>
          <w:szCs w:val="24"/>
          <w:u w:color="000000"/>
          <w:bdr w:val="nil"/>
          <w:lang w:val="lt-LT" w:eastAsia="lt-LT"/>
        </w:rPr>
      </w:pPr>
      <w:r w:rsidRPr="00574528">
        <w:rPr>
          <w:szCs w:val="24"/>
          <w:lang w:val="lt-LT"/>
        </w:rPr>
        <w:t xml:space="preserve">11.1.8. </w:t>
      </w:r>
      <w:r w:rsidRPr="00574528">
        <w:rPr>
          <w:color w:val="000000"/>
          <w:szCs w:val="24"/>
          <w:u w:color="000000"/>
          <w:bdr w:val="nil"/>
          <w:lang w:val="lt-LT" w:eastAsia="lt-LT"/>
        </w:rPr>
        <w:t>nustato kainas ir tarifus už teikiamas atlygintinas paslaugas;</w:t>
      </w:r>
      <w:r w:rsidRPr="00574528">
        <w:rPr>
          <w:strike/>
          <w:color w:val="000000"/>
          <w:szCs w:val="24"/>
          <w:u w:color="000000"/>
          <w:bdr w:val="nil"/>
          <w:lang w:val="lt-LT" w:eastAsia="lt-LT"/>
        </w:rPr>
        <w:t xml:space="preserve"> </w:t>
      </w:r>
    </w:p>
    <w:p w14:paraId="6A3D7FB2"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pacing w:val="-5"/>
          <w:szCs w:val="24"/>
          <w:lang w:val="lt-LT"/>
        </w:rPr>
      </w:pPr>
      <w:r w:rsidRPr="00574528">
        <w:rPr>
          <w:szCs w:val="24"/>
          <w:lang w:val="lt-LT"/>
        </w:rPr>
        <w:t>11.1.9. sprendžia kitus Lietuvos Respublikos biudžetinių įstaigų įstatyme ir kituose teisės aktuose</w:t>
      </w:r>
      <w:r w:rsidRPr="00574528">
        <w:rPr>
          <w:szCs w:val="24"/>
          <w:lang w:val="lt-LT" w:eastAsia="lt-LT"/>
        </w:rPr>
        <w:t xml:space="preserve"> jos kompetencijai priskirtus klausimus;</w:t>
      </w:r>
    </w:p>
    <w:p w14:paraId="5458C0BB" w14:textId="77777777" w:rsidR="00563036" w:rsidRPr="00574528" w:rsidRDefault="00563036" w:rsidP="00563036">
      <w:pPr>
        <w:widowControl w:val="0"/>
        <w:shd w:val="clear" w:color="auto" w:fill="FFFFFF"/>
        <w:tabs>
          <w:tab w:val="left" w:pos="709"/>
        </w:tabs>
        <w:autoSpaceDE w:val="0"/>
        <w:autoSpaceDN w:val="0"/>
        <w:adjustRightInd w:val="0"/>
        <w:ind w:firstLine="851"/>
        <w:contextualSpacing/>
        <w:jc w:val="both"/>
        <w:rPr>
          <w:spacing w:val="-3"/>
          <w:szCs w:val="24"/>
          <w:lang w:val="lt-LT"/>
        </w:rPr>
      </w:pPr>
      <w:r w:rsidRPr="00574528">
        <w:rPr>
          <w:spacing w:val="-3"/>
          <w:szCs w:val="24"/>
          <w:lang w:val="lt-LT"/>
        </w:rPr>
        <w:t>11.2. meras:</w:t>
      </w:r>
    </w:p>
    <w:p w14:paraId="6BE6A371" w14:textId="77777777" w:rsidR="00563036" w:rsidRPr="00574528" w:rsidRDefault="00563036" w:rsidP="00563036">
      <w:pPr>
        <w:widowControl w:val="0"/>
        <w:shd w:val="clear" w:color="auto" w:fill="FFFFFF"/>
        <w:tabs>
          <w:tab w:val="left" w:pos="851"/>
        </w:tabs>
        <w:autoSpaceDE w:val="0"/>
        <w:autoSpaceDN w:val="0"/>
        <w:adjustRightInd w:val="0"/>
        <w:ind w:firstLine="851"/>
        <w:contextualSpacing/>
        <w:jc w:val="both"/>
        <w:rPr>
          <w:spacing w:val="-3"/>
          <w:szCs w:val="24"/>
          <w:lang w:val="lt-LT"/>
        </w:rPr>
      </w:pPr>
      <w:r w:rsidRPr="00574528">
        <w:rPr>
          <w:szCs w:val="24"/>
          <w:lang w:val="lt-LT"/>
        </w:rPr>
        <w:t xml:space="preserve">11.2.1. </w:t>
      </w:r>
      <w:r w:rsidRPr="00574528">
        <w:rPr>
          <w:spacing w:val="-3"/>
          <w:szCs w:val="24"/>
          <w:lang w:val="lt-LT"/>
        </w:rPr>
        <w:t>priima sprendimus</w:t>
      </w:r>
      <w:r w:rsidRPr="00574528">
        <w:rPr>
          <w:szCs w:val="24"/>
          <w:lang w:val="lt-LT"/>
        </w:rPr>
        <w:t xml:space="preserve"> dėl</w:t>
      </w:r>
      <w:r w:rsidRPr="00574528">
        <w:rPr>
          <w:spacing w:val="-3"/>
          <w:szCs w:val="24"/>
          <w:lang w:val="lt-LT"/>
        </w:rPr>
        <w:t>:</w:t>
      </w:r>
    </w:p>
    <w:p w14:paraId="0A191A45"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spacing w:val="-3"/>
          <w:szCs w:val="24"/>
          <w:lang w:val="lt-LT"/>
        </w:rPr>
        <w:t xml:space="preserve">11.2.1.1. </w:t>
      </w:r>
      <w:r w:rsidRPr="00574528">
        <w:rPr>
          <w:color w:val="000000"/>
          <w:szCs w:val="24"/>
          <w:u w:color="000000"/>
          <w:bdr w:val="nil"/>
          <w:lang w:val="lt-LT" w:eastAsia="lt-LT"/>
        </w:rPr>
        <w:t>SEMC buveinės pakeitimo;</w:t>
      </w:r>
    </w:p>
    <w:p w14:paraId="0011720E"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color w:val="000000"/>
          <w:szCs w:val="24"/>
          <w:u w:color="000000"/>
          <w:bdr w:val="nil"/>
          <w:lang w:val="lt-LT" w:eastAsia="lt-LT"/>
        </w:rPr>
        <w:t>11.2.1.2. SEMC filialo steigimo ir jo veiklos nutraukimo;</w:t>
      </w:r>
    </w:p>
    <w:p w14:paraId="38514446"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szCs w:val="24"/>
          <w:lang w:val="lt-LT"/>
        </w:rPr>
        <w:t xml:space="preserve">11.2.1.3. likvidatoriaus skyrimo ir atleidimo arba likvidacinės komisijos sudarymo ir jos įgaliojimų nutraukimo; </w:t>
      </w:r>
    </w:p>
    <w:p w14:paraId="20B50C52"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zCs w:val="24"/>
          <w:lang w:val="lt-LT"/>
        </w:rPr>
      </w:pPr>
      <w:r w:rsidRPr="00574528">
        <w:rPr>
          <w:szCs w:val="24"/>
          <w:lang w:val="lt-LT"/>
        </w:rPr>
        <w:t>11.2.1.4. leidimo SEMC vadovui dirbti kitą darbą ir už šį darbą gauti atlyginimą;</w:t>
      </w:r>
    </w:p>
    <w:p w14:paraId="5CA67390"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zCs w:val="24"/>
          <w:lang w:val="lt-LT"/>
        </w:rPr>
      </w:pPr>
      <w:r w:rsidRPr="00574528">
        <w:rPr>
          <w:szCs w:val="24"/>
          <w:lang w:val="lt-LT"/>
        </w:rPr>
        <w:t>11.2.2. tvirtina įstaigos metinį veiklos planą;</w:t>
      </w:r>
    </w:p>
    <w:p w14:paraId="78AC49FA"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zCs w:val="24"/>
          <w:lang w:val="lt-LT"/>
        </w:rPr>
      </w:pPr>
      <w:r w:rsidRPr="00574528">
        <w:rPr>
          <w:szCs w:val="24"/>
          <w:lang w:val="lt-LT"/>
        </w:rPr>
        <w:t>11.2.3. priima į pareigas, iš jų atleidžia ar nušalina nuo pareigų SEMC vadovą;</w:t>
      </w:r>
    </w:p>
    <w:p w14:paraId="049F06E4" w14:textId="77777777" w:rsidR="00563036" w:rsidRPr="00574528" w:rsidRDefault="00563036" w:rsidP="00563036">
      <w:pPr>
        <w:widowControl w:val="0"/>
        <w:shd w:val="clear" w:color="auto" w:fill="FFFFFF"/>
        <w:tabs>
          <w:tab w:val="left" w:pos="1336"/>
        </w:tabs>
        <w:autoSpaceDE w:val="0"/>
        <w:autoSpaceDN w:val="0"/>
        <w:adjustRightInd w:val="0"/>
        <w:ind w:firstLine="851"/>
        <w:contextualSpacing/>
        <w:jc w:val="both"/>
        <w:rPr>
          <w:szCs w:val="24"/>
          <w:lang w:val="lt-LT"/>
        </w:rPr>
      </w:pPr>
      <w:r w:rsidRPr="00574528">
        <w:rPr>
          <w:szCs w:val="24"/>
          <w:lang w:val="lt-LT"/>
        </w:rPr>
        <w:t>11.2.4. teikia Savivaldybės tarybai tvirtinti SEMC nuostatus;</w:t>
      </w:r>
    </w:p>
    <w:p w14:paraId="63D81119"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szCs w:val="24"/>
          <w:lang w:val="lt-LT"/>
        </w:rPr>
        <w:t xml:space="preserve">11.2.5. </w:t>
      </w:r>
      <w:r w:rsidRPr="00574528">
        <w:rPr>
          <w:color w:val="000000"/>
          <w:szCs w:val="24"/>
          <w:u w:color="000000"/>
          <w:bdr w:val="nil"/>
          <w:lang w:val="lt-LT" w:eastAsia="lt-LT"/>
        </w:rPr>
        <w:t>sprendžia kitus Lietuvos Respublikos biudžetinių įstaigų įstatyme ir kituose teisės aktuose jo kompetencijai priskirtus klausimus.</w:t>
      </w:r>
    </w:p>
    <w:p w14:paraId="7314D5BA"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0158451F"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III SKYRIUS</w:t>
      </w:r>
    </w:p>
    <w:p w14:paraId="3260762D"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SEMC VEIKLOS TIKSLAI IR FUNKCIJOS</w:t>
      </w:r>
    </w:p>
    <w:p w14:paraId="39A273DE" w14:textId="77777777" w:rsidR="00563036" w:rsidRPr="00574528" w:rsidRDefault="00563036" w:rsidP="00563036">
      <w:pPr>
        <w:pBdr>
          <w:top w:val="nil"/>
          <w:left w:val="nil"/>
          <w:bottom w:val="nil"/>
          <w:right w:val="nil"/>
          <w:between w:val="nil"/>
          <w:bar w:val="nil"/>
        </w:pBdr>
        <w:ind w:firstLine="851"/>
        <w:jc w:val="center"/>
        <w:rPr>
          <w:strike/>
          <w:color w:val="000000"/>
          <w:szCs w:val="24"/>
          <w:u w:color="000000"/>
          <w:bdr w:val="nil"/>
          <w:lang w:val="lt-LT" w:eastAsia="lt-LT"/>
        </w:rPr>
      </w:pPr>
    </w:p>
    <w:p w14:paraId="2843D09F"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bookmarkStart w:id="8" w:name="_Hlk148687174"/>
      <w:r w:rsidRPr="00574528">
        <w:rPr>
          <w:szCs w:val="24"/>
          <w:u w:color="000000"/>
          <w:bdr w:val="nil"/>
          <w:lang w:val="lt-LT" w:eastAsia="lt-LT"/>
        </w:rPr>
        <w:t>12. SEMC veiklos tikslai:</w:t>
      </w:r>
    </w:p>
    <w:p w14:paraId="4CA73223"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574528">
        <w:rPr>
          <w:rFonts w:eastAsia="Arial Unicode MS" w:cs="Arial Unicode MS"/>
          <w:szCs w:val="24"/>
          <w:u w:color="000000"/>
          <w:bdr w:val="nil"/>
          <w:lang w:val="lt-LT" w:eastAsia="lt-LT"/>
        </w:rPr>
        <w:t xml:space="preserve">12.1. Stasio Eidrigevičiaus kūrybos darbų saugojimas, tyrinėjimas ir sklaida; </w:t>
      </w:r>
    </w:p>
    <w:p w14:paraId="453B4267"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b/>
          <w:bCs/>
          <w:szCs w:val="24"/>
          <w:u w:color="000000"/>
          <w:bdr w:val="nil"/>
          <w:lang w:val="lt-LT" w:eastAsia="lt-LT"/>
        </w:rPr>
      </w:pPr>
      <w:r w:rsidRPr="00574528">
        <w:rPr>
          <w:rFonts w:eastAsia="Arial Unicode MS" w:cs="Arial Unicode MS"/>
          <w:szCs w:val="24"/>
          <w:u w:color="000000"/>
          <w:bdr w:val="nil"/>
          <w:lang w:val="lt-LT" w:eastAsia="lt-LT"/>
        </w:rPr>
        <w:t xml:space="preserve">12.2. </w:t>
      </w:r>
      <w:bookmarkStart w:id="9" w:name="_Hlk148687142"/>
      <w:r w:rsidRPr="00574528">
        <w:rPr>
          <w:rFonts w:eastAsia="Arial Unicode MS" w:cs="Arial Unicode MS"/>
          <w:szCs w:val="24"/>
          <w:u w:color="00B0F0"/>
          <w:bdr w:val="nil"/>
          <w:lang w:val="lt-LT" w:eastAsia="lt-LT"/>
        </w:rPr>
        <w:t>profesionaliojo meno kūrinių kaupimas, saugojimas, tyrinėjimas ir sklaida</w:t>
      </w:r>
      <w:r w:rsidRPr="00574528">
        <w:rPr>
          <w:rFonts w:eastAsia="Arial Unicode MS" w:cs="Arial Unicode MS"/>
          <w:szCs w:val="24"/>
          <w:u w:color="000000"/>
          <w:bdr w:val="nil"/>
          <w:lang w:val="lt-LT" w:eastAsia="lt-LT"/>
        </w:rPr>
        <w:t>;</w:t>
      </w:r>
    </w:p>
    <w:bookmarkEnd w:id="9"/>
    <w:p w14:paraId="0D6F5385"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574528">
        <w:rPr>
          <w:rFonts w:eastAsia="Arial Unicode MS" w:cs="Arial Unicode MS"/>
          <w:szCs w:val="24"/>
          <w:u w:color="000000"/>
          <w:bdr w:val="nil"/>
          <w:lang w:val="lt-LT" w:eastAsia="lt-LT"/>
        </w:rPr>
        <w:t>12.3. visuomenės sampratos apie vietos ir pasaulio modernaus ir šiuolaikinio meno raidą, tendencijas ir kryptis, savitumą ir kultūrinę vertę ugdymas;</w:t>
      </w:r>
    </w:p>
    <w:p w14:paraId="02E3D097"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574528">
        <w:rPr>
          <w:rFonts w:eastAsia="Arial Unicode MS" w:cs="Arial Unicode MS"/>
          <w:szCs w:val="24"/>
          <w:u w:color="000000"/>
          <w:bdr w:val="nil"/>
          <w:lang w:val="lt-LT" w:eastAsia="lt-LT"/>
        </w:rPr>
        <w:t>12.4. vietos ir pasaulio meninių, kultūrinių ir kūrybinių procesų analizė, inicijavimas, skatinimas ir plėtojimas;</w:t>
      </w:r>
    </w:p>
    <w:p w14:paraId="78C5D7F7"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bookmarkStart w:id="10" w:name="_Hlk215578918"/>
      <w:r w:rsidRPr="00574528">
        <w:rPr>
          <w:rFonts w:eastAsia="Arial Unicode MS" w:cs="Arial Unicode MS"/>
          <w:szCs w:val="24"/>
          <w:u w:color="000000"/>
          <w:bdr w:val="nil"/>
          <w:lang w:val="lt-LT" w:eastAsia="lt-LT"/>
        </w:rPr>
        <w:t>12.5. kino meno kūrinių pristatymas ir sklaida, kino kultūros puoselėjimas ir visuomenės edukavimas, sudarant sąlygas pripažintiems Lietuvos ir Europos kino kūrėjams pristatyti savo kūrybą, taip pat nekomerciniam kinui rodyti, analizuoti ir populiarinti;</w:t>
      </w:r>
    </w:p>
    <w:p w14:paraId="58FB17E4" w14:textId="77777777" w:rsidR="00563036" w:rsidRPr="00574528" w:rsidRDefault="00563036" w:rsidP="00563036">
      <w:pPr>
        <w:pBdr>
          <w:top w:val="nil"/>
          <w:left w:val="nil"/>
          <w:bottom w:val="nil"/>
          <w:right w:val="nil"/>
          <w:between w:val="nil"/>
          <w:bar w:val="nil"/>
        </w:pBdr>
        <w:ind w:firstLine="851"/>
        <w:jc w:val="both"/>
        <w:rPr>
          <w:lang w:val="lt-LT"/>
        </w:rPr>
      </w:pPr>
      <w:r w:rsidRPr="00574528">
        <w:rPr>
          <w:rFonts w:ascii="TimesFull" w:eastAsia="TimesFull" w:hAnsi="TimesFull" w:cs="TimesFull"/>
          <w:lang w:val="lt-LT"/>
        </w:rPr>
        <w:t xml:space="preserve">12.6. </w:t>
      </w:r>
      <w:bookmarkStart w:id="11" w:name="_Hlk215585886"/>
      <w:r w:rsidRPr="00574528">
        <w:rPr>
          <w:rFonts w:ascii="TimesFull" w:eastAsia="TimesFull" w:hAnsi="TimesFull" w:cs="TimesFull"/>
          <w:lang w:val="lt-LT"/>
        </w:rPr>
        <w:t>pasitelkiant kūrybiškos vietokūros ir kultūrinio verslumo metodus skatinti visuomenės įsitraukimą į kultūrinius procesus, kurie atitinka vietinių bendruomenių poreikius.</w:t>
      </w:r>
    </w:p>
    <w:p w14:paraId="33D06BA8"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bookmarkStart w:id="12" w:name="_Hlk148687303"/>
      <w:bookmarkEnd w:id="8"/>
      <w:bookmarkEnd w:id="10"/>
      <w:bookmarkEnd w:id="11"/>
      <w:r w:rsidRPr="00574528">
        <w:rPr>
          <w:szCs w:val="24"/>
          <w:u w:color="000000"/>
          <w:bdr w:val="nil"/>
          <w:lang w:val="lt-LT" w:eastAsia="lt-LT"/>
        </w:rPr>
        <w:t>13. SEMC, įgyvendindamas savo tikslus, atlieka šias funkcijas:</w:t>
      </w:r>
    </w:p>
    <w:bookmarkEnd w:id="12"/>
    <w:p w14:paraId="5DBEE019"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zCs w:val="24"/>
          <w:u w:color="000000"/>
          <w:bdr w:val="nil"/>
          <w:lang w:val="lt-LT" w:eastAsia="lt-LT"/>
        </w:rPr>
        <w:t xml:space="preserve">13.1. </w:t>
      </w:r>
      <w:bookmarkStart w:id="13" w:name="_Hlk159251235"/>
      <w:r w:rsidRPr="00574528">
        <w:rPr>
          <w:color w:val="000000"/>
          <w:szCs w:val="24"/>
          <w:u w:color="000000"/>
          <w:bdr w:val="nil"/>
          <w:lang w:val="lt-LT" w:eastAsia="lt-LT"/>
        </w:rPr>
        <w:t>teikia muziejų, kino, kūrybiškumo centro lankymo ir muziejinės, kino ir kūrybiškumo edukacijos viešąsias paslaugas;</w:t>
      </w:r>
    </w:p>
    <w:p w14:paraId="7EA817A3"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14" w:name="part_98fd90e359344858bf60061d4d5d3c9f"/>
      <w:bookmarkEnd w:id="13"/>
      <w:bookmarkEnd w:id="14"/>
      <w:r w:rsidRPr="00574528">
        <w:rPr>
          <w:rFonts w:eastAsia="Arial Unicode MS" w:cs="Arial Unicode MS"/>
          <w:color w:val="000000"/>
          <w:szCs w:val="24"/>
          <w:u w:color="000000"/>
          <w:bdr w:val="nil"/>
          <w:lang w:val="lt-LT" w:eastAsia="lt-LT"/>
        </w:rPr>
        <w:t>13.2. kaupia, saugo, tiria, eksponuoja meno kūrinių ir muziejinių vertybių rinkinius;</w:t>
      </w:r>
    </w:p>
    <w:p w14:paraId="119FD263"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13.3. užtikrina sukauptų vertybių apskaitą ir apsaugą, muziejinių vertybių prieinamumą visuomenei, vykdo sukauptų muziejinių vertybių skaitmeninimą;</w:t>
      </w:r>
    </w:p>
    <w:p w14:paraId="3B56D158"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13.4. rengia nuolatines ir laikinas ekspozicijas, planuoja, organizuoja, komplektuoja ir eksponuoja modernaus, šiuolaikinio,</w:t>
      </w:r>
      <w:r w:rsidRPr="00574528">
        <w:rPr>
          <w:rFonts w:eastAsia="Arial Unicode MS" w:cs="Arial Unicode MS"/>
          <w:b/>
          <w:bCs/>
          <w:color w:val="000000"/>
          <w:szCs w:val="24"/>
          <w:u w:color="000000"/>
          <w:bdr w:val="nil"/>
          <w:lang w:val="lt-LT" w:eastAsia="lt-LT"/>
        </w:rPr>
        <w:t xml:space="preserve"> </w:t>
      </w:r>
      <w:r w:rsidRPr="00574528">
        <w:rPr>
          <w:rFonts w:eastAsia="Arial Unicode MS" w:cs="Arial Unicode MS"/>
          <w:color w:val="000000"/>
          <w:szCs w:val="24"/>
          <w:u w:color="000000"/>
          <w:bdr w:val="nil"/>
          <w:lang w:val="lt-LT" w:eastAsia="lt-LT"/>
        </w:rPr>
        <w:t>eksperimentinio meno parodas;</w:t>
      </w:r>
      <w:bookmarkStart w:id="15" w:name="part_e7fd224fb9d245d9bc22c180f2935a15"/>
      <w:bookmarkEnd w:id="15"/>
      <w:r w:rsidRPr="00574528">
        <w:rPr>
          <w:rFonts w:eastAsia="Arial Unicode MS" w:cs="Arial Unicode MS"/>
          <w:color w:val="000000"/>
          <w:szCs w:val="24"/>
          <w:u w:color="000000"/>
          <w:bdr w:val="nil"/>
          <w:lang w:val="lt-LT" w:eastAsia="lt-LT"/>
        </w:rPr>
        <w:t xml:space="preserve"> </w:t>
      </w:r>
    </w:p>
    <w:p w14:paraId="0CA9EB59"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13.5. kaupia ir skleidžia informaciją apie modernųjį ir šiuolaikinį meną;</w:t>
      </w:r>
      <w:bookmarkStart w:id="16" w:name="part_3727ac71236442f9bb46e1d81b302fab"/>
      <w:bookmarkEnd w:id="16"/>
      <w:r w:rsidRPr="00574528">
        <w:rPr>
          <w:rFonts w:eastAsia="Arial Unicode MS" w:cs="Arial Unicode MS"/>
          <w:color w:val="000000"/>
          <w:szCs w:val="24"/>
          <w:u w:color="000000"/>
          <w:bdr w:val="nil"/>
          <w:lang w:val="lt-LT" w:eastAsia="lt-LT"/>
        </w:rPr>
        <w:t xml:space="preserve"> </w:t>
      </w:r>
    </w:p>
    <w:p w14:paraId="6DB668A8"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 xml:space="preserve">13.6. rengia, leidžia ir platina su SEMC veikla susijusius tiriamojo, edukacinio, informacinio ir reklaminio pobūdžio leidinius, publikacijas, </w:t>
      </w:r>
      <w:r w:rsidRPr="00574528">
        <w:rPr>
          <w:rFonts w:eastAsia="Arial Unicode MS" w:cs="Arial Unicode MS"/>
          <w:szCs w:val="24"/>
          <w:u w:color="000000"/>
          <w:bdr w:val="nil"/>
          <w:lang w:val="lt-LT" w:eastAsia="lt-LT"/>
        </w:rPr>
        <w:t>vykdo muziejinės komunikacijos veiklas;</w:t>
      </w:r>
    </w:p>
    <w:p w14:paraId="09D9DF22"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13.7. inicijuoja ir įgyvendina šiuolaikinio meno projektus;</w:t>
      </w:r>
      <w:bookmarkStart w:id="17" w:name="part_7595c77e079240dbb7147a3ce2374b88"/>
      <w:bookmarkEnd w:id="17"/>
      <w:r w:rsidRPr="00574528">
        <w:rPr>
          <w:rFonts w:eastAsia="Arial Unicode MS" w:cs="Arial Unicode MS"/>
          <w:color w:val="000000"/>
          <w:szCs w:val="24"/>
          <w:u w:color="000000"/>
          <w:bdr w:val="nil"/>
          <w:lang w:val="lt-LT" w:eastAsia="lt-LT"/>
        </w:rPr>
        <w:t xml:space="preserve"> </w:t>
      </w:r>
    </w:p>
    <w:p w14:paraId="0651D6A0"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13.8. specialiai vykdomiems projektams užsako sukurti meno kūrinius;</w:t>
      </w:r>
      <w:bookmarkStart w:id="18" w:name="part_753fc175a9c649f5bb1ad93cef70824b"/>
      <w:bookmarkEnd w:id="18"/>
    </w:p>
    <w:p w14:paraId="0CA35F3E"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lastRenderedPageBreak/>
        <w:t xml:space="preserve">13.9. </w:t>
      </w:r>
      <w:bookmarkStart w:id="19" w:name="part_842267abcd8944d3afa7ac9d00f75361"/>
      <w:bookmarkEnd w:id="19"/>
      <w:r w:rsidRPr="00574528">
        <w:rPr>
          <w:rFonts w:eastAsia="Arial Unicode MS" w:cs="Arial Unicode MS"/>
          <w:color w:val="000000"/>
          <w:szCs w:val="24"/>
          <w:u w:color="000000"/>
          <w:bdr w:val="nil"/>
          <w:lang w:val="lt-LT" w:eastAsia="lt-LT"/>
        </w:rPr>
        <w:t>organizuoja seminarus, paskaitų ciklus, konferencijas, minėjimus ir kitus muziejinio, istorinio, menotyrinio, meninio, kūrybinio, tarpdisciplininio, eksperimentinio, inovatyvaus</w:t>
      </w:r>
      <w:r w:rsidRPr="00574528">
        <w:rPr>
          <w:rFonts w:eastAsia="Arial Unicode MS" w:cs="Arial Unicode MS"/>
          <w:b/>
          <w:bCs/>
          <w:color w:val="000000"/>
          <w:szCs w:val="24"/>
          <w:u w:color="000000"/>
          <w:bdr w:val="nil"/>
          <w:lang w:val="lt-LT" w:eastAsia="lt-LT"/>
        </w:rPr>
        <w:t xml:space="preserve"> </w:t>
      </w:r>
      <w:r w:rsidRPr="00574528">
        <w:rPr>
          <w:rFonts w:eastAsia="Arial Unicode MS" w:cs="Arial Unicode MS"/>
          <w:color w:val="000000"/>
          <w:szCs w:val="24"/>
          <w:u w:color="000000"/>
          <w:bdr w:val="nil"/>
          <w:lang w:val="lt-LT" w:eastAsia="lt-LT"/>
        </w:rPr>
        <w:t xml:space="preserve">profilio renginius, kuriuose analizuojamas modernus ir šiuolaikinis menas; </w:t>
      </w:r>
    </w:p>
    <w:p w14:paraId="728979F4"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13.10. rengia simpoziumus, susitikimus, kūrybines dirbtuves, meistriškumo pamokas, seminarus, kursus su Lietuvos ir užsienio meno kūrėjais, vykdo menininkų rezidencijų programas;</w:t>
      </w:r>
    </w:p>
    <w:p w14:paraId="1F187AD5"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13.11. plėtoja kūrybines industrijas, kultūrinio verslumo ir bendruomeninės kūrybos veiklas, kūrybines dirbtuves, laboratorijas;</w:t>
      </w:r>
      <w:bookmarkStart w:id="20" w:name="part_f5d5b09b822b411eb50b41ab630b275a"/>
      <w:bookmarkEnd w:id="20"/>
    </w:p>
    <w:p w14:paraId="092CF428"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574528">
        <w:rPr>
          <w:rFonts w:eastAsia="Arial Unicode MS" w:cs="Arial Unicode MS"/>
          <w:color w:val="000000"/>
          <w:szCs w:val="24"/>
          <w:u w:color="000000"/>
          <w:bdr w:val="nil"/>
          <w:lang w:val="lt-LT" w:eastAsia="lt-LT"/>
        </w:rPr>
        <w:t>13.12. rengia ir vykdo šviečiamąsias (edukacines) programas profesionalams ir plačiajai visuomenei;</w:t>
      </w:r>
    </w:p>
    <w:p w14:paraId="1C9F4D8B"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bCs/>
          <w:color w:val="000000"/>
          <w:szCs w:val="24"/>
          <w:u w:color="000000"/>
          <w:bdr w:val="nil"/>
          <w:lang w:val="lt-LT" w:eastAsia="lt-LT"/>
        </w:rPr>
      </w:pPr>
      <w:r w:rsidRPr="00574528">
        <w:rPr>
          <w:rFonts w:eastAsia="Arial Unicode MS" w:cs="Arial Unicode MS"/>
          <w:bCs/>
          <w:szCs w:val="24"/>
          <w:u w:color="000000"/>
          <w:lang w:val="lt-LT"/>
        </w:rPr>
        <w:t>13.13. įgyvendina muziejinės, kultūrinės, meninės, kino edukacijos veiklas, sudarančias sąlygas formaliajam ir neformaliajam švietimui;</w:t>
      </w:r>
    </w:p>
    <w:p w14:paraId="266E8B04"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574528">
        <w:rPr>
          <w:rFonts w:eastAsia="Arial Unicode MS" w:cs="Arial Unicode MS"/>
          <w:color w:val="000000"/>
          <w:szCs w:val="24"/>
          <w:u w:color="000000"/>
          <w:bdr w:val="nil"/>
          <w:lang w:val="lt-LT" w:eastAsia="lt-LT"/>
        </w:rPr>
        <w:t>13.14. rengia ir įgyvendina meno edukacijos projektus, sudaro sąlygas švietimo įstaigoms rengti mokinių ir studentų praktinius meno edukacijos užsiėmimus;</w:t>
      </w:r>
      <w:bookmarkStart w:id="21" w:name="part_6fab8a6862314e889dbef8c23291a145"/>
      <w:bookmarkEnd w:id="21"/>
    </w:p>
    <w:p w14:paraId="79D7D0CC"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22" w:name="_Hlk148687265"/>
      <w:r w:rsidRPr="00574528">
        <w:rPr>
          <w:rFonts w:eastAsia="Arial Unicode MS" w:cs="Arial Unicode MS"/>
          <w:color w:val="000000"/>
          <w:szCs w:val="24"/>
          <w:u w:color="000000"/>
          <w:bdr w:val="nil"/>
          <w:lang w:val="lt-LT" w:eastAsia="lt-LT"/>
        </w:rPr>
        <w:t>13.15. bendradarbiauja su Lietuvos ir užsienio valstybių meno įstaigomis ir organizacijomis, pristato modernųjį ir šiuolaikinį</w:t>
      </w:r>
      <w:r w:rsidRPr="00574528">
        <w:rPr>
          <w:rFonts w:eastAsia="Arial Unicode MS" w:cs="Arial Unicode MS"/>
          <w:szCs w:val="24"/>
          <w:u w:color="FF0000"/>
          <w:bdr w:val="nil"/>
          <w:lang w:val="lt-LT" w:eastAsia="lt-LT"/>
        </w:rPr>
        <w:t xml:space="preserve"> </w:t>
      </w:r>
      <w:r w:rsidRPr="00574528">
        <w:rPr>
          <w:rFonts w:eastAsia="Arial Unicode MS" w:cs="Arial Unicode MS"/>
          <w:color w:val="000000"/>
          <w:szCs w:val="24"/>
          <w:u w:color="000000"/>
          <w:bdr w:val="nil"/>
          <w:lang w:val="lt-LT" w:eastAsia="lt-LT"/>
        </w:rPr>
        <w:t>meną užsienyje;</w:t>
      </w:r>
      <w:bookmarkStart w:id="23" w:name="part_7801dbddfbe1448a94f08bee691e4122"/>
      <w:bookmarkEnd w:id="23"/>
    </w:p>
    <w:p w14:paraId="677212B9"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trike/>
          <w:szCs w:val="24"/>
          <w:u w:color="00B0F0"/>
          <w:bdr w:val="nil"/>
          <w:lang w:val="lt-LT" w:eastAsia="lt-LT"/>
        </w:rPr>
      </w:pPr>
      <w:r w:rsidRPr="00574528">
        <w:rPr>
          <w:rFonts w:eastAsia="Arial Unicode MS" w:cs="Arial Unicode MS"/>
          <w:szCs w:val="24"/>
          <w:u w:color="00B0F0"/>
          <w:bdr w:val="nil"/>
          <w:lang w:val="lt-LT" w:eastAsia="lt-LT"/>
        </w:rPr>
        <w:t xml:space="preserve">13.16. vykdo </w:t>
      </w:r>
      <w:r w:rsidRPr="00574528">
        <w:rPr>
          <w:rFonts w:eastAsia="Arial Unicode MS" w:cs="Arial Unicode MS"/>
          <w:szCs w:val="24"/>
          <w:u w:color="00B050"/>
          <w:bdr w:val="nil"/>
          <w:lang w:val="lt-LT" w:eastAsia="lt-LT"/>
        </w:rPr>
        <w:t>menotyrinius</w:t>
      </w:r>
      <w:r w:rsidRPr="00574528">
        <w:rPr>
          <w:rFonts w:eastAsia="Arial Unicode MS" w:cs="Arial Unicode MS"/>
          <w:szCs w:val="24"/>
          <w:u w:color="00B0F0"/>
          <w:bdr w:val="nil"/>
          <w:lang w:val="lt-LT" w:eastAsia="lt-LT"/>
        </w:rPr>
        <w:t xml:space="preserve">, </w:t>
      </w:r>
      <w:r w:rsidRPr="00574528">
        <w:rPr>
          <w:rFonts w:eastAsia="Arial Unicode MS" w:cs="Arial Unicode MS"/>
          <w:szCs w:val="24"/>
          <w:u w:color="00B050"/>
          <w:bdr w:val="nil"/>
          <w:lang w:val="lt-LT" w:eastAsia="lt-LT"/>
        </w:rPr>
        <w:t>meninius</w:t>
      </w:r>
      <w:r w:rsidRPr="00574528">
        <w:rPr>
          <w:rFonts w:eastAsia="Arial Unicode MS" w:cs="Arial Unicode MS"/>
          <w:szCs w:val="24"/>
          <w:u w:color="00B0F0"/>
          <w:bdr w:val="nil"/>
          <w:lang w:val="lt-LT" w:eastAsia="lt-LT"/>
        </w:rPr>
        <w:t xml:space="preserve"> tyrimus;</w:t>
      </w:r>
    </w:p>
    <w:p w14:paraId="1E4543B6"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13.17. priima ir saugo depozitus;</w:t>
      </w:r>
    </w:p>
    <w:bookmarkEnd w:id="22"/>
    <w:p w14:paraId="6243644C"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13.18. dalyvauja bendrose Lietuvos ir užsienio šalių muziejinėse, kūrybinėse, kino</w:t>
      </w:r>
      <w:r w:rsidRPr="00574528">
        <w:rPr>
          <w:rFonts w:eastAsia="Arial Unicode MS" w:cs="Arial Unicode MS"/>
          <w:b/>
          <w:bCs/>
          <w:color w:val="000000"/>
          <w:szCs w:val="24"/>
          <w:u w:color="000000"/>
          <w:bdr w:val="nil"/>
          <w:lang w:val="lt-LT" w:eastAsia="lt-LT"/>
        </w:rPr>
        <w:t xml:space="preserve"> </w:t>
      </w:r>
      <w:r w:rsidRPr="00574528">
        <w:rPr>
          <w:rFonts w:eastAsia="Arial Unicode MS" w:cs="Arial Unicode MS"/>
          <w:color w:val="000000"/>
          <w:szCs w:val="24"/>
          <w:u w:color="000000"/>
          <w:bdr w:val="nil"/>
          <w:lang w:val="lt-LT" w:eastAsia="lt-LT"/>
        </w:rPr>
        <w:t>programose;</w:t>
      </w:r>
    </w:p>
    <w:p w14:paraId="4E6BA6E1"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13.19. dalyvauja kuriant ir palaikant Lietuvos integralią muziejų informacijos sistemą (LIMIS);</w:t>
      </w:r>
    </w:p>
    <w:p w14:paraId="12EDD577"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13.20. kaupia nematerialiojo meno kultūros paveldo dokumentus ir informaciją, susijusią su savo veiklos tikslais;</w:t>
      </w:r>
    </w:p>
    <w:p w14:paraId="4922F3E5"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B0F0"/>
          <w:bdr w:val="nil"/>
          <w:lang w:val="lt-LT" w:eastAsia="lt-LT"/>
        </w:rPr>
      </w:pPr>
      <w:r w:rsidRPr="00574528">
        <w:rPr>
          <w:rFonts w:eastAsia="Arial Unicode MS" w:cs="Arial Unicode MS"/>
          <w:color w:val="000000"/>
          <w:szCs w:val="24"/>
          <w:u w:color="000000"/>
          <w:bdr w:val="nil"/>
          <w:lang w:val="lt-LT" w:eastAsia="lt-LT"/>
        </w:rPr>
        <w:t xml:space="preserve">13.21. </w:t>
      </w:r>
      <w:r w:rsidRPr="00574528">
        <w:rPr>
          <w:rFonts w:eastAsia="Arial Unicode MS" w:cs="Arial Unicode MS"/>
          <w:szCs w:val="24"/>
          <w:u w:color="00B0F0"/>
          <w:bdr w:val="nil"/>
          <w:lang w:val="lt-LT" w:eastAsia="lt-LT"/>
        </w:rPr>
        <w:t xml:space="preserve">atlieka </w:t>
      </w:r>
      <w:r w:rsidRPr="00574528">
        <w:rPr>
          <w:rFonts w:eastAsia="Arial Unicode MS" w:cs="Arial Unicode MS"/>
          <w:szCs w:val="24"/>
          <w:u w:color="00B050"/>
          <w:bdr w:val="nil"/>
          <w:lang w:val="lt-LT" w:eastAsia="lt-LT"/>
        </w:rPr>
        <w:t>videomeno ir</w:t>
      </w:r>
      <w:r w:rsidRPr="00574528">
        <w:rPr>
          <w:rFonts w:eastAsia="Arial Unicode MS" w:cs="Arial Unicode MS"/>
          <w:szCs w:val="24"/>
          <w:u w:color="00B0F0"/>
          <w:bdr w:val="nil"/>
          <w:lang w:val="lt-LT" w:eastAsia="lt-LT"/>
        </w:rPr>
        <w:t xml:space="preserve"> kino meno sklaidą;</w:t>
      </w:r>
    </w:p>
    <w:p w14:paraId="5CF384D6" w14:textId="77777777" w:rsidR="00563036" w:rsidRPr="00574528" w:rsidRDefault="00563036" w:rsidP="00563036">
      <w:pPr>
        <w:pBdr>
          <w:top w:val="nil"/>
          <w:left w:val="nil"/>
          <w:bottom w:val="nil"/>
          <w:right w:val="nil"/>
          <w:between w:val="nil"/>
          <w:bar w:val="nil"/>
        </w:pBdr>
        <w:ind w:firstLine="851"/>
        <w:jc w:val="both"/>
        <w:rPr>
          <w:rFonts w:ascii="LiberationSerif" w:hAnsi="LiberationSerif" w:cs="LiberationSerif"/>
          <w:szCs w:val="24"/>
          <w:lang w:val="lt-LT"/>
        </w:rPr>
      </w:pPr>
      <w:r w:rsidRPr="00574528">
        <w:rPr>
          <w:rFonts w:ascii="LiberationSerif" w:hAnsi="LiberationSerif" w:cs="LiberationSerif"/>
          <w:szCs w:val="24"/>
          <w:lang w:val="lt-LT"/>
        </w:rPr>
        <w:t>13.22. supažindina žiūrovus su autoriniu kinu, ypatingą dėmesį skiriant Europos šalių kinematografijai;</w:t>
      </w:r>
    </w:p>
    <w:p w14:paraId="053BEE1F" w14:textId="77777777" w:rsidR="00563036" w:rsidRPr="00574528" w:rsidRDefault="00563036" w:rsidP="00563036">
      <w:pPr>
        <w:autoSpaceDE w:val="0"/>
        <w:autoSpaceDN w:val="0"/>
        <w:adjustRightInd w:val="0"/>
        <w:ind w:firstLine="851"/>
        <w:jc w:val="both"/>
        <w:rPr>
          <w:rFonts w:ascii="LiberationSerif" w:hAnsi="LiberationSerif" w:cs="LiberationSerif"/>
          <w:szCs w:val="24"/>
          <w:lang w:val="lt-LT"/>
        </w:rPr>
      </w:pPr>
      <w:r w:rsidRPr="00574528">
        <w:rPr>
          <w:rFonts w:ascii="LiberationSerif" w:hAnsi="LiberationSerif" w:cs="LiberationSerif"/>
          <w:szCs w:val="24"/>
          <w:lang w:val="lt-LT"/>
        </w:rPr>
        <w:t>13.23. pristato įvairaus žanro Lietuvos kino kūrėjų darbus, rengia proginius jų vakarus (retrospektyvas, premjeras), organizuoja susitikimus su kino kūrėjais;</w:t>
      </w:r>
    </w:p>
    <w:p w14:paraId="672ACFB6" w14:textId="77777777" w:rsidR="00563036" w:rsidRPr="00574528" w:rsidRDefault="00563036" w:rsidP="00563036">
      <w:pPr>
        <w:autoSpaceDE w:val="0"/>
        <w:autoSpaceDN w:val="0"/>
        <w:adjustRightInd w:val="0"/>
        <w:ind w:firstLine="851"/>
        <w:jc w:val="both"/>
        <w:rPr>
          <w:rFonts w:ascii="LiberationSerif" w:hAnsi="LiberationSerif" w:cs="LiberationSerif"/>
          <w:szCs w:val="24"/>
          <w:lang w:val="lt-LT"/>
        </w:rPr>
      </w:pPr>
      <w:r w:rsidRPr="00574528">
        <w:rPr>
          <w:rFonts w:ascii="LiberationSerif" w:hAnsi="LiberationSerif" w:cs="LiberationSerif"/>
          <w:szCs w:val="24"/>
          <w:lang w:val="lt-LT"/>
        </w:rPr>
        <w:t>13.24. rengia kino klasikos filmų programas, autorines retrospektyvas, teminius ciklus, kino savaites, kino festivalius;</w:t>
      </w:r>
    </w:p>
    <w:p w14:paraId="706F58A6"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szCs w:val="24"/>
          <w:u w:color="00B0F0"/>
          <w:bdr w:val="nil"/>
          <w:lang w:val="lt-LT" w:eastAsia="lt-LT"/>
        </w:rPr>
      </w:pPr>
      <w:bookmarkStart w:id="24" w:name="_Hlk215565098"/>
      <w:r w:rsidRPr="00574528">
        <w:rPr>
          <w:rFonts w:eastAsia="Arial Unicode MS" w:cs="Arial Unicode MS"/>
          <w:szCs w:val="24"/>
          <w:u w:color="00B0F0"/>
          <w:bdr w:val="nil"/>
          <w:lang w:val="lt-LT" w:eastAsia="lt-LT"/>
        </w:rPr>
        <w:t>13.25. perka kino filmų licencijas ir nuomoja kino filmus;</w:t>
      </w:r>
      <w:bookmarkEnd w:id="24"/>
    </w:p>
    <w:p w14:paraId="7AA8C8D8" w14:textId="77777777" w:rsidR="00563036" w:rsidRPr="00574528" w:rsidRDefault="00563036" w:rsidP="00563036">
      <w:pPr>
        <w:pBdr>
          <w:top w:val="nil"/>
          <w:left w:val="nil"/>
          <w:bottom w:val="nil"/>
          <w:right w:val="nil"/>
          <w:between w:val="nil"/>
          <w:bar w:val="nil"/>
        </w:pBdr>
        <w:ind w:firstLine="851"/>
        <w:jc w:val="both"/>
        <w:rPr>
          <w:lang w:val="lt-LT"/>
        </w:rPr>
      </w:pPr>
      <w:r w:rsidRPr="00574528">
        <w:rPr>
          <w:rFonts w:eastAsia="Arial Unicode MS" w:cs="Arial Unicode MS"/>
          <w:szCs w:val="24"/>
          <w:u w:color="00B0F0"/>
          <w:bdr w:val="nil"/>
          <w:lang w:val="lt-LT" w:eastAsia="lt-LT"/>
        </w:rPr>
        <w:t>13.26.</w:t>
      </w:r>
      <w:r w:rsidRPr="00574528">
        <w:rPr>
          <w:rFonts w:eastAsia="Arial Unicode MS" w:cs="Arial Unicode MS"/>
          <w:b/>
          <w:bCs/>
          <w:szCs w:val="24"/>
          <w:u w:color="00B0F0"/>
          <w:bdr w:val="nil"/>
          <w:lang w:val="lt-LT" w:eastAsia="lt-LT"/>
        </w:rPr>
        <w:t xml:space="preserve"> </w:t>
      </w:r>
      <w:r w:rsidRPr="00574528">
        <w:rPr>
          <w:lang w:val="lt-LT"/>
        </w:rPr>
        <w:t>kuria iniciatyvas, skatinančias profesionalių, jaunųjų menininkų įsitraukimą į kultūrinius ugdymo projektus, sudaro sąlygas aktyvesniam bendruomenės dalyvavimui kultūroje ir kultūrinės savimonės ugdymui;</w:t>
      </w:r>
    </w:p>
    <w:p w14:paraId="382E0014" w14:textId="77777777" w:rsidR="00563036" w:rsidRPr="00574528" w:rsidRDefault="00563036" w:rsidP="00563036">
      <w:pPr>
        <w:pBdr>
          <w:top w:val="nil"/>
          <w:left w:val="nil"/>
          <w:bottom w:val="nil"/>
          <w:right w:val="nil"/>
          <w:between w:val="nil"/>
          <w:bar w:val="nil"/>
        </w:pBdr>
        <w:ind w:firstLine="851"/>
        <w:jc w:val="both"/>
        <w:rPr>
          <w:lang w:val="lt-LT"/>
        </w:rPr>
      </w:pPr>
      <w:r w:rsidRPr="00574528">
        <w:rPr>
          <w:lang w:val="lt-LT"/>
        </w:rPr>
        <w:t>13.27. užtikrina kultūros prieinamumą vietos gyventojams, aktyvų dalyvavimą kultūrinėje veikloje pasitelkiant įtraukius metodus ir nuolatinį ryšį su suinteresuotomis grupėmis;</w:t>
      </w:r>
    </w:p>
    <w:p w14:paraId="57C5D19C" w14:textId="77777777" w:rsidR="00563036" w:rsidRPr="00574528" w:rsidRDefault="00563036" w:rsidP="00563036">
      <w:pPr>
        <w:ind w:firstLine="851"/>
        <w:jc w:val="both"/>
        <w:rPr>
          <w:rFonts w:ascii="TimesFull" w:eastAsia="TimesFull" w:hAnsi="TimesFull" w:cs="TimesFull"/>
          <w:lang w:val="lt-LT"/>
        </w:rPr>
      </w:pPr>
      <w:r w:rsidRPr="00574528">
        <w:rPr>
          <w:rFonts w:ascii="TimesFull" w:eastAsia="TimesFull" w:hAnsi="TimesFull" w:cs="TimesFull"/>
          <w:lang w:val="lt-LT"/>
        </w:rPr>
        <w:t>13.28. fasilituoja bendruomenines iniciatyvas, skatinančias socialinį dialogą ir tarpinstitucinį bendradarbiavimą;</w:t>
      </w:r>
    </w:p>
    <w:p w14:paraId="5B073F69" w14:textId="77777777" w:rsidR="00563036" w:rsidRPr="00574528" w:rsidRDefault="00563036" w:rsidP="00563036">
      <w:pPr>
        <w:ind w:firstLine="851"/>
        <w:jc w:val="both"/>
        <w:rPr>
          <w:rFonts w:ascii="TimesFull" w:eastAsia="TimesFull" w:hAnsi="TimesFull" w:cs="TimesFull"/>
          <w:lang w:val="lt-LT"/>
        </w:rPr>
      </w:pPr>
      <w:r w:rsidRPr="00574528">
        <w:rPr>
          <w:rFonts w:ascii="TimesFull" w:eastAsia="TimesFull" w:hAnsi="TimesFull" w:cs="TimesFull"/>
          <w:lang w:val="lt-LT"/>
        </w:rPr>
        <w:t>13.29. skatina ir ugdo kultūrinį verslumą, kuriant programas, mokymus ir praktines veiklas;</w:t>
      </w:r>
    </w:p>
    <w:p w14:paraId="40189502"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13.30. nuomoja patalpas komercinėms ir nekomercinėms veikloms;</w:t>
      </w:r>
    </w:p>
    <w:p w14:paraId="0A193CDB"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574528">
        <w:rPr>
          <w:rFonts w:eastAsia="Arial Unicode MS" w:cs="Arial Unicode MS"/>
          <w:color w:val="000000"/>
          <w:szCs w:val="24"/>
          <w:u w:color="000000"/>
          <w:bdr w:val="nil"/>
          <w:lang w:val="lt-LT" w:eastAsia="lt-LT"/>
        </w:rPr>
        <w:t>13.31. platina reklaminę medžiagą, vykdo aukcionus</w:t>
      </w:r>
      <w:r>
        <w:rPr>
          <w:rFonts w:eastAsia="Arial Unicode MS" w:cs="Arial Unicode MS"/>
          <w:color w:val="000000"/>
          <w:szCs w:val="24"/>
          <w:u w:color="000000"/>
          <w:bdr w:val="nil"/>
          <w:lang w:val="lt-LT" w:eastAsia="lt-LT"/>
        </w:rPr>
        <w:t xml:space="preserve"> ir </w:t>
      </w:r>
      <w:r w:rsidRPr="00574528">
        <w:rPr>
          <w:rFonts w:eastAsia="Arial Unicode MS" w:cs="Arial Unicode MS"/>
          <w:color w:val="000000"/>
          <w:szCs w:val="24"/>
          <w:u w:color="000000"/>
          <w:bdr w:val="nil"/>
          <w:lang w:val="lt-LT" w:eastAsia="lt-LT"/>
        </w:rPr>
        <w:t>prekybinę veiklą, susijusią su SEMC tikslais;</w:t>
      </w:r>
    </w:p>
    <w:p w14:paraId="054049D8"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zCs w:val="24"/>
          <w:u w:color="000000"/>
          <w:lang w:val="lt-LT"/>
        </w:rPr>
        <w:t xml:space="preserve">13.32. rengia SEMC metinius veiklos planus ir teikia juos tvirtinti </w:t>
      </w:r>
      <w:r>
        <w:rPr>
          <w:szCs w:val="24"/>
          <w:u w:color="000000"/>
          <w:lang w:val="lt-LT"/>
        </w:rPr>
        <w:t>S</w:t>
      </w:r>
      <w:r w:rsidRPr="00574528">
        <w:rPr>
          <w:szCs w:val="24"/>
          <w:u w:color="000000"/>
          <w:lang w:val="lt-LT"/>
        </w:rPr>
        <w:t xml:space="preserve">avininko teises ir pareigas įgyvendinančiai institucijai; </w:t>
      </w:r>
    </w:p>
    <w:p w14:paraId="0E5DA45C"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zCs w:val="24"/>
          <w:u w:color="000000"/>
          <w:lang w:val="lt-LT"/>
        </w:rPr>
        <w:t xml:space="preserve">13.33. rengia SEMC metines veiklos ataskaitas ir teikia jas </w:t>
      </w:r>
      <w:r>
        <w:rPr>
          <w:szCs w:val="24"/>
          <w:u w:color="000000"/>
          <w:lang w:val="lt-LT"/>
        </w:rPr>
        <w:t>S</w:t>
      </w:r>
      <w:r w:rsidRPr="00574528">
        <w:rPr>
          <w:szCs w:val="24"/>
          <w:u w:color="000000"/>
          <w:lang w:val="lt-LT"/>
        </w:rPr>
        <w:t xml:space="preserve">avininko teises ir pareigas įgyvendinančiai institucijai; </w:t>
      </w:r>
    </w:p>
    <w:p w14:paraId="39771C70" w14:textId="77777777" w:rsidR="00563036" w:rsidRPr="00574528" w:rsidRDefault="00563036" w:rsidP="00563036">
      <w:pPr>
        <w:ind w:firstLine="851"/>
        <w:jc w:val="both"/>
        <w:rPr>
          <w:szCs w:val="24"/>
          <w:u w:color="000000"/>
          <w:lang w:val="lt-LT"/>
        </w:rPr>
      </w:pPr>
      <w:r w:rsidRPr="00574528">
        <w:rPr>
          <w:szCs w:val="24"/>
          <w:u w:color="000000"/>
          <w:lang w:val="lt-LT"/>
        </w:rPr>
        <w:t xml:space="preserve">13.34. kultūros ministro nustatyta tvarka teikia statistinius duomenis apie SEMC veiklą Kultūros ministerijai; </w:t>
      </w:r>
    </w:p>
    <w:p w14:paraId="298AC550" w14:textId="77777777" w:rsidR="00563036" w:rsidRPr="00574528" w:rsidRDefault="00563036" w:rsidP="00563036">
      <w:pPr>
        <w:ind w:firstLine="851"/>
        <w:jc w:val="both"/>
        <w:rPr>
          <w:szCs w:val="24"/>
          <w:u w:color="000000"/>
          <w:lang w:val="lt-LT"/>
        </w:rPr>
      </w:pPr>
      <w:r w:rsidRPr="00574528">
        <w:rPr>
          <w:szCs w:val="24"/>
          <w:u w:color="000000"/>
          <w:lang w:val="lt-LT" w:eastAsia="ar-SA"/>
        </w:rPr>
        <w:t xml:space="preserve">13.35. įgyvendina veiklas, skirtas asmenims su negalia ir prisidedančias prie visuomenės psichosocialinės ir dvasinės gerovės kūrimo; </w:t>
      </w:r>
    </w:p>
    <w:p w14:paraId="4BC0529F" w14:textId="77777777" w:rsidR="00563036" w:rsidRPr="00574528" w:rsidRDefault="00563036" w:rsidP="00563036">
      <w:pPr>
        <w:ind w:firstLine="851"/>
        <w:jc w:val="both"/>
        <w:rPr>
          <w:szCs w:val="24"/>
          <w:u w:color="000000"/>
          <w:lang w:val="lt-LT"/>
        </w:rPr>
      </w:pPr>
      <w:r w:rsidRPr="00574528">
        <w:rPr>
          <w:szCs w:val="24"/>
          <w:u w:color="000000"/>
          <w:lang w:val="lt-LT"/>
        </w:rPr>
        <w:t xml:space="preserve">13.36. įgyvendina nacionalinius, tarptautinius, Europos Sąjungos struktūrinių fondų ir kitų bendradarbiavimo programų finansavimo projektus muziejų plėtros, kultūros, turizmo, visuomenės psichosocialinės ir dvasinės gerovės srityse; </w:t>
      </w:r>
    </w:p>
    <w:p w14:paraId="2C2E7F52" w14:textId="77777777" w:rsidR="00563036" w:rsidRPr="00574528" w:rsidRDefault="00563036" w:rsidP="00563036">
      <w:pPr>
        <w:ind w:firstLine="851"/>
        <w:jc w:val="both"/>
        <w:rPr>
          <w:szCs w:val="24"/>
          <w:u w:color="000000"/>
          <w:lang w:val="lt-LT"/>
        </w:rPr>
      </w:pPr>
      <w:r w:rsidRPr="00574528">
        <w:rPr>
          <w:szCs w:val="24"/>
          <w:u w:color="000000"/>
          <w:lang w:val="lt-LT"/>
        </w:rPr>
        <w:lastRenderedPageBreak/>
        <w:t>13.37. dalyvauja Europos ir pasaulio muziejų, rezidencijų, kino, kūrybiškumo centrų tarptautinių tinklų veikloje, vykdo bendras veiklas su kitomis nacionalinėmis ir tarptautinėmis organizacijomis, veikiančiomis muziejų srityje;</w:t>
      </w:r>
    </w:p>
    <w:p w14:paraId="0ED7334D" w14:textId="77777777" w:rsidR="00563036" w:rsidRPr="00574528" w:rsidRDefault="00563036" w:rsidP="00563036">
      <w:pPr>
        <w:pBdr>
          <w:top w:val="nil"/>
          <w:left w:val="nil"/>
          <w:bottom w:val="nil"/>
          <w:right w:val="nil"/>
          <w:between w:val="nil"/>
          <w:bar w:val="nil"/>
        </w:pBdr>
        <w:ind w:firstLine="851"/>
        <w:jc w:val="both"/>
        <w:rPr>
          <w:rFonts w:eastAsia="Arial Unicode MS" w:cs="Arial Unicode MS"/>
          <w:b/>
          <w:bCs/>
          <w:color w:val="000000"/>
          <w:szCs w:val="24"/>
          <w:u w:color="000000"/>
          <w:bdr w:val="nil"/>
          <w:lang w:val="lt-LT" w:eastAsia="lt-LT"/>
        </w:rPr>
      </w:pPr>
      <w:r w:rsidRPr="00574528">
        <w:rPr>
          <w:rFonts w:eastAsia="Arial Unicode MS" w:cs="Arial Unicode MS"/>
          <w:color w:val="000000"/>
          <w:szCs w:val="24"/>
          <w:u w:color="000000"/>
          <w:bdr w:val="nil"/>
          <w:lang w:val="lt-LT" w:eastAsia="lt-LT"/>
        </w:rPr>
        <w:t xml:space="preserve">13.38. atlieka kitas teisės aktuose ir Nuostatuose numatytas funkcijas. </w:t>
      </w:r>
    </w:p>
    <w:p w14:paraId="70D7C186"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2028267F"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IV SKYRIUS</w:t>
      </w:r>
    </w:p>
    <w:p w14:paraId="3F599082"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 xml:space="preserve">SEMC </w:t>
      </w:r>
      <w:r w:rsidRPr="00574528">
        <w:rPr>
          <w:b/>
          <w:bCs/>
          <w:szCs w:val="24"/>
          <w:u w:color="000000"/>
          <w:bdr w:val="nil"/>
          <w:lang w:val="lt-LT" w:eastAsia="lt-LT"/>
        </w:rPr>
        <w:t>RINKINIŲ KOMPLEKTAVIMO KRYPTYS IR RINKINIŲ ŠIFRAI</w:t>
      </w:r>
    </w:p>
    <w:p w14:paraId="6A0991CF"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p>
    <w:p w14:paraId="0C2B9016"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bookmarkStart w:id="25" w:name="_Hlk522186847"/>
      <w:r w:rsidRPr="00574528">
        <w:rPr>
          <w:color w:val="000000"/>
          <w:szCs w:val="24"/>
          <w:u w:color="000000"/>
          <w:bdr w:val="nil"/>
          <w:lang w:val="lt-LT" w:eastAsia="lt-LT"/>
        </w:rPr>
        <w:t xml:space="preserve">14. </w:t>
      </w:r>
      <w:bookmarkEnd w:id="25"/>
      <w:r w:rsidRPr="00574528">
        <w:rPr>
          <w:szCs w:val="24"/>
          <w:u w:color="00B050"/>
          <w:bdr w:val="nil"/>
          <w:lang w:val="lt-LT" w:eastAsia="lt-LT"/>
        </w:rPr>
        <w:t>SEMC</w:t>
      </w:r>
      <w:r w:rsidRPr="00574528">
        <w:rPr>
          <w:szCs w:val="24"/>
          <w:u w:color="000000"/>
          <w:bdr w:val="nil"/>
          <w:lang w:val="lt-LT" w:eastAsia="lt-LT"/>
        </w:rPr>
        <w:t xml:space="preserve"> </w:t>
      </w:r>
      <w:bookmarkStart w:id="26" w:name="_Hlk137539246"/>
      <w:r w:rsidRPr="00574528">
        <w:rPr>
          <w:szCs w:val="24"/>
          <w:u w:color="00B050"/>
          <w:bdr w:val="nil"/>
          <w:lang w:val="lt-LT" w:eastAsia="lt-LT"/>
        </w:rPr>
        <w:t>rinkinį</w:t>
      </w:r>
      <w:bookmarkEnd w:id="26"/>
      <w:r w:rsidRPr="00574528">
        <w:rPr>
          <w:szCs w:val="24"/>
          <w:u w:color="000000"/>
          <w:bdr w:val="nil"/>
          <w:lang w:val="lt-LT" w:eastAsia="lt-LT"/>
        </w:rPr>
        <w:t xml:space="preserve"> </w:t>
      </w:r>
      <w:r w:rsidRPr="00574528">
        <w:rPr>
          <w:color w:val="000000"/>
          <w:szCs w:val="24"/>
          <w:u w:color="000000"/>
          <w:bdr w:val="nil"/>
          <w:lang w:val="lt-LT" w:eastAsia="lt-LT"/>
        </w:rPr>
        <w:t xml:space="preserve">sudaro muziejinės vertybės. </w:t>
      </w:r>
      <w:r w:rsidRPr="00574528">
        <w:rPr>
          <w:szCs w:val="24"/>
          <w:u w:color="000000"/>
          <w:bdr w:val="nil"/>
          <w:lang w:val="lt-LT" w:eastAsia="lt-LT"/>
        </w:rPr>
        <w:t>SEMC rinkiniai</w:t>
      </w:r>
      <w:r w:rsidRPr="00574528">
        <w:rPr>
          <w:color w:val="000000"/>
          <w:szCs w:val="24"/>
          <w:u w:color="000000"/>
          <w:bdr w:val="nil"/>
          <w:lang w:val="lt-LT" w:eastAsia="lt-LT"/>
        </w:rPr>
        <w:t>, atsižvelgiant į juose esančią muziejinių vertybių išliekamąją vertę, skirstomi į:</w:t>
      </w:r>
    </w:p>
    <w:p w14:paraId="7E43665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14.1. pagrindinį </w:t>
      </w:r>
      <w:r w:rsidRPr="00574528">
        <w:rPr>
          <w:szCs w:val="24"/>
          <w:u w:color="00B050"/>
          <w:bdr w:val="nil"/>
          <w:lang w:val="lt-LT" w:eastAsia="lt-LT"/>
        </w:rPr>
        <w:t>rinkinį</w:t>
      </w:r>
      <w:r w:rsidRPr="00574528">
        <w:rPr>
          <w:szCs w:val="24"/>
          <w:u w:color="000000"/>
          <w:bdr w:val="nil"/>
          <w:lang w:val="lt-LT" w:eastAsia="lt-LT"/>
        </w:rPr>
        <w:t>;</w:t>
      </w:r>
    </w:p>
    <w:p w14:paraId="7AB938D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14.2. pagalbinį </w:t>
      </w:r>
      <w:r w:rsidRPr="00574528">
        <w:rPr>
          <w:szCs w:val="24"/>
          <w:u w:color="00B050"/>
          <w:bdr w:val="nil"/>
          <w:lang w:val="lt-LT" w:eastAsia="lt-LT"/>
        </w:rPr>
        <w:t>rinkinį</w:t>
      </w:r>
      <w:r w:rsidRPr="00574528">
        <w:rPr>
          <w:color w:val="000000"/>
          <w:szCs w:val="24"/>
          <w:u w:color="000000"/>
          <w:bdr w:val="nil"/>
          <w:lang w:val="lt-LT" w:eastAsia="lt-LT"/>
        </w:rPr>
        <w:t>.</w:t>
      </w:r>
    </w:p>
    <w:p w14:paraId="2EC5B2D2" w14:textId="77777777" w:rsidR="00563036" w:rsidRPr="00574528" w:rsidRDefault="00563036" w:rsidP="00563036">
      <w:pPr>
        <w:pBdr>
          <w:top w:val="nil"/>
          <w:left w:val="nil"/>
          <w:bottom w:val="nil"/>
          <w:right w:val="nil"/>
          <w:between w:val="nil"/>
          <w:bar w:val="nil"/>
        </w:pBdr>
        <w:ind w:firstLine="851"/>
        <w:jc w:val="both"/>
        <w:rPr>
          <w:szCs w:val="24"/>
          <w:u w:val="single" w:color="000000"/>
          <w:bdr w:val="nil"/>
          <w:lang w:val="lt-LT" w:eastAsia="lt-LT"/>
        </w:rPr>
      </w:pPr>
      <w:r w:rsidRPr="00574528">
        <w:rPr>
          <w:color w:val="000000"/>
          <w:szCs w:val="24"/>
          <w:u w:color="000000"/>
          <w:bdr w:val="nil"/>
          <w:lang w:val="lt-LT" w:eastAsia="lt-LT"/>
        </w:rPr>
        <w:t xml:space="preserve">15. Pagrindinio </w:t>
      </w:r>
      <w:r w:rsidRPr="00574528">
        <w:rPr>
          <w:szCs w:val="24"/>
          <w:u w:color="00B050"/>
          <w:bdr w:val="nil"/>
          <w:lang w:val="lt-LT" w:eastAsia="lt-LT"/>
        </w:rPr>
        <w:t>rinkinio</w:t>
      </w:r>
      <w:r w:rsidRPr="00574528">
        <w:rPr>
          <w:szCs w:val="24"/>
          <w:u w:color="000000"/>
          <w:bdr w:val="nil"/>
          <w:lang w:val="lt-LT" w:eastAsia="lt-LT"/>
        </w:rPr>
        <w:t xml:space="preserve"> </w:t>
      </w:r>
      <w:r w:rsidRPr="00574528">
        <w:rPr>
          <w:color w:val="000000"/>
          <w:szCs w:val="24"/>
          <w:u w:color="000000"/>
          <w:bdr w:val="nil"/>
          <w:lang w:val="lt-LT" w:eastAsia="lt-LT"/>
        </w:rPr>
        <w:t xml:space="preserve">eksponatams suteikiami </w:t>
      </w:r>
      <w:r w:rsidRPr="00574528">
        <w:rPr>
          <w:szCs w:val="24"/>
          <w:u w:color="000000"/>
          <w:bdr w:val="nil"/>
          <w:lang w:val="lt-LT" w:eastAsia="lt-LT"/>
        </w:rPr>
        <w:t>du numeriai:</w:t>
      </w:r>
    </w:p>
    <w:p w14:paraId="7169F6BB"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15.1. eilės numeris Gaunamų eksponatų knygoje (SEMC GEK)</w:t>
      </w:r>
      <w:r>
        <w:rPr>
          <w:color w:val="000000"/>
          <w:szCs w:val="24"/>
          <w:u w:color="000000"/>
          <w:bdr w:val="nil"/>
          <w:lang w:val="lt-LT" w:eastAsia="lt-LT"/>
        </w:rPr>
        <w:t>:</w:t>
      </w:r>
    </w:p>
    <w:p w14:paraId="092B58FA"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15.1.1. Stasio Eidrigevičiaus kūrybos rinkinys – SE;</w:t>
      </w:r>
    </w:p>
    <w:p w14:paraId="5F0117C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15.1.2. </w:t>
      </w:r>
      <w:r w:rsidRPr="00574528">
        <w:rPr>
          <w:szCs w:val="24"/>
          <w:u w:color="00B050"/>
          <w:bdr w:val="nil"/>
          <w:lang w:val="lt-LT" w:eastAsia="lt-LT"/>
        </w:rPr>
        <w:t xml:space="preserve">Profesionaliojo </w:t>
      </w:r>
      <w:r w:rsidRPr="00574528">
        <w:rPr>
          <w:szCs w:val="24"/>
          <w:u w:color="00B0F0"/>
          <w:bdr w:val="nil"/>
          <w:lang w:val="lt-LT" w:eastAsia="lt-LT"/>
        </w:rPr>
        <w:t>meno kolekcijos</w:t>
      </w:r>
      <w:r w:rsidRPr="00574528">
        <w:rPr>
          <w:szCs w:val="24"/>
          <w:u w:color="000000"/>
          <w:bdr w:val="nil"/>
          <w:lang w:val="lt-LT" w:eastAsia="lt-LT"/>
        </w:rPr>
        <w:t xml:space="preserve"> </w:t>
      </w:r>
      <w:r w:rsidRPr="00574528">
        <w:rPr>
          <w:color w:val="000000"/>
          <w:szCs w:val="24"/>
          <w:u w:color="000000"/>
          <w:bdr w:val="nil"/>
          <w:lang w:val="lt-LT" w:eastAsia="lt-LT"/>
        </w:rPr>
        <w:t>rinkinys – PMK;</w:t>
      </w:r>
    </w:p>
    <w:p w14:paraId="47FB2163" w14:textId="77777777" w:rsidR="00563036" w:rsidRPr="00574528" w:rsidRDefault="00563036" w:rsidP="00563036">
      <w:pPr>
        <w:pBdr>
          <w:top w:val="nil"/>
          <w:left w:val="nil"/>
          <w:bottom w:val="nil"/>
          <w:right w:val="nil"/>
          <w:between w:val="nil"/>
          <w:bar w:val="nil"/>
        </w:pBdr>
        <w:ind w:firstLine="851"/>
        <w:jc w:val="both"/>
        <w:rPr>
          <w:b/>
          <w:bCs/>
          <w:szCs w:val="24"/>
          <w:u w:val="single" w:color="000000"/>
          <w:lang w:val="lt-LT"/>
        </w:rPr>
      </w:pPr>
      <w:r w:rsidRPr="00574528">
        <w:rPr>
          <w:color w:val="000000"/>
          <w:szCs w:val="24"/>
          <w:u w:color="000000"/>
          <w:bdr w:val="nil"/>
          <w:lang w:val="lt-LT" w:eastAsia="lt-LT"/>
        </w:rPr>
        <w:t xml:space="preserve">15.2. mokslinis numeris, nustatomas pagal eksponato </w:t>
      </w:r>
      <w:r w:rsidRPr="00574528">
        <w:rPr>
          <w:szCs w:val="24"/>
          <w:u w:color="000000"/>
          <w:bdr w:val="nil"/>
          <w:lang w:val="lt-LT" w:eastAsia="lt-LT"/>
        </w:rPr>
        <w:t>tipą.</w:t>
      </w:r>
      <w:r w:rsidRPr="00574528">
        <w:rPr>
          <w:szCs w:val="24"/>
          <w:u w:val="single" w:color="000000"/>
          <w:bdr w:val="nil"/>
          <w:lang w:val="lt-LT" w:eastAsia="lt-LT"/>
        </w:rPr>
        <w:t xml:space="preserve"> </w:t>
      </w:r>
    </w:p>
    <w:p w14:paraId="083CADDB"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16. Pagalbinio </w:t>
      </w:r>
      <w:r w:rsidRPr="00574528">
        <w:rPr>
          <w:szCs w:val="24"/>
          <w:u w:color="00B050"/>
          <w:bdr w:val="nil"/>
          <w:lang w:val="lt-LT" w:eastAsia="lt-LT"/>
        </w:rPr>
        <w:t xml:space="preserve">rinkinio </w:t>
      </w:r>
      <w:r w:rsidRPr="00574528">
        <w:rPr>
          <w:color w:val="000000"/>
          <w:szCs w:val="24"/>
          <w:u w:color="000000"/>
          <w:bdr w:val="nil"/>
          <w:lang w:val="lt-LT" w:eastAsia="lt-LT"/>
        </w:rPr>
        <w:t>eksponatams suteikiamas eilės numeris Gaunamų eksponatų knygoje (GEK p).</w:t>
      </w:r>
    </w:p>
    <w:p w14:paraId="1AE66AB3" w14:textId="77777777" w:rsidR="00563036" w:rsidRPr="00574528" w:rsidRDefault="00563036" w:rsidP="00563036">
      <w:pPr>
        <w:pBdr>
          <w:top w:val="nil"/>
          <w:left w:val="nil"/>
          <w:bottom w:val="nil"/>
          <w:right w:val="nil"/>
          <w:between w:val="nil"/>
          <w:bar w:val="nil"/>
        </w:pBdr>
        <w:ind w:firstLine="851"/>
        <w:jc w:val="both"/>
        <w:rPr>
          <w:strike/>
          <w:color w:val="000000"/>
          <w:szCs w:val="24"/>
          <w:u w:color="000000"/>
          <w:bdr w:val="nil"/>
          <w:lang w:val="lt-LT" w:eastAsia="lt-LT"/>
        </w:rPr>
      </w:pPr>
      <w:r w:rsidRPr="00574528">
        <w:rPr>
          <w:color w:val="000000"/>
          <w:szCs w:val="24"/>
          <w:u w:color="000000"/>
          <w:bdr w:val="nil"/>
          <w:lang w:val="lt-LT" w:eastAsia="lt-LT"/>
        </w:rPr>
        <w:t xml:space="preserve">17. </w:t>
      </w:r>
      <w:r w:rsidRPr="00574528">
        <w:rPr>
          <w:szCs w:val="24"/>
          <w:u w:color="000000"/>
          <w:bdr w:val="nil"/>
          <w:lang w:val="lt-LT" w:eastAsia="lt-LT"/>
        </w:rPr>
        <w:t xml:space="preserve">Kaupiant SEMC </w:t>
      </w:r>
      <w:r w:rsidRPr="00574528">
        <w:rPr>
          <w:szCs w:val="24"/>
          <w:u w:color="00B050"/>
          <w:bdr w:val="nil"/>
          <w:lang w:val="lt-LT" w:eastAsia="lt-LT"/>
        </w:rPr>
        <w:t xml:space="preserve">rinkinius </w:t>
      </w:r>
      <w:r w:rsidRPr="00574528">
        <w:rPr>
          <w:szCs w:val="24"/>
          <w:u w:color="000000"/>
          <w:bdr w:val="nil"/>
          <w:lang w:val="lt-LT" w:eastAsia="lt-LT"/>
        </w:rPr>
        <w:t xml:space="preserve">pirmenybė </w:t>
      </w:r>
      <w:r w:rsidRPr="00574528">
        <w:rPr>
          <w:color w:val="000000"/>
          <w:szCs w:val="24"/>
          <w:u w:color="000000"/>
          <w:bdr w:val="nil"/>
          <w:lang w:val="lt-LT" w:eastAsia="lt-LT"/>
        </w:rPr>
        <w:t xml:space="preserve">teikiama su </w:t>
      </w:r>
      <w:bookmarkStart w:id="27" w:name="_Hlk523735179"/>
      <w:r w:rsidRPr="00574528">
        <w:rPr>
          <w:color w:val="000000"/>
          <w:szCs w:val="24"/>
          <w:u w:color="000000"/>
          <w:bdr w:val="nil"/>
          <w:lang w:val="lt-LT" w:eastAsia="lt-LT"/>
        </w:rPr>
        <w:t xml:space="preserve">Stasio Eidrigevičiaus kūryba susijusiems </w:t>
      </w:r>
      <w:bookmarkEnd w:id="27"/>
      <w:r w:rsidRPr="00574528">
        <w:rPr>
          <w:szCs w:val="24"/>
          <w:u w:color="00B050"/>
          <w:bdr w:val="nil"/>
          <w:lang w:val="lt-LT" w:eastAsia="lt-LT"/>
        </w:rPr>
        <w:t>profesionaliojo vizualaus meno kūriniams</w:t>
      </w:r>
      <w:r w:rsidRPr="00574528">
        <w:rPr>
          <w:color w:val="000000"/>
          <w:szCs w:val="24"/>
          <w:u w:color="000000"/>
          <w:bdr w:val="nil"/>
          <w:lang w:val="lt-LT" w:eastAsia="lt-LT"/>
        </w:rPr>
        <w:t xml:space="preserve">. </w:t>
      </w:r>
    </w:p>
    <w:p w14:paraId="14981B17" w14:textId="77777777" w:rsidR="00563036" w:rsidRPr="00574528" w:rsidRDefault="00563036" w:rsidP="00563036">
      <w:pPr>
        <w:pBdr>
          <w:top w:val="nil"/>
          <w:left w:val="nil"/>
          <w:bottom w:val="nil"/>
          <w:right w:val="nil"/>
          <w:between w:val="nil"/>
          <w:bar w:val="nil"/>
        </w:pBdr>
        <w:ind w:firstLine="851"/>
        <w:jc w:val="both"/>
        <w:rPr>
          <w:szCs w:val="24"/>
          <w:u w:color="00B050"/>
          <w:bdr w:val="nil"/>
          <w:lang w:val="lt-LT" w:eastAsia="lt-LT"/>
        </w:rPr>
      </w:pPr>
      <w:r w:rsidRPr="00574528">
        <w:rPr>
          <w:color w:val="000000"/>
          <w:szCs w:val="24"/>
          <w:u w:color="000000"/>
          <w:bdr w:val="nil"/>
          <w:lang w:val="lt-LT" w:eastAsia="lt-LT"/>
        </w:rPr>
        <w:t xml:space="preserve">18. SEMC veikia Rinkinių komplektavimo komisija, kurios veiklą reglamentuoja </w:t>
      </w:r>
      <w:r w:rsidRPr="00574528">
        <w:rPr>
          <w:szCs w:val="24"/>
          <w:u w:color="00B050"/>
          <w:bdr w:val="nil"/>
          <w:lang w:val="lt-LT" w:eastAsia="lt-LT"/>
        </w:rPr>
        <w:t xml:space="preserve">Muziejų rinkinių valdymo ir tvarkymo nuostatai, patvirtinti Lietuvos Respublikos kultūros ministro 2023 m. kovo 31 d. įsakymu Nr. ĮV-262 </w:t>
      </w:r>
      <w:r w:rsidRPr="00574528">
        <w:rPr>
          <w:szCs w:val="24"/>
          <w:u w:color="000000"/>
          <w:shd w:val="clear" w:color="auto" w:fill="FFFFFF"/>
          <w:lang w:val="lt-LT"/>
        </w:rPr>
        <w:t xml:space="preserve">„Dėl Muziejų rinkinių valdymo ir tvarkymo nuostatų patvirtinimo“. </w:t>
      </w:r>
    </w:p>
    <w:p w14:paraId="2A53EE77"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70F00C0A"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V SKYRIUS</w:t>
      </w:r>
    </w:p>
    <w:p w14:paraId="440AE068"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SEMC VEIKLOS ORGANIZAVIMAS</w:t>
      </w:r>
    </w:p>
    <w:p w14:paraId="704FCA86"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4019613A"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19. </w:t>
      </w:r>
      <w:r w:rsidRPr="00574528">
        <w:rPr>
          <w:szCs w:val="24"/>
          <w:u w:color="000000"/>
          <w:bdr w:val="nil"/>
          <w:lang w:val="lt-LT" w:eastAsia="lt-LT"/>
        </w:rPr>
        <w:t>SEMC</w:t>
      </w:r>
      <w:r w:rsidRPr="00574528">
        <w:rPr>
          <w:color w:val="000000"/>
          <w:szCs w:val="24"/>
          <w:u w:color="000000"/>
          <w:bdr w:val="nil"/>
          <w:lang w:val="lt-LT" w:eastAsia="lt-LT"/>
        </w:rPr>
        <w:t xml:space="preserve"> vadovauja direktorius, kurį konkurso </w:t>
      </w:r>
      <w:r w:rsidRPr="00574528">
        <w:rPr>
          <w:bCs/>
          <w:szCs w:val="24"/>
          <w:u w:color="000000"/>
          <w:lang w:val="lt-LT"/>
        </w:rPr>
        <w:t>būdu Lietuvos Respublikos Vyriausybės nustatyta tvarka į pareigas penkerių metų kadencijai</w:t>
      </w:r>
      <w:r w:rsidRPr="00574528">
        <w:rPr>
          <w:b/>
          <w:szCs w:val="24"/>
          <w:u w:color="000000"/>
          <w:lang w:val="lt-LT"/>
        </w:rPr>
        <w:t xml:space="preserve"> </w:t>
      </w:r>
      <w:r w:rsidRPr="00574528">
        <w:rPr>
          <w:color w:val="000000"/>
          <w:szCs w:val="24"/>
          <w:u w:color="000000"/>
          <w:bdr w:val="nil"/>
          <w:lang w:val="lt-LT" w:eastAsia="lt-LT"/>
        </w:rPr>
        <w:t xml:space="preserve">skiria meras, </w:t>
      </w:r>
      <w:r w:rsidRPr="00574528">
        <w:rPr>
          <w:szCs w:val="24"/>
          <w:u w:color="000000"/>
          <w:lang w:val="lt-LT"/>
        </w:rPr>
        <w:t>išskyrus atvejus, kai SEMC direktorius be konkurso skiriamas antrajai penkerių metų kadencijai Lietuvos Respublikos muziejų įstatymo 14 straipsnio 5 dalyje nurodytu atveju.</w:t>
      </w:r>
    </w:p>
    <w:p w14:paraId="28B3D34D"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zCs w:val="24"/>
          <w:u w:color="000000"/>
          <w:lang w:val="lt-LT"/>
        </w:rPr>
        <w:t>20. SEMC direktoriui taikomus specialiuosius kvalifikacinius reikalavimus nustato kultūros ministras.</w:t>
      </w:r>
    </w:p>
    <w:p w14:paraId="15BDF3A9" w14:textId="77777777" w:rsidR="00563036" w:rsidRPr="00574528" w:rsidRDefault="00563036" w:rsidP="00563036">
      <w:pPr>
        <w:ind w:firstLine="851"/>
        <w:jc w:val="both"/>
        <w:rPr>
          <w:szCs w:val="24"/>
          <w:u w:color="000000"/>
          <w:lang w:val="lt-LT"/>
        </w:rPr>
      </w:pPr>
      <w:r w:rsidRPr="00574528">
        <w:rPr>
          <w:szCs w:val="24"/>
          <w:u w:color="000000"/>
          <w:lang w:val="lt-LT"/>
        </w:rPr>
        <w:t>21. SEMC direktoriumi tas pats asmuo gali būti skiriamas neribotą kadencijų skaičių iš eilės.</w:t>
      </w:r>
    </w:p>
    <w:p w14:paraId="33396732" w14:textId="77777777" w:rsidR="00563036" w:rsidRPr="00574528" w:rsidRDefault="00563036" w:rsidP="00563036">
      <w:pPr>
        <w:ind w:firstLine="851"/>
        <w:jc w:val="both"/>
        <w:rPr>
          <w:bCs/>
          <w:szCs w:val="24"/>
          <w:u w:color="000000"/>
          <w:lang w:val="lt-LT"/>
        </w:rPr>
      </w:pPr>
      <w:r w:rsidRPr="00574528">
        <w:rPr>
          <w:szCs w:val="24"/>
          <w:u w:color="000000"/>
          <w:lang w:val="lt-LT"/>
        </w:rPr>
        <w:t>22. Pasibaigus SEMC direktoriaus penkerių metų kadencijai, mero sprendimu jis gali būti</w:t>
      </w:r>
      <w:r w:rsidRPr="00574528">
        <w:rPr>
          <w:b/>
          <w:szCs w:val="24"/>
          <w:u w:color="000000"/>
          <w:lang w:val="lt-LT"/>
        </w:rPr>
        <w:t xml:space="preserve"> </w:t>
      </w:r>
      <w:r w:rsidRPr="00574528">
        <w:rPr>
          <w:bCs/>
          <w:szCs w:val="24"/>
          <w:u w:color="000000"/>
          <w:lang w:val="lt-LT"/>
        </w:rPr>
        <w:t>skiriamas be konkurso antrajai penkerių metų kadencijai, jeigu jo eitos penkerių metų kadencijos kiekvienų metų veikla buvo įvertinta gerai arba labai gerai. Sprendimas dėl SEMC direktoriaus skyrimo be konkurso antrajai penkerių metų kadencijai turi būti priimtas likus ne mažiau kaip 2 mėnesiams iki šio direktoriaus kadencijos pabaigos.</w:t>
      </w:r>
    </w:p>
    <w:p w14:paraId="3C38C9F9" w14:textId="77777777" w:rsidR="00563036" w:rsidRPr="00574528" w:rsidRDefault="00563036" w:rsidP="00563036">
      <w:pPr>
        <w:ind w:firstLine="851"/>
        <w:jc w:val="both"/>
        <w:rPr>
          <w:bCs/>
          <w:szCs w:val="24"/>
          <w:u w:color="000000"/>
          <w:lang w:val="lt-LT"/>
        </w:rPr>
      </w:pPr>
      <w:r w:rsidRPr="00574528">
        <w:rPr>
          <w:bCs/>
          <w:szCs w:val="24"/>
          <w:u w:color="000000"/>
          <w:lang w:val="lt-LT"/>
        </w:rPr>
        <w:t>23. SEMC direktorius, kuris nebuvo skirtas be konkurso antrajai penkerių metų kadencijai Lietuvos Respublikos muziejų įstatymo 14 straipsnio 5 dalyje nurodytu atveju, turi teisę dalyvauti konkurse SEMC direktoriaus pareigoms eiti.</w:t>
      </w:r>
    </w:p>
    <w:p w14:paraId="69A92301" w14:textId="77777777" w:rsidR="00563036" w:rsidRPr="00574528" w:rsidRDefault="00563036" w:rsidP="00563036">
      <w:pPr>
        <w:ind w:firstLine="851"/>
        <w:jc w:val="both"/>
        <w:rPr>
          <w:bCs/>
          <w:szCs w:val="24"/>
          <w:u w:color="000000"/>
          <w:lang w:val="lt-LT"/>
        </w:rPr>
      </w:pPr>
      <w:r w:rsidRPr="00574528">
        <w:rPr>
          <w:bCs/>
          <w:szCs w:val="24"/>
          <w:u w:color="000000"/>
          <w:lang w:val="lt-LT"/>
        </w:rPr>
        <w:t>24. SEMC direktorius ir pretenduojantys eiti šias pareigas asmenys turi būti nepriekaištingos reputacijos.</w:t>
      </w:r>
    </w:p>
    <w:p w14:paraId="18B0DD7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25. SEMC direktoriaus atlyginimą nustato ir kitas funkcijas, susijusias su SEMC direktoriaus darbo santykiais, Lietuvos Respublikos darbo kodekso ir kitų teisės aktų nustatyta tvarka įgyvendina meras.</w:t>
      </w:r>
    </w:p>
    <w:p w14:paraId="542DF57A" w14:textId="77777777" w:rsidR="00563036" w:rsidRPr="00574528" w:rsidRDefault="00563036" w:rsidP="00563036">
      <w:pPr>
        <w:ind w:firstLine="851"/>
        <w:jc w:val="both"/>
        <w:rPr>
          <w:lang w:val="lt-LT"/>
        </w:rPr>
      </w:pPr>
      <w:r w:rsidRPr="00574528">
        <w:rPr>
          <w:szCs w:val="24"/>
          <w:lang w:val="lt-LT" w:eastAsia="ar-SA"/>
        </w:rPr>
        <w:t xml:space="preserve">26. </w:t>
      </w:r>
      <w:r w:rsidRPr="00574528">
        <w:rPr>
          <w:color w:val="000000"/>
          <w:szCs w:val="24"/>
          <w:u w:color="000000"/>
          <w:bdr w:val="nil"/>
          <w:lang w:val="lt-LT" w:eastAsia="lt-LT"/>
        </w:rPr>
        <w:t>SEMC</w:t>
      </w:r>
      <w:r w:rsidRPr="00574528">
        <w:rPr>
          <w:szCs w:val="24"/>
          <w:lang w:val="lt-LT" w:eastAsia="ar-SA"/>
        </w:rPr>
        <w:t xml:space="preserve"> direktorius, nepasibaigus jo kadencijai, gali būti atšaukiamas iš pareigų tik dėl šių priežasčių:</w:t>
      </w:r>
    </w:p>
    <w:p w14:paraId="022F26D6" w14:textId="77777777" w:rsidR="00563036" w:rsidRPr="00574528" w:rsidRDefault="00563036" w:rsidP="00563036">
      <w:pPr>
        <w:ind w:firstLine="851"/>
        <w:jc w:val="both"/>
        <w:rPr>
          <w:lang w:val="lt-LT"/>
        </w:rPr>
      </w:pPr>
      <w:r w:rsidRPr="00574528">
        <w:rPr>
          <w:szCs w:val="24"/>
          <w:lang w:val="lt-LT" w:eastAsia="ar-SA"/>
        </w:rPr>
        <w:t>26.1. asmuo prarado nepriekaištingą reputaciją;</w:t>
      </w:r>
    </w:p>
    <w:p w14:paraId="65F1873A" w14:textId="77777777" w:rsidR="00563036" w:rsidRPr="00574528" w:rsidRDefault="00563036" w:rsidP="00563036">
      <w:pPr>
        <w:ind w:firstLine="851"/>
        <w:jc w:val="both"/>
        <w:rPr>
          <w:lang w:val="lt-LT"/>
        </w:rPr>
      </w:pPr>
      <w:r w:rsidRPr="00574528">
        <w:rPr>
          <w:szCs w:val="24"/>
          <w:lang w:val="lt-LT" w:eastAsia="ar-SA"/>
        </w:rPr>
        <w:lastRenderedPageBreak/>
        <w:t>26.2. paaiškėja, kad dalyvaudamas viešame konkurse SEMC direktoriaus pareigoms eiti nuslėpė ar pateikė tikrovės neatitinkančius duomenis, dėl kurių negalėjo būti priimtas į SEMC direktoriaus pareigas.</w:t>
      </w:r>
    </w:p>
    <w:p w14:paraId="7DDDB1B5" w14:textId="77777777" w:rsidR="00563036" w:rsidRPr="00574528" w:rsidRDefault="00563036" w:rsidP="00563036">
      <w:pPr>
        <w:ind w:firstLine="851"/>
        <w:jc w:val="both"/>
        <w:rPr>
          <w:lang w:val="lt-LT"/>
        </w:rPr>
      </w:pPr>
      <w:r w:rsidRPr="00574528">
        <w:rPr>
          <w:szCs w:val="24"/>
          <w:lang w:val="lt-LT" w:eastAsia="ar-SA"/>
        </w:rPr>
        <w:t xml:space="preserve">27. SEMC </w:t>
      </w:r>
      <w:r w:rsidRPr="00574528">
        <w:rPr>
          <w:szCs w:val="24"/>
          <w:lang w:val="lt-LT" w:eastAsia="lt-LT"/>
        </w:rPr>
        <w:t>direktoriaus atšaukimo tvarka:</w:t>
      </w:r>
    </w:p>
    <w:p w14:paraId="3CF76457" w14:textId="77777777" w:rsidR="00563036" w:rsidRPr="00574528" w:rsidRDefault="00563036" w:rsidP="00563036">
      <w:pPr>
        <w:ind w:firstLine="851"/>
        <w:jc w:val="both"/>
        <w:rPr>
          <w:lang w:val="lt-LT"/>
        </w:rPr>
      </w:pPr>
      <w:r w:rsidRPr="00574528">
        <w:rPr>
          <w:szCs w:val="24"/>
          <w:lang w:val="lt-LT" w:eastAsia="lt-LT"/>
        </w:rPr>
        <w:t xml:space="preserve">27.1. </w:t>
      </w:r>
      <w:r w:rsidRPr="00574528">
        <w:rPr>
          <w:szCs w:val="24"/>
          <w:lang w:val="lt-LT" w:eastAsia="ar-SA"/>
        </w:rPr>
        <w:t xml:space="preserve">SEMC </w:t>
      </w:r>
      <w:r w:rsidRPr="00574528">
        <w:rPr>
          <w:szCs w:val="24"/>
          <w:lang w:val="lt-LT" w:eastAsia="lt-LT"/>
        </w:rPr>
        <w:t xml:space="preserve">direktorius atšaukiamas </w:t>
      </w:r>
      <w:r w:rsidRPr="00DB1649">
        <w:rPr>
          <w:szCs w:val="24"/>
          <w:lang w:val="lt-LT" w:eastAsia="lt-LT"/>
        </w:rPr>
        <w:t xml:space="preserve">merui </w:t>
      </w:r>
      <w:r w:rsidRPr="00574528">
        <w:rPr>
          <w:szCs w:val="24"/>
          <w:lang w:val="lt-LT" w:eastAsia="lt-LT"/>
        </w:rPr>
        <w:t xml:space="preserve">priėmus sprendimą (išleidus potvarkį) atšaukti </w:t>
      </w:r>
      <w:r w:rsidRPr="00574528">
        <w:rPr>
          <w:szCs w:val="24"/>
          <w:lang w:val="lt-LT" w:eastAsia="ar-SA"/>
        </w:rPr>
        <w:t xml:space="preserve">SEMC </w:t>
      </w:r>
      <w:r w:rsidRPr="00574528">
        <w:rPr>
          <w:szCs w:val="24"/>
          <w:lang w:val="lt-LT" w:eastAsia="lt-LT"/>
        </w:rPr>
        <w:t>direktorių Nuostatuose, Lietuvos Respublikos darbo kodekse ir kituose teisės aktuose nustatyta tvarka;</w:t>
      </w:r>
    </w:p>
    <w:p w14:paraId="79D1338C" w14:textId="77777777" w:rsidR="00563036" w:rsidRPr="00574528" w:rsidRDefault="00563036" w:rsidP="00563036">
      <w:pPr>
        <w:ind w:firstLine="851"/>
        <w:jc w:val="both"/>
        <w:rPr>
          <w:lang w:val="lt-LT"/>
        </w:rPr>
      </w:pPr>
      <w:bookmarkStart w:id="28" w:name="_Hlk185595745"/>
      <w:bookmarkEnd w:id="28"/>
      <w:r w:rsidRPr="00574528">
        <w:rPr>
          <w:szCs w:val="24"/>
          <w:lang w:val="lt-LT" w:eastAsia="lt-LT"/>
        </w:rPr>
        <w:t xml:space="preserve">27.2. </w:t>
      </w:r>
      <w:r w:rsidRPr="00574528">
        <w:rPr>
          <w:szCs w:val="24"/>
          <w:lang w:val="lt-LT" w:eastAsia="ar-SA"/>
        </w:rPr>
        <w:t xml:space="preserve">SEMC </w:t>
      </w:r>
      <w:r w:rsidRPr="00574528">
        <w:rPr>
          <w:szCs w:val="24"/>
          <w:lang w:val="lt-LT" w:eastAsia="lt-LT"/>
        </w:rPr>
        <w:t xml:space="preserve">direktorius apie galimą jo atšaukimą rašytiniu mero pranešimu informuojamas ne vėliau kaip likus 7 darbo dienoms iki planuojamo atšaukimo, pranešime nurodoma atšaukimo priežastis (priežastys) ir nurodoma </w:t>
      </w:r>
      <w:r w:rsidRPr="00574528">
        <w:rPr>
          <w:szCs w:val="24"/>
          <w:lang w:val="lt-LT" w:eastAsia="ar-SA"/>
        </w:rPr>
        <w:t xml:space="preserve">SEMC </w:t>
      </w:r>
      <w:r w:rsidRPr="00574528">
        <w:rPr>
          <w:szCs w:val="24"/>
          <w:lang w:val="lt-LT" w:eastAsia="lt-LT"/>
        </w:rPr>
        <w:t>direktoriaus teisė ne vėliau kaip per 5 darbo dienas pateikti savo argumentuotus paaiškinimus;</w:t>
      </w:r>
    </w:p>
    <w:p w14:paraId="69B368CF" w14:textId="77777777" w:rsidR="00563036" w:rsidRPr="00574528" w:rsidRDefault="00563036" w:rsidP="00563036">
      <w:pPr>
        <w:ind w:firstLine="851"/>
        <w:jc w:val="both"/>
        <w:rPr>
          <w:lang w:val="lt-LT"/>
        </w:rPr>
      </w:pPr>
      <w:r w:rsidRPr="00574528">
        <w:rPr>
          <w:szCs w:val="24"/>
          <w:lang w:val="lt-LT" w:eastAsia="lt-LT"/>
        </w:rPr>
        <w:t xml:space="preserve">27.3. priėmus sprendimą atšaukti </w:t>
      </w:r>
      <w:r w:rsidRPr="00574528">
        <w:rPr>
          <w:szCs w:val="24"/>
          <w:lang w:val="lt-LT" w:eastAsia="ar-SA"/>
        </w:rPr>
        <w:t xml:space="preserve">SEMC </w:t>
      </w:r>
      <w:r w:rsidRPr="00574528">
        <w:rPr>
          <w:szCs w:val="24"/>
          <w:lang w:val="lt-LT" w:eastAsia="lt-LT"/>
        </w:rPr>
        <w:t>direktorių iš pareigų, su juo sudaryta darbo sutartis nutraukiama.</w:t>
      </w:r>
    </w:p>
    <w:p w14:paraId="22C8BD38" w14:textId="77777777" w:rsidR="00563036" w:rsidRPr="00C6006C" w:rsidRDefault="00563036" w:rsidP="00563036">
      <w:pPr>
        <w:ind w:firstLine="851"/>
        <w:jc w:val="both"/>
        <w:rPr>
          <w:bCs/>
          <w:color w:val="000000"/>
          <w:szCs w:val="24"/>
          <w:u w:color="000000"/>
          <w:bdr w:val="nil"/>
          <w:lang w:val="lt-LT" w:eastAsia="lt-LT"/>
        </w:rPr>
      </w:pPr>
      <w:r w:rsidRPr="00574528">
        <w:rPr>
          <w:color w:val="000000"/>
          <w:szCs w:val="24"/>
          <w:u w:color="000000"/>
          <w:bdr w:val="nil"/>
          <w:lang w:val="lt-LT" w:eastAsia="lt-LT"/>
        </w:rPr>
        <w:t xml:space="preserve">28. SEMC veikla organizuojama vadovaujantis </w:t>
      </w:r>
      <w:r w:rsidRPr="00574528">
        <w:rPr>
          <w:bCs/>
          <w:szCs w:val="24"/>
          <w:u w:color="000000"/>
          <w:lang w:val="lt-LT"/>
        </w:rPr>
        <w:t xml:space="preserve">pagal strateginį </w:t>
      </w:r>
      <w:r w:rsidRPr="00574528">
        <w:rPr>
          <w:color w:val="000000"/>
          <w:szCs w:val="24"/>
          <w:u w:color="000000"/>
          <w:bdr w:val="nil"/>
          <w:lang w:val="lt-LT" w:eastAsia="lt-LT"/>
        </w:rPr>
        <w:t>veiklos</w:t>
      </w:r>
      <w:r w:rsidRPr="00574528">
        <w:rPr>
          <w:szCs w:val="24"/>
          <w:u w:color="000000"/>
          <w:lang w:val="lt-LT"/>
        </w:rPr>
        <w:t xml:space="preserve"> valdymą reglamentuojančius</w:t>
      </w:r>
      <w:r w:rsidRPr="00574528">
        <w:rPr>
          <w:b/>
          <w:szCs w:val="24"/>
          <w:u w:color="000000"/>
          <w:lang w:val="lt-LT"/>
        </w:rPr>
        <w:t xml:space="preserve"> </w:t>
      </w:r>
      <w:r w:rsidRPr="00574528">
        <w:rPr>
          <w:bCs/>
          <w:szCs w:val="24"/>
          <w:u w:color="000000"/>
          <w:lang w:val="lt-LT"/>
        </w:rPr>
        <w:t>teisės aktus parengtais Panevėžio miesto savivaldybės strateginiu plėtros</w:t>
      </w:r>
      <w:r w:rsidRPr="00574528">
        <w:rPr>
          <w:b/>
          <w:szCs w:val="24"/>
          <w:u w:color="000000"/>
          <w:lang w:val="lt-LT"/>
        </w:rPr>
        <w:t xml:space="preserve"> </w:t>
      </w:r>
      <w:r w:rsidRPr="00574528">
        <w:rPr>
          <w:bCs/>
          <w:szCs w:val="24"/>
          <w:u w:color="000000"/>
          <w:lang w:val="lt-LT"/>
        </w:rPr>
        <w:t>planu, Panevėžio miesto savivaldybės metiniu veiklos planu,</w:t>
      </w:r>
      <w:r w:rsidRPr="00574528">
        <w:rPr>
          <w:bCs/>
          <w:color w:val="000000"/>
          <w:szCs w:val="24"/>
          <w:u w:color="000000"/>
          <w:bdr w:val="nil"/>
          <w:lang w:val="lt-LT" w:eastAsia="lt-LT"/>
        </w:rPr>
        <w:t xml:space="preserve"> SEMC metiniu veiklos planu ir jo užduotimis. </w:t>
      </w:r>
    </w:p>
    <w:p w14:paraId="0A0FD60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 SEMC direktorius:</w:t>
      </w:r>
    </w:p>
    <w:p w14:paraId="1C92855D"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 organizuoja visą SEMC veiklą ir atsako už ją, užtikrina, kad būtų įgyvendinami SEMC tikslai ir atliekamos nustatytos funkcijos;</w:t>
      </w:r>
    </w:p>
    <w:p w14:paraId="3C130AD1" w14:textId="77777777" w:rsidR="00563036" w:rsidRPr="00574528" w:rsidRDefault="00563036" w:rsidP="00563036">
      <w:pPr>
        <w:ind w:firstLine="851"/>
        <w:jc w:val="both"/>
        <w:rPr>
          <w:szCs w:val="24"/>
          <w:u w:color="000000"/>
          <w:lang w:val="lt-LT"/>
        </w:rPr>
      </w:pPr>
      <w:r w:rsidRPr="00574528">
        <w:rPr>
          <w:szCs w:val="24"/>
          <w:u w:color="000000"/>
          <w:lang w:val="lt-LT"/>
        </w:rPr>
        <w:t>29.2. užtikrina, kad SEMC finansiniai įsipareigojimai neviršytų jo finansinių galimybių;</w:t>
      </w:r>
    </w:p>
    <w:p w14:paraId="4192B916"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r w:rsidRPr="00574528">
        <w:rPr>
          <w:color w:val="000000"/>
          <w:szCs w:val="24"/>
          <w:u w:color="000000"/>
          <w:bdr w:val="nil"/>
          <w:lang w:val="lt-LT" w:eastAsia="lt-LT"/>
        </w:rPr>
        <w:t>29.3. užtikrina racionalų ir taupų lėšų, turto naudojimą, veiksmingą SEMC vidaus kontrolės sistemos sukūrimą, jos veikimą ir tobulinimą;</w:t>
      </w:r>
    </w:p>
    <w:p w14:paraId="34D34D92"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r w:rsidRPr="00574528">
        <w:rPr>
          <w:color w:val="000000"/>
          <w:szCs w:val="24"/>
          <w:u w:color="000000"/>
          <w:bdr w:val="nil"/>
          <w:lang w:val="lt-LT" w:eastAsia="lt-LT"/>
        </w:rPr>
        <w:t>29.4. užtikrina materialinių vertybių apskaitą ir apsaugą SEMC patalpose;</w:t>
      </w:r>
    </w:p>
    <w:p w14:paraId="2953A5F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29.5. užtikrina, kad būtų laikomasi Lietuvos Respublikos įstatymų, kitų teisės aktų ir šių Nuostatų;</w:t>
      </w:r>
    </w:p>
    <w:p w14:paraId="0911E878"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29.6. </w:t>
      </w:r>
      <w:r w:rsidRPr="00574528">
        <w:rPr>
          <w:szCs w:val="24"/>
          <w:u w:color="000000"/>
          <w:lang w:val="lt-LT"/>
        </w:rPr>
        <w:t xml:space="preserve">teisės aktų nustatyta tvarka priima į darbą ir iš jo atleidžia SEMC darbuotojus, nustato įstaigos struktūrą ir darbuotojų pareigybių sąrašą, darbuotojų apmokėjimo sistemą, neviršydamas darbo užmokesčiui skirtų asignavimų, suteikia jiems atostogas, siunčia į komandiruotes, sudaro sąlygas jiems tobulinti kvalifikaciją, juos skatina; </w:t>
      </w:r>
    </w:p>
    <w:p w14:paraId="0F0FF5E0"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29.7. vadovaudamasis Lietuvos Respublikos įstatymais, Lietuvos Respublikos Vyriausybės nutarimais, Lietuvos Respublikos kultūros ministerijos ir Panevėžio miesto savivaldybės teisės aktais, pagal savo kompetenciją leidžia įsakymus, privalomus visiems SEMC darbuotojams, organizuoja ir kontroliuoja įsakymų vykdymą;</w:t>
      </w:r>
    </w:p>
    <w:p w14:paraId="7258414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29.8. tvirtina SEMC: </w:t>
      </w:r>
    </w:p>
    <w:p w14:paraId="3ECD35C2" w14:textId="77777777" w:rsidR="00563036" w:rsidRPr="00574528" w:rsidRDefault="00563036" w:rsidP="00563036">
      <w:pPr>
        <w:ind w:firstLine="851"/>
        <w:jc w:val="both"/>
        <w:rPr>
          <w:szCs w:val="24"/>
          <w:u w:color="000000"/>
          <w:lang w:val="lt-LT"/>
        </w:rPr>
      </w:pPr>
      <w:r w:rsidRPr="00574528">
        <w:rPr>
          <w:color w:val="000000"/>
          <w:szCs w:val="24"/>
          <w:u w:color="000000"/>
          <w:bdr w:val="nil"/>
          <w:lang w:val="lt-LT" w:eastAsia="lt-LT"/>
        </w:rPr>
        <w:t xml:space="preserve">29.8.1. darbuotojų pareigybių aprašymus, darbo tvarkos taisykles, struktūrinių padalinių nuostatus, </w:t>
      </w:r>
      <w:r w:rsidRPr="00574528">
        <w:rPr>
          <w:szCs w:val="24"/>
          <w:u w:color="000000"/>
          <w:lang w:val="lt-LT"/>
        </w:rPr>
        <w:t>kitus vidaus administravimo tvarkomuosius dokumentus;</w:t>
      </w:r>
    </w:p>
    <w:p w14:paraId="61941BC8"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29.8.2. </w:t>
      </w:r>
      <w:r w:rsidRPr="00574528">
        <w:rPr>
          <w:color w:val="000000"/>
          <w:szCs w:val="24"/>
          <w:u w:color="000000"/>
          <w:lang w:val="lt-LT"/>
        </w:rPr>
        <w:t xml:space="preserve">SEMC muziejų tarybos ir </w:t>
      </w:r>
      <w:r w:rsidRPr="00574528">
        <w:rPr>
          <w:szCs w:val="24"/>
          <w:u w:color="000000"/>
          <w:lang w:val="lt-LT"/>
        </w:rPr>
        <w:t xml:space="preserve">Rinkinių komplektavimo komisijos sudėtį; </w:t>
      </w:r>
    </w:p>
    <w:p w14:paraId="09FAAC5D"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29.8.3. ekspozicijų ir parodų teminę struktūrą ir turinį, renginių scenarijų ir planus, rengiamų leidinių ir edukacinių programų turinį;</w:t>
      </w:r>
    </w:p>
    <w:p w14:paraId="70B3240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29.9. sudaro darbo grupes, komisijas SEMC veiklos klausimams spręsti, tvirtina darbo reglamentus;</w:t>
      </w:r>
    </w:p>
    <w:p w14:paraId="237B16BD"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29.10. teisės aktų nustatyta tvarka atstovauja SEMC teisme arba kitose valstybės ar savivaldybių institucijose, įstaigose;</w:t>
      </w:r>
    </w:p>
    <w:p w14:paraId="442408A2"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29.11. teikia </w:t>
      </w:r>
      <w:r>
        <w:rPr>
          <w:color w:val="000000"/>
          <w:szCs w:val="24"/>
          <w:u w:color="000000"/>
          <w:bdr w:val="nil"/>
          <w:lang w:val="lt-LT" w:eastAsia="lt-LT"/>
        </w:rPr>
        <w:t>S</w:t>
      </w:r>
      <w:r w:rsidRPr="00574528">
        <w:rPr>
          <w:color w:val="000000"/>
          <w:szCs w:val="24"/>
          <w:u w:color="000000"/>
          <w:bdr w:val="nil"/>
          <w:lang w:val="lt-LT" w:eastAsia="lt-LT"/>
        </w:rPr>
        <w:t xml:space="preserve">avininko teises ir pareigas įgyvendinančiai institucijai metinį veiklos planą ir metinių ataskaitų rinkinius; </w:t>
      </w:r>
    </w:p>
    <w:p w14:paraId="356BFCA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29.12. sudaro ir pasirašo sutartis, išduoda įgaliojimus; </w:t>
      </w:r>
    </w:p>
    <w:p w14:paraId="0AC774CC"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29.13. organizuoja SEMC materialinės bazės tvarkymą ir gerinimą, atsako už SEMC turtą ir jo apsaugą;</w:t>
      </w:r>
    </w:p>
    <w:p w14:paraId="20D87474"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29.14. atsako už Savivaldybės tarybos sprendimų, mero potvarkių ir kitų teisės aktų vykdymą ir įgyvendinimą;</w:t>
      </w:r>
    </w:p>
    <w:p w14:paraId="2AF83E6A"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29.15. atsako už SEMC dokumentų rengimą, jų saugojimą ir tvarkymą;</w:t>
      </w:r>
    </w:p>
    <w:p w14:paraId="107F2BCC" w14:textId="77777777" w:rsidR="00563036" w:rsidRPr="00574528" w:rsidRDefault="00563036" w:rsidP="00563036">
      <w:pPr>
        <w:ind w:firstLine="851"/>
        <w:jc w:val="both"/>
        <w:rPr>
          <w:u w:color="000000"/>
          <w:lang w:val="lt-LT"/>
        </w:rPr>
      </w:pPr>
      <w:r w:rsidRPr="00574528">
        <w:rPr>
          <w:szCs w:val="24"/>
          <w:u w:color="000000"/>
          <w:lang w:val="lt-LT"/>
        </w:rPr>
        <w:lastRenderedPageBreak/>
        <w:t xml:space="preserve">29.16. </w:t>
      </w:r>
      <w:r w:rsidRPr="00574528">
        <w:rPr>
          <w:u w:color="000000"/>
          <w:lang w:val="lt-LT"/>
        </w:rPr>
        <w:t>teisės aktų nustatyta tvarka pasibaigus SEMC darbuotojo, reikšmingai prisidėjusio prie SEMC veiklos, darbo sutarčiai, SEMC vadovas už nuopelnus Lietuvos kultūrai, kultūros paveldo apsaugai ir veiklą, padėjusią įgyvendinant muziejaus tikslus, gali suteikti muziejaus emerito vardą;</w:t>
      </w:r>
    </w:p>
    <w:p w14:paraId="79BFE8E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29.17. SEMC direktorius gali turėti ir kitų jam šiuose Nuostatuose arba kituose teisės aktuose nustatytų pareigų</w:t>
      </w:r>
      <w:bookmarkStart w:id="29" w:name="_Hlk159939446"/>
      <w:r w:rsidRPr="00574528">
        <w:rPr>
          <w:color w:val="000000"/>
          <w:szCs w:val="24"/>
          <w:u w:color="000000"/>
          <w:bdr w:val="nil"/>
          <w:lang w:val="lt-LT" w:eastAsia="lt-LT"/>
        </w:rPr>
        <w:t>.</w:t>
      </w:r>
      <w:bookmarkEnd w:id="29"/>
    </w:p>
    <w:p w14:paraId="5257D8AA"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0F1FC24F"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VI SKYRIUS</w:t>
      </w:r>
    </w:p>
    <w:p w14:paraId="506E0E4A"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SEMC MUZIEJAUS TARYBA IR JOS VEIKLA</w:t>
      </w:r>
    </w:p>
    <w:p w14:paraId="29271290"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5AFFE472"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30. SEMC veikia kolegiali patariamojo balso teisę turinti SEMC muziejaus taryba. Jos sudėtį tvirtina SEMC direktorius.</w:t>
      </w:r>
    </w:p>
    <w:p w14:paraId="25EBC3DB"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szCs w:val="24"/>
          <w:u w:color="000000"/>
          <w:lang w:val="lt-LT"/>
        </w:rPr>
        <w:t>31. SEMC muziejaus tarybos posėdžiai vyksta ne rečiau kaip kartą per metus.</w:t>
      </w:r>
    </w:p>
    <w:p w14:paraId="60C56540"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32. Ne mažiau kaip trečdalis </w:t>
      </w:r>
      <w:r w:rsidRPr="00574528">
        <w:rPr>
          <w:szCs w:val="24"/>
          <w:u w:color="000000"/>
          <w:lang w:val="lt-LT"/>
        </w:rPr>
        <w:t xml:space="preserve">SEMC muziejaus </w:t>
      </w:r>
      <w:r w:rsidRPr="00574528">
        <w:rPr>
          <w:color w:val="000000"/>
          <w:szCs w:val="24"/>
          <w:u w:color="000000"/>
          <w:bdr w:val="nil"/>
          <w:lang w:val="lt-LT" w:eastAsia="lt-LT"/>
        </w:rPr>
        <w:t xml:space="preserve">tarybos narių turi būti </w:t>
      </w:r>
      <w:r w:rsidRPr="00574528">
        <w:rPr>
          <w:szCs w:val="24"/>
          <w:u w:color="000000"/>
          <w:bdr w:val="nil"/>
          <w:lang w:val="lt-LT" w:eastAsia="lt-LT"/>
        </w:rPr>
        <w:t xml:space="preserve">SEMC </w:t>
      </w:r>
      <w:r w:rsidRPr="00574528">
        <w:rPr>
          <w:color w:val="000000"/>
          <w:szCs w:val="24"/>
          <w:u w:color="000000"/>
          <w:bdr w:val="nil"/>
          <w:lang w:val="lt-LT" w:eastAsia="lt-LT"/>
        </w:rPr>
        <w:t xml:space="preserve">nedirbantys ekspertai. Į </w:t>
      </w:r>
      <w:r w:rsidRPr="00574528">
        <w:rPr>
          <w:szCs w:val="24"/>
          <w:u w:color="000000"/>
          <w:lang w:val="lt-LT"/>
        </w:rPr>
        <w:t xml:space="preserve">SEMC muziejaus </w:t>
      </w:r>
      <w:r w:rsidRPr="00574528">
        <w:rPr>
          <w:color w:val="000000"/>
          <w:szCs w:val="24"/>
          <w:u w:color="000000"/>
          <w:bdr w:val="nil"/>
          <w:lang w:val="lt-LT" w:eastAsia="lt-LT"/>
        </w:rPr>
        <w:t xml:space="preserve">tarybos sudėtį turi būti įtrauktas SEMC </w:t>
      </w:r>
      <w:r>
        <w:rPr>
          <w:color w:val="000000"/>
          <w:szCs w:val="24"/>
          <w:u w:color="000000"/>
          <w:bdr w:val="nil"/>
          <w:lang w:val="lt-LT" w:eastAsia="lt-LT"/>
        </w:rPr>
        <w:t>S</w:t>
      </w:r>
      <w:r w:rsidRPr="00574528">
        <w:rPr>
          <w:color w:val="000000"/>
          <w:szCs w:val="24"/>
          <w:u w:color="000000"/>
          <w:bdr w:val="nil"/>
          <w:lang w:val="lt-LT" w:eastAsia="lt-LT"/>
        </w:rPr>
        <w:t>avininko teises ir pareigas įgyvendinančios institucijos ar mero deleguotas atstovas.</w:t>
      </w:r>
    </w:p>
    <w:p w14:paraId="0FCA270A"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33. </w:t>
      </w:r>
      <w:r w:rsidRPr="00574528">
        <w:rPr>
          <w:szCs w:val="24"/>
          <w:u w:color="000000"/>
          <w:lang w:val="lt-LT"/>
        </w:rPr>
        <w:t xml:space="preserve">SEMC muziejaus tarybai vadovauja tarybos narys, kuris nėra SEMC vadovas. </w:t>
      </w:r>
      <w:r w:rsidRPr="00574528">
        <w:rPr>
          <w:color w:val="000000"/>
          <w:szCs w:val="24"/>
          <w:u w:color="000000"/>
          <w:bdr w:val="nil"/>
          <w:lang w:val="lt-LT" w:eastAsia="lt-LT"/>
        </w:rPr>
        <w:t xml:space="preserve">SEMC muziejaus tarybos pirmininkas renkamas balsavimo būdu neterminuotam laikui, pirmenybę teikiant Stasiui Eidrigevičiui, po jo mirties – Ignacui Eidrigevičiui. </w:t>
      </w:r>
    </w:p>
    <w:p w14:paraId="5948557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34. SEMC muziejaus taryba:</w:t>
      </w:r>
    </w:p>
    <w:p w14:paraId="470498B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34.1. svarsto SEMC strateginius ir (ar) metinius veiklos planus ir jų ataskaitas; </w:t>
      </w:r>
    </w:p>
    <w:p w14:paraId="16638B6F"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34.2. teikia pasiūlymus SEMC direktoriui dėl SEMC veiklai reikšmingų projektų ir jų finansavimo galimybių;</w:t>
      </w:r>
    </w:p>
    <w:p w14:paraId="03E8EAD5"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34.3. svarsto kitus su SEMC veikla susijusius klausimus.</w:t>
      </w:r>
    </w:p>
    <w:p w14:paraId="1985A820"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p>
    <w:p w14:paraId="378F96B0"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VII SKYRIUS</w:t>
      </w:r>
    </w:p>
    <w:p w14:paraId="1A94A738"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SEMC TEISĖS IR PAREIGOS</w:t>
      </w:r>
    </w:p>
    <w:p w14:paraId="53DFDB8C"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4DF65948"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 SEMC turi teisę: </w:t>
      </w:r>
    </w:p>
    <w:p w14:paraId="7ECC0DAC"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35.1. teisės aktų nustatyta tvarka ir sąlygomis valdyti, naudoti, saugoti jam patikėjimo teise perduotą turtą, juo disponuoti;</w:t>
      </w:r>
    </w:p>
    <w:p w14:paraId="75357C9D" w14:textId="77777777" w:rsidR="00563036" w:rsidRPr="00574528" w:rsidRDefault="00563036" w:rsidP="00563036">
      <w:pPr>
        <w:ind w:firstLine="851"/>
        <w:jc w:val="both"/>
        <w:rPr>
          <w:szCs w:val="24"/>
          <w:u w:color="000000"/>
          <w:lang w:val="lt-LT"/>
        </w:rPr>
      </w:pPr>
      <w:r w:rsidRPr="00574528">
        <w:rPr>
          <w:szCs w:val="24"/>
          <w:u w:color="000000"/>
          <w:lang w:val="lt-LT"/>
        </w:rPr>
        <w:t>35.2. sudaryti, pasirašyti sutartis ir susitarimus, susijusius su SEMC turto naudojimu;</w:t>
      </w:r>
    </w:p>
    <w:p w14:paraId="1FFA7A10" w14:textId="77777777" w:rsidR="00563036" w:rsidRPr="00574528" w:rsidRDefault="00563036" w:rsidP="00563036">
      <w:pPr>
        <w:ind w:firstLine="851"/>
        <w:jc w:val="both"/>
        <w:rPr>
          <w:szCs w:val="24"/>
          <w:u w:color="000000"/>
          <w:lang w:val="lt-LT"/>
        </w:rPr>
      </w:pPr>
      <w:r w:rsidRPr="00574528">
        <w:rPr>
          <w:szCs w:val="24"/>
          <w:u w:color="000000"/>
          <w:lang w:val="lt-LT"/>
        </w:rPr>
        <w:t>35.3. būti Lietuvos ar tarptautinių organizacijų, kurių veikla susijusi su SEMC misija ir funkcijomis, nariu;</w:t>
      </w:r>
    </w:p>
    <w:p w14:paraId="6729885C" w14:textId="77777777" w:rsidR="00563036" w:rsidRPr="00574528" w:rsidRDefault="00563036" w:rsidP="00563036">
      <w:pPr>
        <w:ind w:firstLine="851"/>
        <w:jc w:val="both"/>
        <w:rPr>
          <w:szCs w:val="24"/>
          <w:u w:color="000000"/>
          <w:lang w:val="lt-LT"/>
        </w:rPr>
      </w:pPr>
      <w:r w:rsidRPr="00574528">
        <w:rPr>
          <w:szCs w:val="24"/>
          <w:u w:color="000000"/>
          <w:lang w:val="lt-LT"/>
        </w:rPr>
        <w:t>35.4. tvarkyti savo ūkinės, finansinės veiklos apskaitą, teikti Savininkui ir kitoms įstatymuose nustatytoms institucijoms reikiamą informaciją;</w:t>
      </w:r>
    </w:p>
    <w:p w14:paraId="3F611560" w14:textId="77777777" w:rsidR="00563036" w:rsidRPr="00574528" w:rsidRDefault="00563036" w:rsidP="00563036">
      <w:pPr>
        <w:ind w:firstLine="851"/>
        <w:jc w:val="both"/>
        <w:rPr>
          <w:szCs w:val="24"/>
          <w:u w:color="000000"/>
          <w:lang w:val="lt-LT"/>
        </w:rPr>
      </w:pPr>
      <w:r w:rsidRPr="00574528">
        <w:rPr>
          <w:szCs w:val="24"/>
          <w:u w:color="000000"/>
          <w:lang w:val="lt-LT"/>
        </w:rPr>
        <w:t>35.5. atsiskaityti už</w:t>
      </w:r>
      <w:r w:rsidRPr="00574528">
        <w:rPr>
          <w:color w:val="000000"/>
          <w:szCs w:val="24"/>
          <w:u w:color="000000"/>
          <w:lang w:val="lt-LT"/>
        </w:rPr>
        <w:t xml:space="preserve"> įsigytas </w:t>
      </w:r>
      <w:r w:rsidRPr="00574528">
        <w:rPr>
          <w:szCs w:val="24"/>
          <w:u w:color="000000"/>
          <w:lang w:val="lt-LT"/>
        </w:rPr>
        <w:t xml:space="preserve">prekes, suteiktas paslaugas ir atliktus darbus bet kuria sutarta forma, neprieštaraujančia Lietuvos Respublikos įstatymams ir kitiems teisės aktams; </w:t>
      </w:r>
    </w:p>
    <w:p w14:paraId="0A7DE98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35.6. savarankiškai spręsti SEMC veiklos organizavimo ir dalyvavimo respublikiniuose, tarptautiniuose projektuose klausimus; </w:t>
      </w:r>
    </w:p>
    <w:p w14:paraId="1B75B2B9"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35.7. įsigyti ilgalaikį ir trumpalaikį turtą, sudaryti sutartis, prisiimti įsipareigojimus; </w:t>
      </w:r>
    </w:p>
    <w:p w14:paraId="0D561749"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35.8. teikti pasiūlymus Savininkui dėl SEMC veiklos tobulinimo; </w:t>
      </w:r>
    </w:p>
    <w:p w14:paraId="3AC80836"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35.9. gauti paramą; </w:t>
      </w:r>
    </w:p>
    <w:p w14:paraId="26EFDE6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35.10. užmegzti nuolatinius arba laikinus ryšius su kitomis Lietuvos Respublikos, užsienio valstybių įstaigomis ir organizacijomis mokslo, kultūros, ūkiniams ir socialiniams uždaviniams spręsti;</w:t>
      </w:r>
    </w:p>
    <w:p w14:paraId="5B33E6A4"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35.11. konsignacijos principu teikti ir gauti meno kūrinių, suvenyrų, spaudinių platinimo ir pardavimo paslaugas;</w:t>
      </w:r>
    </w:p>
    <w:p w14:paraId="7123F785"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35.12. teikti mokamas paslaugas pagal </w:t>
      </w:r>
      <w:r>
        <w:rPr>
          <w:color w:val="000000"/>
          <w:szCs w:val="24"/>
          <w:u w:color="000000"/>
          <w:bdr w:val="nil"/>
          <w:lang w:val="lt-LT" w:eastAsia="lt-LT"/>
        </w:rPr>
        <w:t>S</w:t>
      </w:r>
      <w:r w:rsidRPr="00574528">
        <w:rPr>
          <w:color w:val="000000"/>
          <w:szCs w:val="24"/>
          <w:u w:color="000000"/>
          <w:bdr w:val="nil"/>
          <w:lang w:val="lt-LT" w:eastAsia="lt-LT"/>
        </w:rPr>
        <w:t>avininko teises ir pareigas įgyvendinančios institucijos patvirtintus įkainius.</w:t>
      </w:r>
    </w:p>
    <w:p w14:paraId="0BDB9045"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 SEMC, įgyvendindamas pavestas funkcijas, privalo:</w:t>
      </w:r>
    </w:p>
    <w:p w14:paraId="013A70BA"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36.1. vykdyti šiuose Nuostatuose nurodytą veiklą;</w:t>
      </w:r>
    </w:p>
    <w:p w14:paraId="3A0331E3"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36.2. vykdyti įsipareigojimus pagal sutartis;</w:t>
      </w:r>
    </w:p>
    <w:p w14:paraId="279DB2A6"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lastRenderedPageBreak/>
        <w:t>36.3. užtikrinti lankytojų saugumą ir saugias darbuotojų darbo sąlygas;</w:t>
      </w:r>
    </w:p>
    <w:p w14:paraId="67DB5FCC" w14:textId="77777777" w:rsidR="00563036" w:rsidRPr="00574528" w:rsidRDefault="00563036" w:rsidP="00563036">
      <w:pPr>
        <w:ind w:firstLine="851"/>
        <w:jc w:val="both"/>
        <w:rPr>
          <w:szCs w:val="24"/>
          <w:u w:color="000000"/>
          <w:lang w:val="lt-LT"/>
        </w:rPr>
      </w:pPr>
      <w:r w:rsidRPr="00574528">
        <w:rPr>
          <w:szCs w:val="24"/>
          <w:u w:color="000000"/>
          <w:lang w:val="lt-LT"/>
        </w:rPr>
        <w:t xml:space="preserve">36.4. teikti </w:t>
      </w:r>
      <w:r>
        <w:rPr>
          <w:szCs w:val="24"/>
          <w:u w:color="000000"/>
          <w:lang w:val="lt-LT"/>
        </w:rPr>
        <w:t>S</w:t>
      </w:r>
      <w:r w:rsidRPr="00574528">
        <w:rPr>
          <w:szCs w:val="24"/>
          <w:u w:color="000000"/>
          <w:lang w:val="lt-LT"/>
        </w:rPr>
        <w:t>avininko teises ir pareigas įgyvendinančiai institucijai ir kitoms įstatymų nustatytoms institucijoms metinių ataskaitų rinkinius, garantuoti jų teisingumą;</w:t>
      </w:r>
    </w:p>
    <w:p w14:paraId="65F6F89D"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36.5. naudoti iš valstybės, savivaldybės biudžeto gaunamas lėšas tik Nuostatuose nurodytiems tikslams įgyvendinti ir tik pagal asignavimų valdytojų patvirtintas išlaidų sąmatas;</w:t>
      </w:r>
    </w:p>
    <w:p w14:paraId="4EAC8144"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36.6. teisės aktų nustatyta tvarka teikti Juridinių asmenų registro tvarkytojui duomenis apie šio registro objektus;</w:t>
      </w:r>
    </w:p>
    <w:p w14:paraId="4AE7EC90"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36.7. teikti </w:t>
      </w:r>
      <w:r>
        <w:rPr>
          <w:color w:val="000000"/>
          <w:szCs w:val="24"/>
          <w:u w:color="000000"/>
          <w:bdr w:val="nil"/>
          <w:lang w:val="lt-LT" w:eastAsia="lt-LT"/>
        </w:rPr>
        <w:t>S</w:t>
      </w:r>
      <w:r w:rsidRPr="00574528">
        <w:rPr>
          <w:color w:val="000000"/>
          <w:szCs w:val="24"/>
          <w:u w:color="000000"/>
          <w:bdr w:val="nil"/>
          <w:lang w:val="lt-LT" w:eastAsia="lt-LT"/>
        </w:rPr>
        <w:t>avininko teises ir pareigas įgyvendinančiai institucijai tvirtinti teikiamų mokamų paslaugų ir prekių antkainio kainoraštį, įstaigos metinį veiklos planą;</w:t>
      </w:r>
    </w:p>
    <w:p w14:paraId="3E6B288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36.8. viešai skelbti šiuos Nuostatus ir kitus viešai skelbtinus dokumentus.</w:t>
      </w:r>
    </w:p>
    <w:p w14:paraId="2FFDAEB0"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37. SEMC gali turėti ir kitų teisių, pareigų, jeigu jos neprieštarauja Lietuvos Respublikos įstatymams, kitiems teisės aktams ir šiems Nuostatams.</w:t>
      </w:r>
    </w:p>
    <w:p w14:paraId="322356E7" w14:textId="77777777" w:rsidR="00563036" w:rsidRPr="00574528" w:rsidRDefault="00563036" w:rsidP="00563036">
      <w:pPr>
        <w:pBdr>
          <w:top w:val="nil"/>
          <w:left w:val="nil"/>
          <w:bottom w:val="nil"/>
          <w:right w:val="nil"/>
          <w:between w:val="nil"/>
          <w:bar w:val="nil"/>
        </w:pBdr>
        <w:ind w:firstLine="851"/>
        <w:jc w:val="center"/>
        <w:rPr>
          <w:b/>
          <w:bCs/>
          <w:color w:val="000000"/>
          <w:szCs w:val="24"/>
          <w:u w:color="000000"/>
          <w:bdr w:val="nil"/>
          <w:lang w:val="lt-LT" w:eastAsia="lt-LT"/>
        </w:rPr>
      </w:pPr>
    </w:p>
    <w:p w14:paraId="10C9A1E7"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VIII SKYRIUS</w:t>
      </w:r>
    </w:p>
    <w:p w14:paraId="2254E76C" w14:textId="77777777" w:rsidR="00563036" w:rsidRPr="00574528" w:rsidRDefault="00563036" w:rsidP="00563036">
      <w:pPr>
        <w:pBdr>
          <w:top w:val="nil"/>
          <w:left w:val="nil"/>
          <w:bottom w:val="nil"/>
          <w:right w:val="nil"/>
          <w:between w:val="nil"/>
          <w:bar w:val="nil"/>
        </w:pBdr>
        <w:jc w:val="center"/>
        <w:rPr>
          <w:b/>
          <w:bCs/>
          <w:szCs w:val="24"/>
          <w:u w:color="000000"/>
          <w:bdr w:val="nil"/>
          <w:lang w:val="lt-LT" w:eastAsia="lt-LT"/>
        </w:rPr>
      </w:pPr>
      <w:r w:rsidRPr="00574528">
        <w:rPr>
          <w:b/>
          <w:bCs/>
          <w:szCs w:val="24"/>
          <w:u w:color="000000"/>
          <w:bdr w:val="nil"/>
          <w:lang w:val="lt-LT" w:eastAsia="lt-LT"/>
        </w:rPr>
        <w:t>SEMC STRUKTŪRA</w:t>
      </w:r>
    </w:p>
    <w:p w14:paraId="2E3EDF2B"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3D0452A8"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38. SEMC struktūrą sudaro:</w:t>
      </w:r>
    </w:p>
    <w:p w14:paraId="69E3CF4B"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38.1. </w:t>
      </w:r>
      <w:bookmarkStart w:id="30" w:name="_Hlk160626834"/>
      <w:r w:rsidRPr="00574528">
        <w:rPr>
          <w:color w:val="000000"/>
          <w:szCs w:val="24"/>
          <w:u w:color="000000"/>
          <w:bdr w:val="nil"/>
          <w:lang w:val="lt-LT" w:eastAsia="lt-LT"/>
        </w:rPr>
        <w:t>Meno</w:t>
      </w:r>
      <w:r>
        <w:rPr>
          <w:color w:val="000000"/>
          <w:szCs w:val="24"/>
          <w:u w:color="000000"/>
          <w:bdr w:val="nil"/>
          <w:lang w:val="lt-LT" w:eastAsia="lt-LT"/>
        </w:rPr>
        <w:t xml:space="preserve"> </w:t>
      </w:r>
      <w:r w:rsidRPr="00574528">
        <w:rPr>
          <w:color w:val="000000"/>
          <w:szCs w:val="24"/>
          <w:u w:color="000000"/>
          <w:bdr w:val="nil"/>
          <w:lang w:val="lt-LT" w:eastAsia="lt-LT"/>
        </w:rPr>
        <w:t>skyri</w:t>
      </w:r>
      <w:r>
        <w:rPr>
          <w:color w:val="000000"/>
          <w:szCs w:val="24"/>
          <w:u w:color="000000"/>
          <w:bdr w:val="nil"/>
          <w:lang w:val="lt-LT" w:eastAsia="lt-LT"/>
        </w:rPr>
        <w:t>us</w:t>
      </w:r>
      <w:r w:rsidRPr="00574528">
        <w:rPr>
          <w:color w:val="000000"/>
          <w:szCs w:val="24"/>
          <w:u w:color="000000"/>
          <w:bdr w:val="nil"/>
          <w:lang w:val="lt-LT" w:eastAsia="lt-LT"/>
        </w:rPr>
        <w:t>, Administracijos-ūkio</w:t>
      </w:r>
      <w:r>
        <w:rPr>
          <w:color w:val="000000"/>
          <w:szCs w:val="24"/>
          <w:u w:color="000000"/>
          <w:bdr w:val="nil"/>
          <w:lang w:val="lt-LT" w:eastAsia="lt-LT"/>
        </w:rPr>
        <w:t xml:space="preserve"> </w:t>
      </w:r>
      <w:r w:rsidRPr="00574528">
        <w:rPr>
          <w:color w:val="000000"/>
          <w:szCs w:val="24"/>
          <w:u w:color="000000"/>
          <w:bdr w:val="nil"/>
          <w:lang w:val="lt-LT" w:eastAsia="lt-LT"/>
        </w:rPr>
        <w:t>skyri</w:t>
      </w:r>
      <w:r>
        <w:rPr>
          <w:color w:val="000000"/>
          <w:szCs w:val="24"/>
          <w:u w:color="000000"/>
          <w:bdr w:val="nil"/>
          <w:lang w:val="lt-LT" w:eastAsia="lt-LT"/>
        </w:rPr>
        <w:t>us</w:t>
      </w:r>
      <w:r w:rsidRPr="00574528">
        <w:rPr>
          <w:color w:val="000000"/>
          <w:szCs w:val="24"/>
          <w:u w:color="000000"/>
          <w:bdr w:val="nil"/>
          <w:lang w:val="lt-LT" w:eastAsia="lt-LT"/>
        </w:rPr>
        <w:t>, Komunikacijos</w:t>
      </w:r>
      <w:r>
        <w:rPr>
          <w:color w:val="000000"/>
          <w:szCs w:val="24"/>
          <w:u w:color="000000"/>
          <w:bdr w:val="nil"/>
          <w:lang w:val="lt-LT" w:eastAsia="lt-LT"/>
        </w:rPr>
        <w:t xml:space="preserve"> </w:t>
      </w:r>
      <w:r w:rsidRPr="00574528">
        <w:rPr>
          <w:color w:val="000000"/>
          <w:szCs w:val="24"/>
          <w:u w:color="000000"/>
          <w:bdr w:val="nil"/>
          <w:lang w:val="lt-LT" w:eastAsia="lt-LT"/>
        </w:rPr>
        <w:t>skyri</w:t>
      </w:r>
      <w:r>
        <w:rPr>
          <w:color w:val="000000"/>
          <w:szCs w:val="24"/>
          <w:u w:color="000000"/>
          <w:bdr w:val="nil"/>
          <w:lang w:val="lt-LT" w:eastAsia="lt-LT"/>
        </w:rPr>
        <w:t>us</w:t>
      </w:r>
      <w:r w:rsidRPr="00574528">
        <w:rPr>
          <w:color w:val="000000"/>
          <w:szCs w:val="24"/>
          <w:u w:color="000000"/>
          <w:bdr w:val="nil"/>
          <w:lang w:val="lt-LT" w:eastAsia="lt-LT"/>
        </w:rPr>
        <w:t>;</w:t>
      </w:r>
      <w:bookmarkEnd w:id="30"/>
    </w:p>
    <w:p w14:paraId="63946F66"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38.2. struktūrinis padalinys, kuris nėra juridinis asmuo, – </w:t>
      </w:r>
      <w:r>
        <w:rPr>
          <w:color w:val="000000"/>
          <w:szCs w:val="24"/>
          <w:u w:color="000000"/>
          <w:bdr w:val="nil"/>
          <w:lang w:val="lt-LT" w:eastAsia="lt-LT"/>
        </w:rPr>
        <w:t xml:space="preserve">Panevėžio </w:t>
      </w:r>
      <w:r w:rsidRPr="00574528">
        <w:rPr>
          <w:color w:val="000000"/>
          <w:szCs w:val="24"/>
          <w:u w:color="000000"/>
          <w:bdr w:val="nil"/>
          <w:lang w:val="lt-LT" w:eastAsia="lt-LT"/>
        </w:rPr>
        <w:t>kūrybiškumo centras „Pragiedruliai“</w:t>
      </w:r>
      <w:r w:rsidRPr="00574528">
        <w:rPr>
          <w:szCs w:val="24"/>
          <w:u w:color="000000"/>
          <w:lang w:val="lt-LT"/>
        </w:rPr>
        <w:t xml:space="preserve">, </w:t>
      </w:r>
      <w:r w:rsidRPr="00574528">
        <w:rPr>
          <w:color w:val="000000"/>
          <w:szCs w:val="24"/>
          <w:u w:color="000000"/>
          <w:bdr w:val="nil"/>
          <w:lang w:val="lt-LT" w:eastAsia="lt-LT"/>
        </w:rPr>
        <w:t xml:space="preserve">turintis </w:t>
      </w:r>
      <w:r w:rsidRPr="00574528">
        <w:rPr>
          <w:szCs w:val="24"/>
          <w:u w:color="000000"/>
          <w:bdr w:val="nil"/>
          <w:lang w:val="lt-LT" w:eastAsia="lt-LT"/>
        </w:rPr>
        <w:t xml:space="preserve">savo vizualinį identitetą </w:t>
      </w:r>
      <w:r w:rsidRPr="00574528">
        <w:rPr>
          <w:color w:val="000000"/>
          <w:szCs w:val="24"/>
          <w:u w:color="000000"/>
          <w:bdr w:val="nil"/>
          <w:lang w:val="lt-LT" w:eastAsia="lt-LT"/>
        </w:rPr>
        <w:t>(</w:t>
      </w:r>
      <w:r w:rsidRPr="00574528">
        <w:rPr>
          <w:szCs w:val="24"/>
          <w:u w:color="00B050"/>
          <w:bdr w:val="nil"/>
          <w:lang w:val="lt-LT" w:eastAsia="lt-LT"/>
        </w:rPr>
        <w:t xml:space="preserve">logotipą, grafinį </w:t>
      </w:r>
      <w:r w:rsidRPr="00574528">
        <w:rPr>
          <w:szCs w:val="24"/>
          <w:u w:color="000000"/>
          <w:lang w:val="lt-LT"/>
        </w:rPr>
        <w:t xml:space="preserve">prekių </w:t>
      </w:r>
      <w:r w:rsidRPr="00574528">
        <w:rPr>
          <w:szCs w:val="24"/>
          <w:u w:color="00B050"/>
          <w:bdr w:val="nil"/>
          <w:lang w:val="lt-LT" w:eastAsia="lt-LT"/>
        </w:rPr>
        <w:t>ženklą)</w:t>
      </w:r>
      <w:r w:rsidRPr="00574528">
        <w:rPr>
          <w:szCs w:val="24"/>
          <w:u w:color="000000"/>
          <w:bdr w:val="nil"/>
          <w:lang w:val="lt-LT" w:eastAsia="lt-LT"/>
        </w:rPr>
        <w:t xml:space="preserve"> </w:t>
      </w:r>
      <w:r w:rsidRPr="00574528">
        <w:rPr>
          <w:color w:val="000000"/>
          <w:szCs w:val="24"/>
          <w:u w:color="000000"/>
          <w:bdr w:val="nil"/>
          <w:lang w:val="lt-LT" w:eastAsia="lt-LT"/>
        </w:rPr>
        <w:t xml:space="preserve">ir kitą atributiką, jo </w:t>
      </w:r>
      <w:r w:rsidRPr="00574528">
        <w:rPr>
          <w:szCs w:val="24"/>
          <w:u w:color="000000"/>
          <w:lang w:val="lt-LT"/>
        </w:rPr>
        <w:t>buveinė – Ukmergės g. 59A, LT-35178 Panevėžys. V</w:t>
      </w:r>
      <w:r w:rsidRPr="00574528">
        <w:rPr>
          <w:szCs w:val="24"/>
          <w:u w:color="000000"/>
          <w:bdr w:val="nil"/>
          <w:lang w:val="lt-LT" w:eastAsia="lt-LT"/>
        </w:rPr>
        <w:t xml:space="preserve">ieši pranešimai skelbiami interneto svetainėje </w:t>
      </w:r>
      <w:r w:rsidRPr="00574528">
        <w:rPr>
          <w:i/>
          <w:szCs w:val="24"/>
          <w:bdr w:val="nil"/>
          <w:lang w:val="lt-LT" w:eastAsia="lt-LT"/>
        </w:rPr>
        <w:t>www.</w:t>
      </w:r>
      <w:hyperlink r:id="rId8" w:history="1">
        <w:r w:rsidRPr="00574528">
          <w:rPr>
            <w:i/>
            <w:iCs/>
            <w:szCs w:val="24"/>
            <w:lang w:val="lt-LT" w:eastAsia="lt-LT"/>
          </w:rPr>
          <w:t>pragiedrek.lt.</w:t>
        </w:r>
      </w:hyperlink>
      <w:r w:rsidRPr="00574528">
        <w:rPr>
          <w:szCs w:val="24"/>
          <w:lang w:val="lt-LT" w:eastAsia="lt-LT"/>
        </w:rPr>
        <w:t xml:space="preserve"> </w:t>
      </w:r>
      <w:r w:rsidRPr="00574528">
        <w:rPr>
          <w:szCs w:val="24"/>
          <w:u w:color="000000"/>
          <w:lang w:val="lt-LT"/>
        </w:rPr>
        <w:t>Teisės aktų nustatytais atvejais jie skelbiami ir kitose visuomenės informavimo priemonėse;</w:t>
      </w:r>
    </w:p>
    <w:p w14:paraId="50827F42" w14:textId="77777777" w:rsidR="00563036" w:rsidRPr="00574528" w:rsidRDefault="00563036" w:rsidP="00563036">
      <w:pPr>
        <w:pBdr>
          <w:top w:val="nil"/>
          <w:left w:val="nil"/>
          <w:bottom w:val="nil"/>
          <w:right w:val="nil"/>
          <w:between w:val="nil"/>
          <w:bar w:val="nil"/>
        </w:pBdr>
        <w:ind w:firstLine="851"/>
        <w:jc w:val="both"/>
        <w:rPr>
          <w:szCs w:val="24"/>
          <w:u w:color="000000"/>
          <w:bdr w:val="nil"/>
          <w:lang w:val="lt-LT" w:eastAsia="lt-LT"/>
        </w:rPr>
      </w:pPr>
      <w:r w:rsidRPr="00574528">
        <w:rPr>
          <w:szCs w:val="24"/>
          <w:u w:color="000000"/>
          <w:lang w:val="lt-LT"/>
        </w:rPr>
        <w:t xml:space="preserve">38.3. struktūrinis padalinys, kuris nėra juridinis asmuo, – </w:t>
      </w:r>
      <w:r>
        <w:rPr>
          <w:szCs w:val="24"/>
          <w:u w:color="000000"/>
          <w:lang w:val="lt-LT"/>
        </w:rPr>
        <w:t>K</w:t>
      </w:r>
      <w:r w:rsidRPr="00574528">
        <w:rPr>
          <w:szCs w:val="24"/>
          <w:u w:color="000000"/>
          <w:lang w:val="lt-LT"/>
        </w:rPr>
        <w:t xml:space="preserve">ino centras „Garsas“, turintis savo vizualinį identitetą (logotipą, grafinį prekių ženklą) ir kitą atributiką, jo buveinė – </w:t>
      </w:r>
      <w:r w:rsidRPr="00574528">
        <w:rPr>
          <w:szCs w:val="24"/>
          <w:u w:color="000000"/>
          <w:bdr w:val="nil"/>
          <w:lang w:val="lt-LT" w:eastAsia="lt-LT"/>
        </w:rPr>
        <w:t xml:space="preserve">Respublikos g. 40, LT-35173 Panevėžys. </w:t>
      </w:r>
      <w:r w:rsidRPr="00574528">
        <w:rPr>
          <w:szCs w:val="24"/>
          <w:u w:color="000000"/>
          <w:lang w:val="lt-LT"/>
        </w:rPr>
        <w:t>V</w:t>
      </w:r>
      <w:r w:rsidRPr="00574528">
        <w:rPr>
          <w:szCs w:val="24"/>
          <w:u w:color="000000"/>
          <w:bdr w:val="nil"/>
          <w:lang w:val="lt-LT" w:eastAsia="lt-LT"/>
        </w:rPr>
        <w:t xml:space="preserve">ieši pranešimai skelbiami interneto svetainėje </w:t>
      </w:r>
      <w:r w:rsidRPr="00574528">
        <w:rPr>
          <w:i/>
          <w:iCs/>
          <w:szCs w:val="24"/>
          <w:u w:color="000000"/>
          <w:bdr w:val="nil"/>
          <w:lang w:val="lt-LT" w:eastAsia="lt-LT"/>
        </w:rPr>
        <w:t xml:space="preserve">www.garsas.lt. </w:t>
      </w:r>
      <w:r w:rsidRPr="00574528">
        <w:rPr>
          <w:szCs w:val="24"/>
          <w:u w:color="000000"/>
          <w:lang w:val="lt-LT"/>
        </w:rPr>
        <w:t>Teisės aktų nustatytais atvejais jie skelbiami ir kitose visuomenės informavimo priemonėse.</w:t>
      </w:r>
    </w:p>
    <w:p w14:paraId="3958F3B3" w14:textId="77777777" w:rsidR="00563036" w:rsidRPr="00574528" w:rsidRDefault="00563036" w:rsidP="00563036">
      <w:pPr>
        <w:widowControl w:val="0"/>
        <w:shd w:val="clear" w:color="auto" w:fill="FFFFFF"/>
        <w:tabs>
          <w:tab w:val="left" w:pos="851"/>
        </w:tabs>
        <w:autoSpaceDE w:val="0"/>
        <w:autoSpaceDN w:val="0"/>
        <w:adjustRightInd w:val="0"/>
        <w:ind w:firstLine="851"/>
        <w:contextualSpacing/>
        <w:jc w:val="both"/>
        <w:rPr>
          <w:szCs w:val="24"/>
          <w:u w:color="000000"/>
          <w:lang w:val="lt-LT"/>
        </w:rPr>
      </w:pPr>
      <w:r w:rsidRPr="00574528">
        <w:rPr>
          <w:szCs w:val="24"/>
          <w:u w:color="000000"/>
          <w:lang w:val="lt-LT"/>
        </w:rPr>
        <w:t>39. SEMC struktūriniai padaliniai veikia pagal SEMC patvirtintus Nuostatus.</w:t>
      </w:r>
    </w:p>
    <w:p w14:paraId="2489E302"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shd w:val="clear" w:color="auto" w:fill="FF0000"/>
          <w:lang w:val="lt-LT" w:eastAsia="lt-LT"/>
        </w:rPr>
      </w:pPr>
      <w:bookmarkStart w:id="31" w:name="_Hlk149040215"/>
      <w:r w:rsidRPr="00574528">
        <w:rPr>
          <w:color w:val="000000"/>
          <w:szCs w:val="24"/>
          <w:u w:color="000000"/>
          <w:bdr w:val="nil"/>
          <w:lang w:val="lt-LT" w:eastAsia="lt-LT"/>
        </w:rPr>
        <w:t xml:space="preserve">40. SEMC pastate yra parodų salės, SEMC veiklos archyvas, </w:t>
      </w:r>
      <w:r>
        <w:rPr>
          <w:color w:val="000000"/>
          <w:szCs w:val="24"/>
          <w:u w:color="000000"/>
          <w:bdr w:val="nil"/>
          <w:lang w:val="lt-LT" w:eastAsia="lt-LT"/>
        </w:rPr>
        <w:t>s</w:t>
      </w:r>
      <w:r w:rsidRPr="00574528">
        <w:rPr>
          <w:color w:val="000000"/>
          <w:szCs w:val="24"/>
          <w:u w:color="000000"/>
          <w:bdr w:val="nil"/>
          <w:lang w:val="lt-LT" w:eastAsia="lt-LT"/>
        </w:rPr>
        <w:t xml:space="preserve">kaitykla-mediateka, Edukacijų centras, Rezidencijų centras, kino salė, parduotuvė, apžvalginė terasa, S. Eidrigevičiaus kolekcijos saugykla, SEMC skaitmeninis archyvas. </w:t>
      </w:r>
    </w:p>
    <w:bookmarkEnd w:id="31"/>
    <w:p w14:paraId="58D69A6B"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41. Nuolatinė SEMC ekspozicija veikia Respublikos g. 40, Panevėžyje. </w:t>
      </w:r>
    </w:p>
    <w:p w14:paraId="3BEEDAC8"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p>
    <w:p w14:paraId="554BF150"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IX SKYRIUS</w:t>
      </w:r>
    </w:p>
    <w:p w14:paraId="5D756EEA"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SEMC TURTAS IR LĖŠOS</w:t>
      </w:r>
    </w:p>
    <w:p w14:paraId="7D2CF393"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4089562C"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42. Savininko SEMC perduotas ir SEMC įgytas turtas nuosavybės teise priklauso Savininkui, o SEMC šį turtą valdo, naudoja ir disponuoja juo patikėjimo teise teisės aktų nustatyta tvarka.</w:t>
      </w:r>
    </w:p>
    <w:p w14:paraId="6FBBB4EA"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43. SEMC turtą sudaro muziejinės vertybės, pagrindinės priemonės, finansiniai ištekliai, </w:t>
      </w:r>
      <w:r w:rsidRPr="00574528">
        <w:rPr>
          <w:color w:val="000000"/>
          <w:szCs w:val="24"/>
          <w:u w:color="000000"/>
          <w:lang w:val="lt-LT"/>
        </w:rPr>
        <w:t xml:space="preserve">kitas su SEMC veikla susijęs turtas, kuriuo įstaiga disponuoja. </w:t>
      </w:r>
      <w:r w:rsidRPr="00574528">
        <w:rPr>
          <w:color w:val="000000"/>
          <w:szCs w:val="24"/>
          <w:u w:color="000000"/>
          <w:bdr w:val="nil"/>
          <w:lang w:val="lt-LT" w:eastAsia="lt-LT"/>
        </w:rPr>
        <w:t>SEMC šį turtą naudoja Lietuvos Respublikos įstatymų ir kitų norminių teisės aktų nustatyta tvarka.</w:t>
      </w:r>
    </w:p>
    <w:p w14:paraId="0F187A89" w14:textId="77777777" w:rsidR="00563036" w:rsidRPr="00574528" w:rsidRDefault="00563036" w:rsidP="00563036">
      <w:pPr>
        <w:pBdr>
          <w:top w:val="nil"/>
          <w:left w:val="nil"/>
          <w:bottom w:val="nil"/>
          <w:right w:val="nil"/>
          <w:between w:val="nil"/>
          <w:bar w:val="nil"/>
        </w:pBdr>
        <w:ind w:firstLine="851"/>
        <w:jc w:val="both"/>
        <w:rPr>
          <w:szCs w:val="24"/>
          <w:u w:val="single" w:color="000000"/>
          <w:bdr w:val="nil"/>
          <w:lang w:val="lt-LT" w:eastAsia="lt-LT"/>
        </w:rPr>
      </w:pPr>
      <w:r w:rsidRPr="00574528">
        <w:rPr>
          <w:color w:val="000000"/>
          <w:szCs w:val="24"/>
          <w:u w:color="000000"/>
          <w:bdr w:val="nil"/>
          <w:lang w:val="lt-LT" w:eastAsia="lt-LT"/>
        </w:rPr>
        <w:t xml:space="preserve">44. SEMC pajamas sudaro lėšos iš savivaldybės ir valstybės biudžetų, įplaukos už parduotus bilietus, ekskursijų organizavimą, </w:t>
      </w:r>
      <w:r w:rsidRPr="00574528">
        <w:rPr>
          <w:szCs w:val="24"/>
          <w:u w:color="00B050"/>
          <w:bdr w:val="nil"/>
          <w:lang w:val="lt-LT" w:eastAsia="lt-LT"/>
        </w:rPr>
        <w:t>edukacinę veiklą</w:t>
      </w:r>
      <w:r w:rsidRPr="00574528">
        <w:rPr>
          <w:szCs w:val="24"/>
          <w:u w:color="000000"/>
          <w:bdr w:val="nil"/>
          <w:lang w:val="lt-LT" w:eastAsia="lt-LT"/>
        </w:rPr>
        <w:t xml:space="preserve">, </w:t>
      </w:r>
      <w:r w:rsidRPr="00574528">
        <w:rPr>
          <w:color w:val="000000"/>
          <w:szCs w:val="24"/>
          <w:u w:color="000000"/>
          <w:bdr w:val="nil"/>
          <w:lang w:val="lt-LT" w:eastAsia="lt-LT"/>
        </w:rPr>
        <w:t xml:space="preserve">leidybą, </w:t>
      </w:r>
      <w:r w:rsidRPr="00574528">
        <w:rPr>
          <w:szCs w:val="24"/>
          <w:u w:color="00B050"/>
          <w:bdr w:val="nil"/>
          <w:lang w:val="lt-LT" w:eastAsia="lt-LT"/>
        </w:rPr>
        <w:t>patalpų nuomą</w:t>
      </w:r>
      <w:r w:rsidRPr="00574528">
        <w:rPr>
          <w:szCs w:val="24"/>
          <w:u w:color="000000"/>
          <w:bdr w:val="nil"/>
          <w:lang w:val="lt-LT" w:eastAsia="lt-LT"/>
        </w:rPr>
        <w:t xml:space="preserve">, </w:t>
      </w:r>
      <w:r w:rsidRPr="00574528">
        <w:rPr>
          <w:color w:val="000000"/>
          <w:szCs w:val="24"/>
          <w:u w:color="000000"/>
          <w:bdr w:val="nil"/>
          <w:lang w:val="lt-LT" w:eastAsia="lt-LT"/>
        </w:rPr>
        <w:t xml:space="preserve">kitas mokamas paslaugas, fizinių ir juridinių asmenų aukos, kitos teisėtai įgytos lėšos. </w:t>
      </w:r>
      <w:bookmarkStart w:id="32" w:name="_Hlk148521216"/>
    </w:p>
    <w:bookmarkEnd w:id="32"/>
    <w:p w14:paraId="39218142" w14:textId="77777777" w:rsidR="00563036" w:rsidRPr="00574528" w:rsidRDefault="00563036" w:rsidP="00563036">
      <w:pPr>
        <w:pBdr>
          <w:top w:val="nil"/>
          <w:left w:val="nil"/>
          <w:bottom w:val="nil"/>
          <w:right w:val="nil"/>
          <w:between w:val="nil"/>
          <w:bar w:val="nil"/>
        </w:pBdr>
        <w:ind w:firstLine="851"/>
        <w:jc w:val="both"/>
        <w:rPr>
          <w:szCs w:val="24"/>
          <w:u w:val="single" w:color="000000"/>
          <w:bdr w:val="nil"/>
          <w:lang w:val="lt-LT" w:eastAsia="lt-LT"/>
        </w:rPr>
      </w:pPr>
      <w:r w:rsidRPr="00574528">
        <w:rPr>
          <w:color w:val="000000"/>
          <w:szCs w:val="24"/>
          <w:u w:color="000000"/>
          <w:bdr w:val="nil"/>
          <w:lang w:val="lt-LT" w:eastAsia="lt-LT"/>
        </w:rPr>
        <w:t xml:space="preserve">45. SEMC išlaidas sudaro lėšos, skirtos darbuotojų darbo užmokesčiui ir valstybinio privalomojo draudimo įmokoms, pastatų išlaikymo ir kitos su SEMC veikla susijusios išlaidos. </w:t>
      </w:r>
    </w:p>
    <w:p w14:paraId="55689040"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46. SEMC skirtos lėšos naudojamos teisės aktų nustatyta tvarka patvirtintoms programoms vykdyti.</w:t>
      </w:r>
    </w:p>
    <w:p w14:paraId="2772C7D6"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47. SEMC finansinė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79691563"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lastRenderedPageBreak/>
        <w:t>48. SEMC valstybinį auditą atlieka Lietuvos Respublikos valstybės kontrolė.</w:t>
      </w:r>
    </w:p>
    <w:p w14:paraId="4F665D17"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49. SEMC veiklos, atitikties ir išorės finansinį auditą atlieka Panevėžio miesto savivaldybės kontrolės ir audito tarnyba. Vidaus auditą vykdo Panevėžio miesto administracijos</w:t>
      </w:r>
      <w:r w:rsidRPr="00574528">
        <w:rPr>
          <w:b/>
          <w:bCs/>
          <w:color w:val="000000"/>
          <w:szCs w:val="24"/>
          <w:u w:color="000000"/>
          <w:bdr w:val="nil"/>
          <w:lang w:val="lt-LT" w:eastAsia="lt-LT"/>
        </w:rPr>
        <w:t xml:space="preserve"> </w:t>
      </w:r>
      <w:r w:rsidRPr="00574528">
        <w:rPr>
          <w:color w:val="000000"/>
          <w:szCs w:val="24"/>
          <w:u w:color="000000"/>
          <w:bdr w:val="nil"/>
          <w:lang w:val="lt-LT" w:eastAsia="lt-LT"/>
        </w:rPr>
        <w:t>Centralizuoto vidaus audito tarnyba. Vidaus auditas atliekamas vadovaujantis Lietuvos Respublikos vidaus kontrolės ir vidaus audito įstatymu, kitais vidaus auditą reglamentuojančiais teisės aktais.</w:t>
      </w:r>
    </w:p>
    <w:p w14:paraId="250E2B60"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2BA2CA8F"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X SKYRIUS</w:t>
      </w:r>
    </w:p>
    <w:p w14:paraId="1F418AC5"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DARBO SANTYKIAI</w:t>
      </w:r>
    </w:p>
    <w:p w14:paraId="30757199" w14:textId="77777777" w:rsidR="00563036" w:rsidRPr="00574528" w:rsidRDefault="00563036" w:rsidP="00563036">
      <w:pPr>
        <w:pBdr>
          <w:top w:val="nil"/>
          <w:left w:val="nil"/>
          <w:bottom w:val="nil"/>
          <w:right w:val="nil"/>
          <w:between w:val="nil"/>
          <w:bar w:val="nil"/>
        </w:pBdr>
        <w:ind w:firstLine="851"/>
        <w:jc w:val="center"/>
        <w:rPr>
          <w:color w:val="000000"/>
          <w:szCs w:val="24"/>
          <w:u w:color="000000"/>
          <w:bdr w:val="nil"/>
          <w:lang w:val="lt-LT" w:eastAsia="lt-LT"/>
        </w:rPr>
      </w:pPr>
    </w:p>
    <w:p w14:paraId="2493BFB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50. SEMC darbuotojų darbo santykius ir darbo apmokėjimą reglamentuoja Lietuvos Respublikos darbo kodeksas, </w:t>
      </w:r>
      <w:r w:rsidRPr="00574528">
        <w:rPr>
          <w:szCs w:val="24"/>
          <w:u w:color="000000"/>
          <w:lang w:val="lt-LT" w:eastAsia="lt-LT"/>
        </w:rPr>
        <w:t xml:space="preserve">Lietuvos Respublikos biudžetinių įstaigų darbuotojų darbo apmokėjimo ir komisijų narių atlygio už darbą įstatymas </w:t>
      </w:r>
      <w:r w:rsidRPr="00574528">
        <w:rPr>
          <w:color w:val="000000"/>
          <w:szCs w:val="24"/>
          <w:u w:color="000000"/>
          <w:bdr w:val="nil"/>
          <w:lang w:val="lt-LT" w:eastAsia="lt-LT"/>
        </w:rPr>
        <w:t>ir kiti teisės aktai. Su darbuotojais gali būti sudaromos neterminuotos, terminuotos darbo, autorinės ir kitokios įstatymuose reglamentuotos sutartys.</w:t>
      </w:r>
    </w:p>
    <w:p w14:paraId="532FA899"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 xml:space="preserve">51. SEMC rinkinių saugotojai ir kiti darbuotojai už savo pareigų pažeidimais padarytą turtinę ir (ar) neturtinę žalą atlygina teisės aktų nustatyta tvarka. </w:t>
      </w:r>
    </w:p>
    <w:p w14:paraId="6663E7D8"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p>
    <w:p w14:paraId="21C249C0"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XI SKYRIUS</w:t>
      </w:r>
    </w:p>
    <w:p w14:paraId="3593FD07" w14:textId="77777777" w:rsidR="00563036" w:rsidRPr="00574528" w:rsidRDefault="00563036" w:rsidP="00563036">
      <w:pPr>
        <w:pBdr>
          <w:top w:val="nil"/>
          <w:left w:val="nil"/>
          <w:bottom w:val="nil"/>
          <w:right w:val="nil"/>
          <w:between w:val="nil"/>
          <w:bar w:val="nil"/>
        </w:pBdr>
        <w:jc w:val="center"/>
        <w:rPr>
          <w:b/>
          <w:bCs/>
          <w:color w:val="000000"/>
          <w:szCs w:val="24"/>
          <w:u w:color="000000"/>
          <w:bdr w:val="nil"/>
          <w:lang w:val="lt-LT" w:eastAsia="lt-LT"/>
        </w:rPr>
      </w:pPr>
      <w:r w:rsidRPr="00574528">
        <w:rPr>
          <w:b/>
          <w:bCs/>
          <w:color w:val="000000"/>
          <w:szCs w:val="24"/>
          <w:u w:color="000000"/>
          <w:bdr w:val="nil"/>
          <w:lang w:val="lt-LT" w:eastAsia="lt-LT"/>
        </w:rPr>
        <w:t>BAIGIAMOSIOS NUOSTATOS</w:t>
      </w:r>
    </w:p>
    <w:p w14:paraId="095ECAD1"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p>
    <w:p w14:paraId="14975C2A" w14:textId="77777777" w:rsidR="00563036" w:rsidRPr="00574528" w:rsidRDefault="00563036" w:rsidP="00563036">
      <w:pPr>
        <w:pBdr>
          <w:top w:val="nil"/>
          <w:left w:val="nil"/>
          <w:bottom w:val="nil"/>
          <w:right w:val="nil"/>
          <w:between w:val="nil"/>
          <w:bar w:val="nil"/>
        </w:pBdr>
        <w:ind w:firstLine="851"/>
        <w:jc w:val="both"/>
        <w:rPr>
          <w:szCs w:val="24"/>
          <w:u w:color="000000"/>
          <w:lang w:val="lt-LT"/>
        </w:rPr>
      </w:pPr>
      <w:r w:rsidRPr="00574528">
        <w:rPr>
          <w:color w:val="000000"/>
          <w:szCs w:val="24"/>
          <w:u w:color="000000"/>
          <w:bdr w:val="nil"/>
          <w:lang w:val="lt-LT" w:eastAsia="lt-LT"/>
        </w:rPr>
        <w:t xml:space="preserve">52. </w:t>
      </w:r>
      <w:r w:rsidRPr="00574528">
        <w:rPr>
          <w:szCs w:val="24"/>
          <w:u w:color="000000"/>
          <w:lang w:val="lt-LT"/>
        </w:rPr>
        <w:t>Nuostatus</w:t>
      </w:r>
      <w:r>
        <w:rPr>
          <w:szCs w:val="24"/>
          <w:u w:color="000000"/>
          <w:lang w:val="lt-LT"/>
        </w:rPr>
        <w:t xml:space="preserve"> ir</w:t>
      </w:r>
      <w:r w:rsidRPr="00574528">
        <w:rPr>
          <w:szCs w:val="24"/>
          <w:u w:color="000000"/>
          <w:lang w:val="lt-LT"/>
        </w:rPr>
        <w:t xml:space="preserve"> jų pakeitimus tvirtina Savivaldybės taryba mero teikimu.</w:t>
      </w:r>
    </w:p>
    <w:p w14:paraId="0DB77F7E"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53. Teisę siūlyti keisti ar pildyti Nuostatus turi Savivaldybės taryba, meras, SEMC direktorius ir Savivaldybės administracijos Kultūros ir meno skyrius.</w:t>
      </w:r>
    </w:p>
    <w:p w14:paraId="53A2BC25"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color w:val="000000"/>
          <w:szCs w:val="24"/>
          <w:u w:color="000000"/>
          <w:bdr w:val="nil"/>
          <w:lang w:val="lt-LT" w:eastAsia="lt-LT"/>
        </w:rPr>
        <w:t>54. SEMC reorganizuojamas, pertvarkomas ar likviduojamas Lietuvos Respublikos civilinio kodekso, Lietuvos Respublikos biudžetinių įstaigų įstatymo ir kitų teisės aktų nustatyta tvarka ir pagrindais Savininko sprendimu.</w:t>
      </w:r>
    </w:p>
    <w:p w14:paraId="2518BA33" w14:textId="77777777" w:rsidR="00563036" w:rsidRPr="00574528" w:rsidRDefault="00563036" w:rsidP="00563036">
      <w:pPr>
        <w:pBdr>
          <w:top w:val="nil"/>
          <w:left w:val="nil"/>
          <w:bottom w:val="nil"/>
          <w:right w:val="nil"/>
          <w:between w:val="nil"/>
          <w:bar w:val="nil"/>
        </w:pBdr>
        <w:ind w:firstLine="851"/>
        <w:jc w:val="both"/>
        <w:rPr>
          <w:color w:val="000000"/>
          <w:szCs w:val="24"/>
          <w:u w:color="000000"/>
          <w:bdr w:val="nil"/>
          <w:lang w:val="lt-LT" w:eastAsia="lt-LT"/>
        </w:rPr>
      </w:pPr>
      <w:r w:rsidRPr="00574528">
        <w:rPr>
          <w:szCs w:val="24"/>
          <w:u w:color="000000"/>
          <w:lang w:val="lt-LT"/>
        </w:rPr>
        <w:t>55. Apie sprendimą dėl SEMC reorganizavimo, pertvarkymo ir likvidavimo, ne vėliau kaip per 10 darbo dienų nuo šio sprendimo priėmimo dienos informuojama Kultūros ministerija.</w:t>
      </w:r>
    </w:p>
    <w:p w14:paraId="40ABF970" w14:textId="77777777" w:rsidR="00563036" w:rsidRPr="00574528" w:rsidRDefault="00563036" w:rsidP="00563036">
      <w:pPr>
        <w:widowControl w:val="0"/>
        <w:autoSpaceDE w:val="0"/>
        <w:autoSpaceDN w:val="0"/>
        <w:adjustRightInd w:val="0"/>
        <w:ind w:firstLine="851"/>
        <w:jc w:val="both"/>
        <w:rPr>
          <w:szCs w:val="24"/>
          <w:u w:color="000000"/>
          <w:lang w:val="lt-LT"/>
        </w:rPr>
      </w:pPr>
      <w:r w:rsidRPr="00574528">
        <w:rPr>
          <w:szCs w:val="24"/>
          <w:u w:color="000000"/>
          <w:lang w:val="lt-LT"/>
        </w:rPr>
        <w:t xml:space="preserve">56. Sprendimą likviduoti SEMC priėmusi Savivaldybės taryba arba teismas privalo paskirti likvidatorių arba sudaryti likvidacinę komisiją. </w:t>
      </w:r>
    </w:p>
    <w:p w14:paraId="208D1F65" w14:textId="77777777" w:rsidR="00563036" w:rsidRPr="00574528" w:rsidRDefault="00563036" w:rsidP="00563036">
      <w:pPr>
        <w:pBdr>
          <w:top w:val="nil"/>
          <w:left w:val="nil"/>
          <w:bottom w:val="nil"/>
          <w:right w:val="nil"/>
          <w:between w:val="nil"/>
          <w:bar w:val="nil"/>
        </w:pBdr>
        <w:rPr>
          <w:color w:val="000000"/>
          <w:szCs w:val="24"/>
          <w:u w:color="000000"/>
          <w:bdr w:val="nil"/>
          <w:lang w:val="lt-LT" w:eastAsia="lt-LT"/>
        </w:rPr>
      </w:pPr>
    </w:p>
    <w:bookmarkEnd w:id="1"/>
    <w:bookmarkEnd w:id="2"/>
    <w:p w14:paraId="60FA3A22" w14:textId="77777777" w:rsidR="00563036" w:rsidRPr="00574528" w:rsidRDefault="00563036" w:rsidP="00563036">
      <w:pPr>
        <w:pBdr>
          <w:top w:val="nil"/>
          <w:left w:val="nil"/>
          <w:bottom w:val="nil"/>
          <w:right w:val="nil"/>
          <w:between w:val="nil"/>
          <w:bar w:val="nil"/>
        </w:pBdr>
        <w:jc w:val="center"/>
        <w:rPr>
          <w:color w:val="000000"/>
          <w:sz w:val="22"/>
          <w:szCs w:val="22"/>
          <w:u w:color="000000"/>
          <w:bdr w:val="nil"/>
          <w:lang w:val="lt-LT" w:eastAsia="lt-LT"/>
        </w:rPr>
      </w:pPr>
      <w:r w:rsidRPr="00574528">
        <w:rPr>
          <w:color w:val="000000"/>
          <w:szCs w:val="24"/>
          <w:u w:color="000000"/>
          <w:bdr w:val="nil"/>
          <w:lang w:val="lt-LT" w:eastAsia="lt-LT"/>
        </w:rPr>
        <w:t>__________________</w:t>
      </w:r>
    </w:p>
    <w:p w14:paraId="27CD96DE" w14:textId="4A77932C" w:rsidR="002B03ED" w:rsidRPr="00563036" w:rsidRDefault="002B03ED" w:rsidP="00563036"/>
    <w:sectPr w:rsidR="002B03ED" w:rsidRPr="00563036" w:rsidSect="00B02F6D">
      <w:headerReference w:type="even" r:id="rId9"/>
      <w:headerReference w:type="default" r:id="rId10"/>
      <w:pgSz w:w="11907" w:h="16839" w:code="9"/>
      <w:pgMar w:top="1134" w:right="708"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1816E" w14:textId="77777777" w:rsidR="006E42CF" w:rsidRDefault="006E42CF">
      <w:r>
        <w:separator/>
      </w:r>
    </w:p>
  </w:endnote>
  <w:endnote w:type="continuationSeparator" w:id="0">
    <w:p w14:paraId="07030513" w14:textId="77777777" w:rsidR="006E42CF" w:rsidRDefault="006E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imesFull">
    <w:altName w:val="Times New Roman"/>
    <w:panose1 w:val="00000000000000000000"/>
    <w:charset w:val="00"/>
    <w:family w:val="roman"/>
    <w:notTrueType/>
    <w:pitch w:val="default"/>
  </w:font>
  <w:font w:name="LiberationSerif">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AEF5A" w14:textId="77777777" w:rsidR="006E42CF" w:rsidRDefault="006E42CF">
      <w:r>
        <w:separator/>
      </w:r>
    </w:p>
  </w:footnote>
  <w:footnote w:type="continuationSeparator" w:id="0">
    <w:p w14:paraId="450249D2" w14:textId="77777777" w:rsidR="006E42CF" w:rsidRDefault="006E4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26682"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C34B51" w14:textId="77777777" w:rsidR="001E18E1" w:rsidRPr="006B4176" w:rsidRDefault="001E18E1" w:rsidP="006B41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EC2E3"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5707">
      <w:rPr>
        <w:rStyle w:val="Puslapionumeris"/>
        <w:noProof/>
      </w:rPr>
      <w:t>8</w:t>
    </w:r>
    <w:r>
      <w:rPr>
        <w:rStyle w:val="Puslapionumeris"/>
      </w:rPr>
      <w:fldChar w:fldCharType="end"/>
    </w:r>
  </w:p>
  <w:p w14:paraId="70E722A7" w14:textId="77777777" w:rsidR="001E18E1" w:rsidRPr="006B4176" w:rsidRDefault="001E18E1" w:rsidP="006353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3CD610DB"/>
    <w:multiLevelType w:val="multilevel"/>
    <w:tmpl w:val="B00AF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6B11010"/>
    <w:multiLevelType w:val="multilevel"/>
    <w:tmpl w:val="DE56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8A097F"/>
    <w:multiLevelType w:val="multilevel"/>
    <w:tmpl w:val="EC9C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5606527">
    <w:abstractNumId w:val="2"/>
  </w:num>
  <w:num w:numId="2" w16cid:durableId="40252955">
    <w:abstractNumId w:val="1"/>
  </w:num>
  <w:num w:numId="3" w16cid:durableId="151720050">
    <w:abstractNumId w:val="0"/>
  </w:num>
  <w:num w:numId="4" w16cid:durableId="1177963256">
    <w:abstractNumId w:val="4"/>
  </w:num>
  <w:num w:numId="5" w16cid:durableId="1123158029">
    <w:abstractNumId w:val="9"/>
  </w:num>
  <w:num w:numId="6" w16cid:durableId="921374576">
    <w:abstractNumId w:val="7"/>
  </w:num>
  <w:num w:numId="7" w16cid:durableId="878862683">
    <w:abstractNumId w:val="5"/>
  </w:num>
  <w:num w:numId="8" w16cid:durableId="1516722357">
    <w:abstractNumId w:val="6"/>
  </w:num>
  <w:num w:numId="9" w16cid:durableId="178206477">
    <w:abstractNumId w:val="8"/>
  </w:num>
  <w:num w:numId="10" w16cid:durableId="1869177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F0"/>
    <w:rsid w:val="0000453E"/>
    <w:rsid w:val="00004893"/>
    <w:rsid w:val="00010B18"/>
    <w:rsid w:val="00014545"/>
    <w:rsid w:val="00016FBC"/>
    <w:rsid w:val="00031B22"/>
    <w:rsid w:val="00032ADB"/>
    <w:rsid w:val="0003741D"/>
    <w:rsid w:val="0004738C"/>
    <w:rsid w:val="000561B5"/>
    <w:rsid w:val="00064E3E"/>
    <w:rsid w:val="00065663"/>
    <w:rsid w:val="00071B41"/>
    <w:rsid w:val="00073808"/>
    <w:rsid w:val="000753FB"/>
    <w:rsid w:val="0008046D"/>
    <w:rsid w:val="00084207"/>
    <w:rsid w:val="00084BA8"/>
    <w:rsid w:val="00087545"/>
    <w:rsid w:val="000917EE"/>
    <w:rsid w:val="0009252C"/>
    <w:rsid w:val="00093126"/>
    <w:rsid w:val="00094482"/>
    <w:rsid w:val="0009568E"/>
    <w:rsid w:val="000A3FC6"/>
    <w:rsid w:val="000B21B8"/>
    <w:rsid w:val="000B433B"/>
    <w:rsid w:val="000C0645"/>
    <w:rsid w:val="000C2E21"/>
    <w:rsid w:val="000C54A8"/>
    <w:rsid w:val="000C6953"/>
    <w:rsid w:val="000C7FF8"/>
    <w:rsid w:val="000E201A"/>
    <w:rsid w:val="000E360C"/>
    <w:rsid w:val="000E4A78"/>
    <w:rsid w:val="000F0DC6"/>
    <w:rsid w:val="000F28C8"/>
    <w:rsid w:val="00103A8D"/>
    <w:rsid w:val="00104239"/>
    <w:rsid w:val="001110FB"/>
    <w:rsid w:val="0011330A"/>
    <w:rsid w:val="0011503E"/>
    <w:rsid w:val="001170A6"/>
    <w:rsid w:val="001317B4"/>
    <w:rsid w:val="00143EBF"/>
    <w:rsid w:val="0014727E"/>
    <w:rsid w:val="00147466"/>
    <w:rsid w:val="001534F7"/>
    <w:rsid w:val="001606AC"/>
    <w:rsid w:val="0016332D"/>
    <w:rsid w:val="0017009C"/>
    <w:rsid w:val="00171D19"/>
    <w:rsid w:val="0017607F"/>
    <w:rsid w:val="001831A4"/>
    <w:rsid w:val="0018696D"/>
    <w:rsid w:val="00186D50"/>
    <w:rsid w:val="00192342"/>
    <w:rsid w:val="00193420"/>
    <w:rsid w:val="001935DE"/>
    <w:rsid w:val="001A037A"/>
    <w:rsid w:val="001A1B54"/>
    <w:rsid w:val="001B45B8"/>
    <w:rsid w:val="001C0904"/>
    <w:rsid w:val="001C5D53"/>
    <w:rsid w:val="001D13AB"/>
    <w:rsid w:val="001D19A4"/>
    <w:rsid w:val="001D383B"/>
    <w:rsid w:val="001D528C"/>
    <w:rsid w:val="001E18E1"/>
    <w:rsid w:val="001E632D"/>
    <w:rsid w:val="001F0D7F"/>
    <w:rsid w:val="001F64AD"/>
    <w:rsid w:val="001F7E68"/>
    <w:rsid w:val="00203A32"/>
    <w:rsid w:val="00206096"/>
    <w:rsid w:val="002076F1"/>
    <w:rsid w:val="00211D9C"/>
    <w:rsid w:val="002178C2"/>
    <w:rsid w:val="00226CE9"/>
    <w:rsid w:val="00227409"/>
    <w:rsid w:val="00230C13"/>
    <w:rsid w:val="00241A4C"/>
    <w:rsid w:val="00243E85"/>
    <w:rsid w:val="00243F9D"/>
    <w:rsid w:val="00246071"/>
    <w:rsid w:val="002464C9"/>
    <w:rsid w:val="0025329E"/>
    <w:rsid w:val="0025406F"/>
    <w:rsid w:val="00256021"/>
    <w:rsid w:val="00261303"/>
    <w:rsid w:val="00262284"/>
    <w:rsid w:val="00265713"/>
    <w:rsid w:val="00266D71"/>
    <w:rsid w:val="00267DC0"/>
    <w:rsid w:val="002725DE"/>
    <w:rsid w:val="00275372"/>
    <w:rsid w:val="00277AC2"/>
    <w:rsid w:val="00286D13"/>
    <w:rsid w:val="00291789"/>
    <w:rsid w:val="00294FDD"/>
    <w:rsid w:val="002A187D"/>
    <w:rsid w:val="002A46F6"/>
    <w:rsid w:val="002B03ED"/>
    <w:rsid w:val="002B1EB3"/>
    <w:rsid w:val="002B3C04"/>
    <w:rsid w:val="002B4557"/>
    <w:rsid w:val="002C30A2"/>
    <w:rsid w:val="002D5FA6"/>
    <w:rsid w:val="002E168B"/>
    <w:rsid w:val="002E4B7B"/>
    <w:rsid w:val="002E6B75"/>
    <w:rsid w:val="002F015C"/>
    <w:rsid w:val="002F16E8"/>
    <w:rsid w:val="002F2AB9"/>
    <w:rsid w:val="002F2DBC"/>
    <w:rsid w:val="002F5A7A"/>
    <w:rsid w:val="002F5BCC"/>
    <w:rsid w:val="00300EC1"/>
    <w:rsid w:val="00301F26"/>
    <w:rsid w:val="00302BB8"/>
    <w:rsid w:val="003039C5"/>
    <w:rsid w:val="003063D8"/>
    <w:rsid w:val="00312A68"/>
    <w:rsid w:val="0031419C"/>
    <w:rsid w:val="00314E59"/>
    <w:rsid w:val="00320DC1"/>
    <w:rsid w:val="00332036"/>
    <w:rsid w:val="00332C4A"/>
    <w:rsid w:val="00332F34"/>
    <w:rsid w:val="0034173E"/>
    <w:rsid w:val="003432D6"/>
    <w:rsid w:val="00345393"/>
    <w:rsid w:val="003505C6"/>
    <w:rsid w:val="003510E7"/>
    <w:rsid w:val="00352113"/>
    <w:rsid w:val="00353C14"/>
    <w:rsid w:val="00356B55"/>
    <w:rsid w:val="00360897"/>
    <w:rsid w:val="00371E2D"/>
    <w:rsid w:val="00372888"/>
    <w:rsid w:val="003731AB"/>
    <w:rsid w:val="003840D6"/>
    <w:rsid w:val="0038544C"/>
    <w:rsid w:val="003858E1"/>
    <w:rsid w:val="00395D3F"/>
    <w:rsid w:val="0039654F"/>
    <w:rsid w:val="003A4B68"/>
    <w:rsid w:val="003B14AD"/>
    <w:rsid w:val="003B7A94"/>
    <w:rsid w:val="003D0D65"/>
    <w:rsid w:val="003E2BF1"/>
    <w:rsid w:val="003F5EF4"/>
    <w:rsid w:val="00400C78"/>
    <w:rsid w:val="00403BC6"/>
    <w:rsid w:val="004043C7"/>
    <w:rsid w:val="00404726"/>
    <w:rsid w:val="0041160D"/>
    <w:rsid w:val="00413170"/>
    <w:rsid w:val="00414EFF"/>
    <w:rsid w:val="004162B4"/>
    <w:rsid w:val="004177CB"/>
    <w:rsid w:val="0042135A"/>
    <w:rsid w:val="00424741"/>
    <w:rsid w:val="00425279"/>
    <w:rsid w:val="004268B0"/>
    <w:rsid w:val="0043070A"/>
    <w:rsid w:val="0043214D"/>
    <w:rsid w:val="00435AC0"/>
    <w:rsid w:val="00435B75"/>
    <w:rsid w:val="00440A87"/>
    <w:rsid w:val="004553AA"/>
    <w:rsid w:val="004602AA"/>
    <w:rsid w:val="00461F8B"/>
    <w:rsid w:val="004722E0"/>
    <w:rsid w:val="00474F2A"/>
    <w:rsid w:val="004759B3"/>
    <w:rsid w:val="0048649C"/>
    <w:rsid w:val="004903A7"/>
    <w:rsid w:val="004A22F2"/>
    <w:rsid w:val="004A2D25"/>
    <w:rsid w:val="004A2D7F"/>
    <w:rsid w:val="004A3002"/>
    <w:rsid w:val="004A34C5"/>
    <w:rsid w:val="004B39EB"/>
    <w:rsid w:val="004C0887"/>
    <w:rsid w:val="004C3D79"/>
    <w:rsid w:val="004E385D"/>
    <w:rsid w:val="004E5A4A"/>
    <w:rsid w:val="004F10F2"/>
    <w:rsid w:val="004F1E42"/>
    <w:rsid w:val="004F6169"/>
    <w:rsid w:val="004F646D"/>
    <w:rsid w:val="00500690"/>
    <w:rsid w:val="0050411B"/>
    <w:rsid w:val="00512DA8"/>
    <w:rsid w:val="00513453"/>
    <w:rsid w:val="005248A1"/>
    <w:rsid w:val="005263FB"/>
    <w:rsid w:val="00530AD3"/>
    <w:rsid w:val="00535A54"/>
    <w:rsid w:val="0053721D"/>
    <w:rsid w:val="0054147D"/>
    <w:rsid w:val="00542FCB"/>
    <w:rsid w:val="00546F30"/>
    <w:rsid w:val="00554433"/>
    <w:rsid w:val="00554751"/>
    <w:rsid w:val="005558FD"/>
    <w:rsid w:val="00563036"/>
    <w:rsid w:val="00572018"/>
    <w:rsid w:val="00572524"/>
    <w:rsid w:val="00574528"/>
    <w:rsid w:val="005851A7"/>
    <w:rsid w:val="00586700"/>
    <w:rsid w:val="0059172D"/>
    <w:rsid w:val="00591978"/>
    <w:rsid w:val="00591AB0"/>
    <w:rsid w:val="00592EF4"/>
    <w:rsid w:val="00596170"/>
    <w:rsid w:val="005A1BD6"/>
    <w:rsid w:val="005A1E0C"/>
    <w:rsid w:val="005A246B"/>
    <w:rsid w:val="005A4127"/>
    <w:rsid w:val="005C073C"/>
    <w:rsid w:val="005C0FEB"/>
    <w:rsid w:val="005C2B2C"/>
    <w:rsid w:val="005C43F4"/>
    <w:rsid w:val="005C50C9"/>
    <w:rsid w:val="005C7670"/>
    <w:rsid w:val="005D313F"/>
    <w:rsid w:val="005E3228"/>
    <w:rsid w:val="005E56A4"/>
    <w:rsid w:val="005E6131"/>
    <w:rsid w:val="0060193A"/>
    <w:rsid w:val="00603283"/>
    <w:rsid w:val="00603416"/>
    <w:rsid w:val="0061102B"/>
    <w:rsid w:val="00611030"/>
    <w:rsid w:val="00616054"/>
    <w:rsid w:val="00617CC2"/>
    <w:rsid w:val="00620585"/>
    <w:rsid w:val="00620FCE"/>
    <w:rsid w:val="00625CA5"/>
    <w:rsid w:val="00631B13"/>
    <w:rsid w:val="00632289"/>
    <w:rsid w:val="006338D7"/>
    <w:rsid w:val="006339ED"/>
    <w:rsid w:val="006343B1"/>
    <w:rsid w:val="006353E1"/>
    <w:rsid w:val="00644EF3"/>
    <w:rsid w:val="00656F91"/>
    <w:rsid w:val="006608D3"/>
    <w:rsid w:val="00666B78"/>
    <w:rsid w:val="00680E2F"/>
    <w:rsid w:val="006826D2"/>
    <w:rsid w:val="00684C04"/>
    <w:rsid w:val="0068629F"/>
    <w:rsid w:val="006863DB"/>
    <w:rsid w:val="006864F1"/>
    <w:rsid w:val="00690711"/>
    <w:rsid w:val="006A2207"/>
    <w:rsid w:val="006A6507"/>
    <w:rsid w:val="006B1361"/>
    <w:rsid w:val="006B2AB2"/>
    <w:rsid w:val="006B4176"/>
    <w:rsid w:val="006B7636"/>
    <w:rsid w:val="006C3A97"/>
    <w:rsid w:val="006C500D"/>
    <w:rsid w:val="006D09A6"/>
    <w:rsid w:val="006D1456"/>
    <w:rsid w:val="006D1AED"/>
    <w:rsid w:val="006D5FE0"/>
    <w:rsid w:val="006D76A4"/>
    <w:rsid w:val="006D7859"/>
    <w:rsid w:val="006E3CB7"/>
    <w:rsid w:val="006E42CF"/>
    <w:rsid w:val="006E7AB8"/>
    <w:rsid w:val="006F2644"/>
    <w:rsid w:val="00702029"/>
    <w:rsid w:val="00702976"/>
    <w:rsid w:val="00705961"/>
    <w:rsid w:val="00713BC6"/>
    <w:rsid w:val="00713FB1"/>
    <w:rsid w:val="007141EF"/>
    <w:rsid w:val="00716BF3"/>
    <w:rsid w:val="007215F3"/>
    <w:rsid w:val="00721991"/>
    <w:rsid w:val="00721DB9"/>
    <w:rsid w:val="00722152"/>
    <w:rsid w:val="00733F6A"/>
    <w:rsid w:val="00736553"/>
    <w:rsid w:val="00736BFA"/>
    <w:rsid w:val="00740143"/>
    <w:rsid w:val="007449FF"/>
    <w:rsid w:val="0075036F"/>
    <w:rsid w:val="00755578"/>
    <w:rsid w:val="00756898"/>
    <w:rsid w:val="007604F9"/>
    <w:rsid w:val="007613C9"/>
    <w:rsid w:val="007764E9"/>
    <w:rsid w:val="007810E0"/>
    <w:rsid w:val="007813E0"/>
    <w:rsid w:val="007917A3"/>
    <w:rsid w:val="00792466"/>
    <w:rsid w:val="0079279A"/>
    <w:rsid w:val="00796A70"/>
    <w:rsid w:val="007A294C"/>
    <w:rsid w:val="007A33BF"/>
    <w:rsid w:val="007A5276"/>
    <w:rsid w:val="007B1C35"/>
    <w:rsid w:val="007B3996"/>
    <w:rsid w:val="007B3C1E"/>
    <w:rsid w:val="007B5D8B"/>
    <w:rsid w:val="007B6164"/>
    <w:rsid w:val="007B6B89"/>
    <w:rsid w:val="007C142C"/>
    <w:rsid w:val="007D0EF6"/>
    <w:rsid w:val="007D4625"/>
    <w:rsid w:val="007E089C"/>
    <w:rsid w:val="007E1B05"/>
    <w:rsid w:val="007E2250"/>
    <w:rsid w:val="007E4597"/>
    <w:rsid w:val="007E58A7"/>
    <w:rsid w:val="007F09C3"/>
    <w:rsid w:val="007F2D55"/>
    <w:rsid w:val="007F4DDD"/>
    <w:rsid w:val="008057F0"/>
    <w:rsid w:val="008139D9"/>
    <w:rsid w:val="0081451C"/>
    <w:rsid w:val="0082635B"/>
    <w:rsid w:val="008332DD"/>
    <w:rsid w:val="0084077F"/>
    <w:rsid w:val="00845293"/>
    <w:rsid w:val="008506E9"/>
    <w:rsid w:val="00850D4D"/>
    <w:rsid w:val="00855A5F"/>
    <w:rsid w:val="008570B4"/>
    <w:rsid w:val="00860771"/>
    <w:rsid w:val="00861DBE"/>
    <w:rsid w:val="0086447B"/>
    <w:rsid w:val="00874918"/>
    <w:rsid w:val="008753BC"/>
    <w:rsid w:val="00880153"/>
    <w:rsid w:val="00883EE5"/>
    <w:rsid w:val="0088661D"/>
    <w:rsid w:val="0089473A"/>
    <w:rsid w:val="008A574A"/>
    <w:rsid w:val="008B282F"/>
    <w:rsid w:val="008B785D"/>
    <w:rsid w:val="008C2E5F"/>
    <w:rsid w:val="008C3CB7"/>
    <w:rsid w:val="008C5AB9"/>
    <w:rsid w:val="008C7849"/>
    <w:rsid w:val="008D1F64"/>
    <w:rsid w:val="008D3FCE"/>
    <w:rsid w:val="008D41AF"/>
    <w:rsid w:val="008D46E2"/>
    <w:rsid w:val="008D63C0"/>
    <w:rsid w:val="008D7DD7"/>
    <w:rsid w:val="008E257C"/>
    <w:rsid w:val="008E526D"/>
    <w:rsid w:val="008E57C5"/>
    <w:rsid w:val="008E7537"/>
    <w:rsid w:val="008E7996"/>
    <w:rsid w:val="008F4288"/>
    <w:rsid w:val="0090390C"/>
    <w:rsid w:val="00905732"/>
    <w:rsid w:val="00905B61"/>
    <w:rsid w:val="00906AE4"/>
    <w:rsid w:val="00907F9B"/>
    <w:rsid w:val="00913F0E"/>
    <w:rsid w:val="0091401B"/>
    <w:rsid w:val="00920D47"/>
    <w:rsid w:val="009236A2"/>
    <w:rsid w:val="0092462B"/>
    <w:rsid w:val="00933CF3"/>
    <w:rsid w:val="0095670C"/>
    <w:rsid w:val="00956CD6"/>
    <w:rsid w:val="009600CD"/>
    <w:rsid w:val="00961C62"/>
    <w:rsid w:val="009635BA"/>
    <w:rsid w:val="00963836"/>
    <w:rsid w:val="00965389"/>
    <w:rsid w:val="00967FCA"/>
    <w:rsid w:val="00970A26"/>
    <w:rsid w:val="00973782"/>
    <w:rsid w:val="00982174"/>
    <w:rsid w:val="00985A81"/>
    <w:rsid w:val="009A3780"/>
    <w:rsid w:val="009A4134"/>
    <w:rsid w:val="009A49DE"/>
    <w:rsid w:val="009A76AE"/>
    <w:rsid w:val="009A7A06"/>
    <w:rsid w:val="009B3930"/>
    <w:rsid w:val="009B5E57"/>
    <w:rsid w:val="009B69C3"/>
    <w:rsid w:val="009C3E2A"/>
    <w:rsid w:val="009C7C79"/>
    <w:rsid w:val="009D2D2E"/>
    <w:rsid w:val="009D3B76"/>
    <w:rsid w:val="009D4FC2"/>
    <w:rsid w:val="009E55F5"/>
    <w:rsid w:val="009E6496"/>
    <w:rsid w:val="009E71EE"/>
    <w:rsid w:val="009F2B9C"/>
    <w:rsid w:val="00A15E9E"/>
    <w:rsid w:val="00A17245"/>
    <w:rsid w:val="00A20078"/>
    <w:rsid w:val="00A226A6"/>
    <w:rsid w:val="00A22AE0"/>
    <w:rsid w:val="00A24775"/>
    <w:rsid w:val="00A26965"/>
    <w:rsid w:val="00A34361"/>
    <w:rsid w:val="00A41CBB"/>
    <w:rsid w:val="00A52DCE"/>
    <w:rsid w:val="00A54D14"/>
    <w:rsid w:val="00A619E3"/>
    <w:rsid w:val="00A61E7C"/>
    <w:rsid w:val="00A657A4"/>
    <w:rsid w:val="00A658C1"/>
    <w:rsid w:val="00A66855"/>
    <w:rsid w:val="00A73D1F"/>
    <w:rsid w:val="00A80E5B"/>
    <w:rsid w:val="00A829C4"/>
    <w:rsid w:val="00A91AA9"/>
    <w:rsid w:val="00A93BCB"/>
    <w:rsid w:val="00A95408"/>
    <w:rsid w:val="00A95A1A"/>
    <w:rsid w:val="00AA7262"/>
    <w:rsid w:val="00AB2A78"/>
    <w:rsid w:val="00AB578C"/>
    <w:rsid w:val="00AB7707"/>
    <w:rsid w:val="00AB7977"/>
    <w:rsid w:val="00AB7EA8"/>
    <w:rsid w:val="00AC2652"/>
    <w:rsid w:val="00AC3D87"/>
    <w:rsid w:val="00AC70B4"/>
    <w:rsid w:val="00AD254B"/>
    <w:rsid w:val="00AD4B4A"/>
    <w:rsid w:val="00AD7739"/>
    <w:rsid w:val="00AE5723"/>
    <w:rsid w:val="00AE6B7A"/>
    <w:rsid w:val="00AF27EA"/>
    <w:rsid w:val="00AF40B7"/>
    <w:rsid w:val="00B00445"/>
    <w:rsid w:val="00B02F6D"/>
    <w:rsid w:val="00B041C9"/>
    <w:rsid w:val="00B05FFD"/>
    <w:rsid w:val="00B0785E"/>
    <w:rsid w:val="00B07D4D"/>
    <w:rsid w:val="00B10842"/>
    <w:rsid w:val="00B124EC"/>
    <w:rsid w:val="00B12F21"/>
    <w:rsid w:val="00B13913"/>
    <w:rsid w:val="00B144FA"/>
    <w:rsid w:val="00B22C68"/>
    <w:rsid w:val="00B261BC"/>
    <w:rsid w:val="00B2729F"/>
    <w:rsid w:val="00B2730E"/>
    <w:rsid w:val="00B31438"/>
    <w:rsid w:val="00B334F5"/>
    <w:rsid w:val="00B37E19"/>
    <w:rsid w:val="00B4068C"/>
    <w:rsid w:val="00B43817"/>
    <w:rsid w:val="00B438CA"/>
    <w:rsid w:val="00B45718"/>
    <w:rsid w:val="00B508D1"/>
    <w:rsid w:val="00B54BDB"/>
    <w:rsid w:val="00B609F7"/>
    <w:rsid w:val="00B700C5"/>
    <w:rsid w:val="00B718D6"/>
    <w:rsid w:val="00B72355"/>
    <w:rsid w:val="00B77B01"/>
    <w:rsid w:val="00B826CD"/>
    <w:rsid w:val="00B85A7B"/>
    <w:rsid w:val="00B86A0F"/>
    <w:rsid w:val="00BA39B5"/>
    <w:rsid w:val="00BB08F8"/>
    <w:rsid w:val="00BB1169"/>
    <w:rsid w:val="00BB1503"/>
    <w:rsid w:val="00BB4969"/>
    <w:rsid w:val="00BB5BAB"/>
    <w:rsid w:val="00BC3F70"/>
    <w:rsid w:val="00BD3CB9"/>
    <w:rsid w:val="00BD4AEF"/>
    <w:rsid w:val="00BD7CBC"/>
    <w:rsid w:val="00BE1DC8"/>
    <w:rsid w:val="00BF3445"/>
    <w:rsid w:val="00BF5A7B"/>
    <w:rsid w:val="00BF6B8D"/>
    <w:rsid w:val="00BF6E9B"/>
    <w:rsid w:val="00BF70CB"/>
    <w:rsid w:val="00C04887"/>
    <w:rsid w:val="00C072DC"/>
    <w:rsid w:val="00C12B5B"/>
    <w:rsid w:val="00C173EC"/>
    <w:rsid w:val="00C2219D"/>
    <w:rsid w:val="00C245E3"/>
    <w:rsid w:val="00C248C4"/>
    <w:rsid w:val="00C3609D"/>
    <w:rsid w:val="00C443D6"/>
    <w:rsid w:val="00C459A3"/>
    <w:rsid w:val="00C53C6D"/>
    <w:rsid w:val="00C548FD"/>
    <w:rsid w:val="00C57528"/>
    <w:rsid w:val="00C60DBD"/>
    <w:rsid w:val="00C715B7"/>
    <w:rsid w:val="00C7199E"/>
    <w:rsid w:val="00C72A65"/>
    <w:rsid w:val="00C72E48"/>
    <w:rsid w:val="00C76B29"/>
    <w:rsid w:val="00C805DF"/>
    <w:rsid w:val="00C81363"/>
    <w:rsid w:val="00C84B9B"/>
    <w:rsid w:val="00C90816"/>
    <w:rsid w:val="00C91138"/>
    <w:rsid w:val="00C94F6E"/>
    <w:rsid w:val="00C95EC1"/>
    <w:rsid w:val="00CA046E"/>
    <w:rsid w:val="00CA1C00"/>
    <w:rsid w:val="00CB27F8"/>
    <w:rsid w:val="00CB42F0"/>
    <w:rsid w:val="00CB5EDE"/>
    <w:rsid w:val="00CC1DC9"/>
    <w:rsid w:val="00CC2D1C"/>
    <w:rsid w:val="00CC3071"/>
    <w:rsid w:val="00CC6DBB"/>
    <w:rsid w:val="00CD10AF"/>
    <w:rsid w:val="00CE0573"/>
    <w:rsid w:val="00CE22E9"/>
    <w:rsid w:val="00CE3486"/>
    <w:rsid w:val="00CE4754"/>
    <w:rsid w:val="00CE5325"/>
    <w:rsid w:val="00CE60AA"/>
    <w:rsid w:val="00CF18FC"/>
    <w:rsid w:val="00CF5BAD"/>
    <w:rsid w:val="00CF6144"/>
    <w:rsid w:val="00CF6A83"/>
    <w:rsid w:val="00CF6CAC"/>
    <w:rsid w:val="00D01A8B"/>
    <w:rsid w:val="00D21667"/>
    <w:rsid w:val="00D21C36"/>
    <w:rsid w:val="00D24369"/>
    <w:rsid w:val="00D24F8E"/>
    <w:rsid w:val="00D25218"/>
    <w:rsid w:val="00D25B72"/>
    <w:rsid w:val="00D31E63"/>
    <w:rsid w:val="00D33E09"/>
    <w:rsid w:val="00D35B20"/>
    <w:rsid w:val="00D36029"/>
    <w:rsid w:val="00D36DA4"/>
    <w:rsid w:val="00D441B3"/>
    <w:rsid w:val="00D47212"/>
    <w:rsid w:val="00D54D54"/>
    <w:rsid w:val="00D54D5F"/>
    <w:rsid w:val="00D5512D"/>
    <w:rsid w:val="00D57EB1"/>
    <w:rsid w:val="00D6363C"/>
    <w:rsid w:val="00D711DD"/>
    <w:rsid w:val="00D745D5"/>
    <w:rsid w:val="00D76E9B"/>
    <w:rsid w:val="00D77DA3"/>
    <w:rsid w:val="00D80096"/>
    <w:rsid w:val="00D80879"/>
    <w:rsid w:val="00D81471"/>
    <w:rsid w:val="00D86CE6"/>
    <w:rsid w:val="00D87DF2"/>
    <w:rsid w:val="00D90BDF"/>
    <w:rsid w:val="00D975B4"/>
    <w:rsid w:val="00DA0E07"/>
    <w:rsid w:val="00DA14C9"/>
    <w:rsid w:val="00DA4224"/>
    <w:rsid w:val="00DA53BB"/>
    <w:rsid w:val="00DA77FE"/>
    <w:rsid w:val="00DB0C51"/>
    <w:rsid w:val="00DB0E76"/>
    <w:rsid w:val="00DB0EE6"/>
    <w:rsid w:val="00DB105E"/>
    <w:rsid w:val="00DC28C4"/>
    <w:rsid w:val="00DC3A08"/>
    <w:rsid w:val="00DC7AEE"/>
    <w:rsid w:val="00DE082C"/>
    <w:rsid w:val="00DE11E5"/>
    <w:rsid w:val="00DE4392"/>
    <w:rsid w:val="00DE4E94"/>
    <w:rsid w:val="00DE4F70"/>
    <w:rsid w:val="00DF0A41"/>
    <w:rsid w:val="00DF5AA6"/>
    <w:rsid w:val="00DF6B8A"/>
    <w:rsid w:val="00E011EF"/>
    <w:rsid w:val="00E11C5C"/>
    <w:rsid w:val="00E12D2C"/>
    <w:rsid w:val="00E156F0"/>
    <w:rsid w:val="00E23EB9"/>
    <w:rsid w:val="00E404B2"/>
    <w:rsid w:val="00E41B08"/>
    <w:rsid w:val="00E52A73"/>
    <w:rsid w:val="00E5528C"/>
    <w:rsid w:val="00E633E4"/>
    <w:rsid w:val="00E72DE9"/>
    <w:rsid w:val="00E75707"/>
    <w:rsid w:val="00E776AA"/>
    <w:rsid w:val="00E838DB"/>
    <w:rsid w:val="00E84F52"/>
    <w:rsid w:val="00E858C1"/>
    <w:rsid w:val="00E87D30"/>
    <w:rsid w:val="00E96883"/>
    <w:rsid w:val="00EA09B1"/>
    <w:rsid w:val="00EA2860"/>
    <w:rsid w:val="00EA3003"/>
    <w:rsid w:val="00EA7C14"/>
    <w:rsid w:val="00EB0448"/>
    <w:rsid w:val="00EB0DED"/>
    <w:rsid w:val="00EB1BDF"/>
    <w:rsid w:val="00EB786A"/>
    <w:rsid w:val="00EC0763"/>
    <w:rsid w:val="00EC190A"/>
    <w:rsid w:val="00EC4963"/>
    <w:rsid w:val="00EC57C9"/>
    <w:rsid w:val="00EC5B0F"/>
    <w:rsid w:val="00ED3986"/>
    <w:rsid w:val="00ED5B53"/>
    <w:rsid w:val="00EE0743"/>
    <w:rsid w:val="00EE0B25"/>
    <w:rsid w:val="00EE1F59"/>
    <w:rsid w:val="00EF0B07"/>
    <w:rsid w:val="00EF597D"/>
    <w:rsid w:val="00EF7A62"/>
    <w:rsid w:val="00F01DA7"/>
    <w:rsid w:val="00F03DA2"/>
    <w:rsid w:val="00F11150"/>
    <w:rsid w:val="00F133F0"/>
    <w:rsid w:val="00F260C9"/>
    <w:rsid w:val="00F317F7"/>
    <w:rsid w:val="00F33863"/>
    <w:rsid w:val="00F419A0"/>
    <w:rsid w:val="00F43946"/>
    <w:rsid w:val="00F44512"/>
    <w:rsid w:val="00F51E24"/>
    <w:rsid w:val="00F5691A"/>
    <w:rsid w:val="00F56E08"/>
    <w:rsid w:val="00F5786C"/>
    <w:rsid w:val="00F611E2"/>
    <w:rsid w:val="00F62AC0"/>
    <w:rsid w:val="00F662F2"/>
    <w:rsid w:val="00F70084"/>
    <w:rsid w:val="00F708F5"/>
    <w:rsid w:val="00F711B1"/>
    <w:rsid w:val="00F730AF"/>
    <w:rsid w:val="00F7638C"/>
    <w:rsid w:val="00F81ACC"/>
    <w:rsid w:val="00F83BAE"/>
    <w:rsid w:val="00F8483E"/>
    <w:rsid w:val="00FA08DE"/>
    <w:rsid w:val="00FA6FE4"/>
    <w:rsid w:val="00FB6748"/>
    <w:rsid w:val="00FB6F8F"/>
    <w:rsid w:val="00FC2ED6"/>
    <w:rsid w:val="00FC5087"/>
    <w:rsid w:val="00FC5E02"/>
    <w:rsid w:val="00FC5FA1"/>
    <w:rsid w:val="00FC6E1A"/>
    <w:rsid w:val="00FD2280"/>
    <w:rsid w:val="00FD6EF7"/>
    <w:rsid w:val="00FD75C7"/>
    <w:rsid w:val="00FE03F4"/>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01FD4"/>
  <w15:docId w15:val="{CBD59B8E-D039-41D9-9653-B33C83FB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link w:val="AntratsDiagrama"/>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iPriority w:val="99"/>
    <w:unhideWhenUsed/>
    <w:rsid w:val="00A91AA9"/>
    <w:rPr>
      <w:sz w:val="16"/>
      <w:szCs w:val="16"/>
    </w:rPr>
  </w:style>
  <w:style w:type="paragraph" w:styleId="Komentarotekstas">
    <w:name w:val="annotation text"/>
    <w:basedOn w:val="prastasis"/>
    <w:link w:val="KomentarotekstasDiagrama"/>
    <w:uiPriority w:val="99"/>
    <w:unhideWhenUsed/>
    <w:rsid w:val="00A91AA9"/>
    <w:rPr>
      <w:sz w:val="20"/>
    </w:rPr>
  </w:style>
  <w:style w:type="character" w:customStyle="1" w:styleId="KomentarotekstasDiagrama">
    <w:name w:val="Komentaro tekstas Diagrama"/>
    <w:link w:val="Komentarotekstas"/>
    <w:uiPriority w:val="99"/>
    <w:rsid w:val="00A91AA9"/>
    <w:rPr>
      <w:lang w:val="en-US" w:eastAsia="en-US"/>
    </w:rPr>
  </w:style>
  <w:style w:type="paragraph" w:styleId="Komentarotema">
    <w:name w:val="annotation subject"/>
    <w:basedOn w:val="Komentarotekstas"/>
    <w:next w:val="Komentarotekstas"/>
    <w:link w:val="KomentarotemaDiagrama"/>
    <w:uiPriority w:val="99"/>
    <w:semiHidden/>
    <w:unhideWhenUsed/>
    <w:rsid w:val="00A91AA9"/>
    <w:rPr>
      <w:b/>
      <w:bCs/>
    </w:rPr>
  </w:style>
  <w:style w:type="character" w:customStyle="1" w:styleId="KomentarotemaDiagrama">
    <w:name w:val="Komentaro tema Diagrama"/>
    <w:link w:val="Komentarotema"/>
    <w:uiPriority w:val="99"/>
    <w:semiHidden/>
    <w:rsid w:val="00A91AA9"/>
    <w:rPr>
      <w:b/>
      <w:bCs/>
      <w:lang w:val="en-US" w:eastAsia="en-US"/>
    </w:rPr>
  </w:style>
  <w:style w:type="numbering" w:customStyle="1" w:styleId="Sraonra1">
    <w:name w:val="Sąrašo nėra1"/>
    <w:next w:val="Sraonra"/>
    <w:uiPriority w:val="99"/>
    <w:semiHidden/>
    <w:unhideWhenUsed/>
    <w:rsid w:val="00F708F5"/>
  </w:style>
  <w:style w:type="numbering" w:customStyle="1" w:styleId="Sraonra11">
    <w:name w:val="Sąrašo nėra11"/>
    <w:next w:val="Sraonra"/>
    <w:uiPriority w:val="99"/>
    <w:semiHidden/>
    <w:unhideWhenUsed/>
    <w:rsid w:val="00F708F5"/>
  </w:style>
  <w:style w:type="character" w:styleId="Hipersaitas">
    <w:name w:val="Hyperlink"/>
    <w:rsid w:val="00F708F5"/>
    <w:rPr>
      <w:u w:val="single"/>
    </w:rPr>
  </w:style>
  <w:style w:type="table" w:customStyle="1" w:styleId="TableNormal">
    <w:name w:val="Table Normal"/>
    <w:rsid w:val="00F708F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ntratsDiagrama">
    <w:name w:val="Antraštės Diagrama"/>
    <w:basedOn w:val="Numatytasispastraiposriftas"/>
    <w:link w:val="Antrats"/>
    <w:rsid w:val="00F708F5"/>
    <w:rPr>
      <w:sz w:val="24"/>
      <w:lang w:val="en-US" w:eastAsia="en-US"/>
    </w:rPr>
  </w:style>
  <w:style w:type="paragraph" w:customStyle="1" w:styleId="HeaderFooter">
    <w:name w:val="Header &amp; Footer"/>
    <w:rsid w:val="00F708F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PavadinimasDiagrama">
    <w:name w:val="Pavadinimas Diagrama"/>
    <w:basedOn w:val="Numatytasispastraiposriftas"/>
    <w:link w:val="Pavadinimas"/>
    <w:uiPriority w:val="10"/>
    <w:rsid w:val="00F708F5"/>
    <w:rPr>
      <w:b/>
      <w:sz w:val="28"/>
      <w:lang w:eastAsia="en-US"/>
    </w:rPr>
  </w:style>
  <w:style w:type="paragraph" w:customStyle="1" w:styleId="Default">
    <w:name w:val="Default"/>
    <w:rsid w:val="00F708F5"/>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one">
    <w:name w:val="None"/>
    <w:rsid w:val="00F708F5"/>
  </w:style>
  <w:style w:type="character" w:customStyle="1" w:styleId="Hyperlink0">
    <w:name w:val="Hyperlink.0"/>
    <w:basedOn w:val="None"/>
    <w:rsid w:val="00F708F5"/>
    <w:rPr>
      <w:outline w:val="0"/>
      <w:color w:val="000000"/>
      <w:sz w:val="24"/>
      <w:szCs w:val="24"/>
      <w:u w:val="none" w:color="000000"/>
    </w:rPr>
  </w:style>
  <w:style w:type="paragraph" w:styleId="Sraopastraipa">
    <w:name w:val="List Paragraph"/>
    <w:rsid w:val="00F708F5"/>
    <w:pPr>
      <w:pBdr>
        <w:top w:val="nil"/>
        <w:left w:val="nil"/>
        <w:bottom w:val="nil"/>
        <w:right w:val="nil"/>
        <w:between w:val="nil"/>
        <w:bar w:val="nil"/>
      </w:pBdr>
      <w:suppressAutoHyphens/>
      <w:ind w:left="720"/>
    </w:pPr>
    <w:rPr>
      <w:rFonts w:eastAsia="Arial Unicode MS" w:cs="Arial Unicode MS"/>
      <w:color w:val="000000"/>
      <w:sz w:val="24"/>
      <w:szCs w:val="24"/>
      <w:u w:color="000000"/>
      <w:bdr w:val="nil"/>
    </w:rPr>
  </w:style>
  <w:style w:type="character" w:customStyle="1" w:styleId="Neapdorotaspaminjimas1">
    <w:name w:val="Neapdorotas paminėjimas1"/>
    <w:basedOn w:val="Numatytasispastraiposriftas"/>
    <w:uiPriority w:val="99"/>
    <w:semiHidden/>
    <w:unhideWhenUsed/>
    <w:rsid w:val="00F708F5"/>
    <w:rPr>
      <w:color w:val="605E5C"/>
      <w:shd w:val="clear" w:color="auto" w:fill="E1DFDD"/>
    </w:rPr>
  </w:style>
  <w:style w:type="numbering" w:customStyle="1" w:styleId="Sraonra2">
    <w:name w:val="Sąrašo nėra2"/>
    <w:next w:val="Sraonra"/>
    <w:uiPriority w:val="99"/>
    <w:semiHidden/>
    <w:unhideWhenUsed/>
    <w:rsid w:val="002B03ED"/>
  </w:style>
  <w:style w:type="character" w:styleId="Neapdorotaspaminjimas">
    <w:name w:val="Unresolved Mention"/>
    <w:basedOn w:val="Numatytasispastraiposriftas"/>
    <w:uiPriority w:val="99"/>
    <w:semiHidden/>
    <w:unhideWhenUsed/>
    <w:rsid w:val="005E3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 w:id="1447429827">
      <w:bodyDiv w:val="1"/>
      <w:marLeft w:val="0"/>
      <w:marRight w:val="0"/>
      <w:marTop w:val="0"/>
      <w:marBottom w:val="0"/>
      <w:divBdr>
        <w:top w:val="none" w:sz="0" w:space="0" w:color="auto"/>
        <w:left w:val="none" w:sz="0" w:space="0" w:color="auto"/>
        <w:bottom w:val="none" w:sz="0" w:space="0" w:color="auto"/>
        <w:right w:val="none" w:sz="0" w:space="0" w:color="auto"/>
      </w:divBdr>
      <w:divsChild>
        <w:div w:id="449056468">
          <w:marLeft w:val="0"/>
          <w:marRight w:val="0"/>
          <w:marTop w:val="0"/>
          <w:marBottom w:val="0"/>
          <w:divBdr>
            <w:top w:val="none" w:sz="0" w:space="0" w:color="auto"/>
            <w:left w:val="none" w:sz="0" w:space="0" w:color="auto"/>
            <w:bottom w:val="none" w:sz="0" w:space="0" w:color="auto"/>
            <w:right w:val="none" w:sz="0" w:space="0" w:color="auto"/>
          </w:divBdr>
          <w:divsChild>
            <w:div w:id="56049586">
              <w:marLeft w:val="0"/>
              <w:marRight w:val="0"/>
              <w:marTop w:val="0"/>
              <w:marBottom w:val="0"/>
              <w:divBdr>
                <w:top w:val="none" w:sz="0" w:space="0" w:color="auto"/>
                <w:left w:val="none" w:sz="0" w:space="0" w:color="auto"/>
                <w:bottom w:val="none" w:sz="0" w:space="0" w:color="auto"/>
                <w:right w:val="none" w:sz="0" w:space="0" w:color="auto"/>
              </w:divBdr>
              <w:divsChild>
                <w:div w:id="16730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cad=rja&amp;uact=8&amp;ved=2ahUKEwjUlu2b19yCAxWR8bsIHT8JA8AQFnoECBEQAQ&amp;url=https%3A%2F%2Fpragiedrek.lt%2F&amp;usg=AOvVaw1I2qGLrUjSohl3v2Qrd294&amp;opi=899784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3AAD-9808-4630-BBE3-2CA7D59B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3013</Words>
  <Characters>22004</Characters>
  <Application>Microsoft Office Word</Application>
  <DocSecurity>4</DocSecurity>
  <Lines>183</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24968</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2025-12-29T07:03:00Z</cp:lastPrinted>
  <dcterms:created xsi:type="dcterms:W3CDTF">2026-01-28T13:36:00Z</dcterms:created>
  <dcterms:modified xsi:type="dcterms:W3CDTF">2026-01-28T13:36:00Z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