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Default="006539FD" w:rsidP="00CC0DF0">
      <w:pPr>
        <w:tabs>
          <w:tab w:val="left" w:pos="0"/>
        </w:tabs>
        <w:jc w:val="center"/>
        <w:rPr>
          <w:b/>
        </w:rPr>
      </w:pPr>
      <w:bookmarkStart w:id="0" w:name="_GoBack"/>
      <w:bookmarkEnd w:id="0"/>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1B5D9619" w:rsidR="006539FD" w:rsidRPr="00B332F8" w:rsidRDefault="00FE3CD4" w:rsidP="001352EF">
      <w:pPr>
        <w:tabs>
          <w:tab w:val="left" w:pos="0"/>
        </w:tabs>
        <w:jc w:val="center"/>
      </w:pPr>
      <w:r>
        <w:t>2024</w:t>
      </w:r>
      <w:r w:rsidR="00911AE0">
        <w:t xml:space="preserve"> m. </w:t>
      </w:r>
      <w:r>
        <w:t>gegužės 9</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459B0708" w14:textId="77777777" w:rsidR="00FE3CD4" w:rsidRDefault="00C03395" w:rsidP="00FE3CD4">
      <w:pPr>
        <w:ind w:firstLine="709"/>
        <w:jc w:val="both"/>
      </w:pPr>
      <w:r>
        <w:t>S</w:t>
      </w:r>
      <w:r w:rsidRPr="0016651A">
        <w:t xml:space="preserve">iūloma įtraukti į Viešame aukcione parduodamo Panevėžio miesto savivaldybės nekilnojamojo turto sąrašą </w:t>
      </w:r>
      <w:r>
        <w:t>(toliau – Sąrašas) nekilnojamojo turto objektus, kurie nuosavybės teise priklauso Panevėžio miesto savivaldybei, tačiau</w:t>
      </w:r>
      <w:r w:rsidRPr="0016651A">
        <w:t xml:space="preserve"> </w:t>
      </w:r>
      <w:r>
        <w:t xml:space="preserve">nenaudojami </w:t>
      </w:r>
      <w:r w:rsidRPr="0016651A">
        <w:t>Savivaldybės funkcijoms vykdyti</w:t>
      </w:r>
      <w:r w:rsidR="00FE3CD4">
        <w:t>:</w:t>
      </w:r>
    </w:p>
    <w:p w14:paraId="034002E9" w14:textId="77777777" w:rsidR="00FE3CD4" w:rsidRDefault="00FE3CD4" w:rsidP="00FE3CD4">
      <w:pPr>
        <w:ind w:firstLine="709"/>
        <w:jc w:val="both"/>
      </w:pPr>
      <w:r>
        <w:t>Negyvenamoji patalpa, esanti F. Vaitkaus g. 2-18 - nuomos konkursai buvo skelbti 10 kartų, nuomos kaina sumažinta nuo 8,45 Eur/kv. m/mėn. iki 3,00 Eur/kv. m/mėn., tačiau konkursuose nesiregistravo nei vienas dalyvis ir siūloma turtą parduoti;</w:t>
      </w:r>
    </w:p>
    <w:p w14:paraId="57F2616E" w14:textId="75DD6F70" w:rsidR="00FE3CD4" w:rsidRDefault="00FE3CD4" w:rsidP="00C03395">
      <w:pPr>
        <w:tabs>
          <w:tab w:val="left" w:pos="0"/>
        </w:tabs>
        <w:ind w:firstLine="720"/>
        <w:jc w:val="both"/>
      </w:pPr>
      <w:r>
        <w:t>Cirkuliacinė siurblinė, esanti Amerikos g. 1B – Savivaldybės nuosavybėn buvo perduota kaip bešeimininkis turtas teismo sprendimu. Siurblinė neveikianti, pagal tiesioginę paskirtį nenaudojama, Savivaldybės reikmėms nepritaikoma, siūloma turtą parduoti viešame aukcione.</w:t>
      </w:r>
    </w:p>
    <w:p w14:paraId="51CD1D5B" w14:textId="49BC4D68" w:rsidR="00AA299B" w:rsidRDefault="00C03395" w:rsidP="00C03395">
      <w:pPr>
        <w:tabs>
          <w:tab w:val="left" w:pos="0"/>
        </w:tabs>
        <w:ind w:firstLine="720"/>
        <w:jc w:val="both"/>
      </w:pPr>
      <w:r>
        <w:t>Per įvykusius viešuosius aukcionus buvo parduotas nekilnojamasis turtas, už kurį pirkėjai visiškai atsiskaitė ir buvo perduotas jų nuosavybėn, todėl jį reikia išbraukti iš Sąrašo.</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77777777" w:rsidR="00C03395" w:rsidRDefault="00C03395" w:rsidP="00C03395">
      <w:pPr>
        <w:ind w:firstLine="1418"/>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7ED8571" w:rsidR="00C858EE" w:rsidRDefault="00911AE0" w:rsidP="005C414B">
      <w:pPr>
        <w:tabs>
          <w:tab w:val="left" w:pos="0"/>
        </w:tabs>
        <w:ind w:firstLine="720"/>
        <w:jc w:val="both"/>
      </w:pPr>
      <w:r>
        <w:t xml:space="preserve">Išlaidos, reikalingos turtą parengti pardavimui viešame aukcione, gali siekti apie </w:t>
      </w:r>
      <w:r w:rsidR="00C03395">
        <w:t>500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7FB90736" w:rsidR="00C858EE" w:rsidRPr="00CA7C28" w:rsidRDefault="00CA7C28" w:rsidP="00C858EE">
      <w:pPr>
        <w:tabs>
          <w:tab w:val="left" w:pos="0"/>
        </w:tabs>
        <w:ind w:firstLine="720"/>
        <w:jc w:val="both"/>
      </w:pPr>
      <w:r w:rsidRPr="00CA7C28">
        <w:t>Sprendimo projektą parengė Miesto infrastruktūros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330031F8" w:rsidR="000D0D0A" w:rsidRDefault="000D0D0A" w:rsidP="000D0D0A">
      <w:pPr>
        <w:ind w:firstLine="567"/>
        <w:jc w:val="both"/>
      </w:pPr>
      <w:r>
        <w:t xml:space="preserve">1. Nekilnojamojo turto, esančio </w:t>
      </w:r>
      <w:r w:rsidR="005E59FF">
        <w:t>F. Vaitkaus g. 2-18</w:t>
      </w:r>
      <w:r>
        <w:t>, Panevėžyje, registro duomenų bazės išrašas, 2 l.;</w:t>
      </w:r>
    </w:p>
    <w:p w14:paraId="18183AEB" w14:textId="0036B34D" w:rsidR="000D0D0A" w:rsidRDefault="000D0D0A" w:rsidP="000D0D0A">
      <w:pPr>
        <w:ind w:firstLine="567"/>
        <w:jc w:val="both"/>
      </w:pPr>
      <w:r>
        <w:t>2. Nekilnojamojo daikto kadastrinių matavimų bylos Nr</w:t>
      </w:r>
      <w:r w:rsidR="001B3A78">
        <w:t xml:space="preserve">. </w:t>
      </w:r>
      <w:r w:rsidR="00F953AE">
        <w:t>23485/6680</w:t>
      </w:r>
      <w:r>
        <w:t xml:space="preserve"> kopija, </w:t>
      </w:r>
      <w:r w:rsidR="00F953AE">
        <w:t>6</w:t>
      </w:r>
      <w:r>
        <w:t xml:space="preserve"> l.</w:t>
      </w:r>
    </w:p>
    <w:p w14:paraId="7498F966" w14:textId="50953374" w:rsidR="000D0D0A" w:rsidRDefault="000D0D0A" w:rsidP="000D0D0A">
      <w:pPr>
        <w:ind w:firstLine="567"/>
        <w:jc w:val="both"/>
      </w:pPr>
      <w:r>
        <w:t xml:space="preserve">3. Nekilnojamojo turto, esančio </w:t>
      </w:r>
      <w:r w:rsidR="00F953AE">
        <w:t>Amerikos g. 1B</w:t>
      </w:r>
      <w:r>
        <w:t xml:space="preserve">, Panevėžyje, registro duomenų bazės išrašas, </w:t>
      </w:r>
      <w:r w:rsidR="001B3A78">
        <w:t>2</w:t>
      </w:r>
      <w:r>
        <w:t xml:space="preserve"> l.;</w:t>
      </w:r>
    </w:p>
    <w:p w14:paraId="2BA4A874" w14:textId="33EC2C30" w:rsidR="000D0D0A" w:rsidRDefault="000D0D0A" w:rsidP="000D0D0A">
      <w:pPr>
        <w:ind w:firstLine="567"/>
        <w:jc w:val="both"/>
      </w:pPr>
      <w:r>
        <w:t>4. Nekilnojamojo daikto kadastrinių matavimų bylos (</w:t>
      </w:r>
      <w:r w:rsidR="00F953AE">
        <w:t>Amerikos g. 1B</w:t>
      </w:r>
      <w:r>
        <w:t xml:space="preserve">) kopija, </w:t>
      </w:r>
      <w:r w:rsidR="00F953AE">
        <w:t>12</w:t>
      </w:r>
      <w:r>
        <w:t xml:space="preserve"> l.</w:t>
      </w:r>
    </w:p>
    <w:p w14:paraId="027F1F94" w14:textId="0667EA6F" w:rsidR="001B3A78" w:rsidRDefault="001B3A78" w:rsidP="001B3A78">
      <w:pPr>
        <w:ind w:firstLine="567"/>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C654A7" w14:textId="77777777" w:rsidR="00A73E4A" w:rsidRDefault="00A73E4A" w:rsidP="00A52524">
      <w:r>
        <w:separator/>
      </w:r>
    </w:p>
  </w:endnote>
  <w:endnote w:type="continuationSeparator" w:id="0">
    <w:p w14:paraId="2D4E0DF7" w14:textId="77777777" w:rsidR="00A73E4A" w:rsidRDefault="00A73E4A"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656B54" w14:textId="77777777" w:rsidR="00A73E4A" w:rsidRDefault="00A73E4A" w:rsidP="00A52524">
      <w:r>
        <w:separator/>
      </w:r>
    </w:p>
  </w:footnote>
  <w:footnote w:type="continuationSeparator" w:id="0">
    <w:p w14:paraId="6C60DC25" w14:textId="77777777" w:rsidR="00A73E4A" w:rsidRDefault="00A73E4A"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567B"/>
    <w:rsid w:val="00047414"/>
    <w:rsid w:val="0006183E"/>
    <w:rsid w:val="00066E6B"/>
    <w:rsid w:val="00066EF6"/>
    <w:rsid w:val="00070FD7"/>
    <w:rsid w:val="00081D67"/>
    <w:rsid w:val="000913B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5A5C"/>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953AE"/>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2697</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2024-05-14T05:07:00Z</dcterms:created>
  <dcterms:modified xsi:type="dcterms:W3CDTF">2024-05-14T05:07:00Z</dcterms:modified>
</cp:coreProperties>
</file>