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6E5108BB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155CE4">
        <w:rPr>
          <w:color w:val="000000"/>
          <w:shd w:val="clear" w:color="auto" w:fill="FFFFFF"/>
        </w:rPr>
        <w:t>PANEVĖŽIO ENERGIJA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61F8AA49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nuostatas. Uždavinys – patvirtinti AB „</w:t>
      </w:r>
      <w:r w:rsidR="0015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Panevėžio energija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707D5996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47546A">
        <w:rPr>
          <w:rFonts w:eastAsia="Calibri"/>
          <w:shd w:val="clear" w:color="auto" w:fill="FFFFFF"/>
          <w:lang w:eastAsia="en-US"/>
        </w:rPr>
        <w:t>AB „</w:t>
      </w:r>
      <w:r w:rsidR="00155CE4">
        <w:rPr>
          <w:rFonts w:eastAsia="Calibri"/>
          <w:shd w:val="clear" w:color="auto" w:fill="FFFFFF"/>
          <w:lang w:eastAsia="en-US"/>
        </w:rPr>
        <w:t>Panevėžio energija</w:t>
      </w:r>
      <w:r w:rsidR="0047546A">
        <w:rPr>
          <w:rFonts w:eastAsia="Calibri"/>
          <w:shd w:val="clear" w:color="auto" w:fill="FFFFFF"/>
          <w:lang w:eastAsia="en-US"/>
        </w:rPr>
        <w:t>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117B7B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970C42">
        <w:rPr>
          <w:bCs/>
        </w:rPr>
        <w:t>AB „</w:t>
      </w:r>
      <w:r w:rsidR="00155CE4">
        <w:rPr>
          <w:bCs/>
        </w:rPr>
        <w:t>Panevėžio energija</w:t>
      </w:r>
      <w:r w:rsidR="00970C42">
        <w:rPr>
          <w:bCs/>
        </w:rPr>
        <w:t>“</w:t>
      </w:r>
      <w:r w:rsidRPr="00C55AA3">
        <w:rPr>
          <w:bCs/>
          <w:shd w:val="clear" w:color="auto" w:fill="FFFFFF"/>
        </w:rPr>
        <w:t xml:space="preserve"> 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2AF74E1E" w14:textId="77777777" w:rsidR="004D1842" w:rsidRDefault="004D1842" w:rsidP="004D1842">
      <w:pPr>
        <w:tabs>
          <w:tab w:val="left" w:pos="0"/>
        </w:tabs>
        <w:spacing w:line="276" w:lineRule="auto"/>
        <w:ind w:left="720"/>
        <w:jc w:val="both"/>
      </w:pP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3D2234EC" w14:textId="77777777" w:rsidR="004D1842" w:rsidRDefault="004D1842" w:rsidP="004D1842">
      <w:pPr>
        <w:tabs>
          <w:tab w:val="left" w:pos="0"/>
        </w:tabs>
        <w:spacing w:line="276" w:lineRule="auto"/>
        <w:ind w:firstLine="720"/>
        <w:jc w:val="both"/>
        <w:rPr>
          <w:color w:val="000000"/>
        </w:rPr>
      </w:pP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5D2F4C17" w14:textId="7A86EE7C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5F146CA4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A</w:t>
      </w:r>
      <w:r w:rsidR="00F11A14">
        <w:t>B</w:t>
      </w:r>
      <w:r>
        <w:t xml:space="preserve"> „Panevėžio energija“ 2023 metų</w:t>
      </w:r>
      <w:r w:rsidR="00CA500C">
        <w:t xml:space="preserve"> finansinių ataskaitų rinkinys, metinis pranešimas, 73 lapai.</w:t>
      </w: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C707E" w14:textId="77777777" w:rsidR="008B1AD0" w:rsidRDefault="008B1AD0" w:rsidP="00A52524">
      <w:r>
        <w:separator/>
      </w:r>
    </w:p>
  </w:endnote>
  <w:endnote w:type="continuationSeparator" w:id="0">
    <w:p w14:paraId="6E3E6250" w14:textId="77777777" w:rsidR="008B1AD0" w:rsidRDefault="008B1AD0" w:rsidP="00A52524">
      <w:r>
        <w:continuationSeparator/>
      </w:r>
    </w:p>
  </w:endnote>
  <w:endnote w:type="continuationNotice" w:id="1">
    <w:p w14:paraId="603F6937" w14:textId="77777777" w:rsidR="008B1AD0" w:rsidRDefault="008B1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72DA6" w14:textId="77777777" w:rsidR="008B1AD0" w:rsidRDefault="008B1AD0" w:rsidP="00A52524">
      <w:r>
        <w:separator/>
      </w:r>
    </w:p>
  </w:footnote>
  <w:footnote w:type="continuationSeparator" w:id="0">
    <w:p w14:paraId="253B5E18" w14:textId="77777777" w:rsidR="008B1AD0" w:rsidRDefault="008B1AD0" w:rsidP="00A52524">
      <w:r>
        <w:continuationSeparator/>
      </w:r>
    </w:p>
  </w:footnote>
  <w:footnote w:type="continuationNotice" w:id="1">
    <w:p w14:paraId="0FA09EF0" w14:textId="77777777" w:rsidR="008B1AD0" w:rsidRDefault="008B1A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B7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5165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5AF0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2E92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AD0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1A1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2359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2024-05-09T06:04:00Z</dcterms:created>
  <dcterms:modified xsi:type="dcterms:W3CDTF">2024-05-09T06:04:00Z</dcterms:modified>
</cp:coreProperties>
</file>