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4AA6761A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PANEVĖŽIO </w:t>
      </w:r>
      <w:r w:rsidR="002E5445">
        <w:rPr>
          <w:shd w:val="clear" w:color="auto" w:fill="FFFFFF"/>
        </w:rPr>
        <w:t>SPORTO</w:t>
      </w:r>
      <w:r w:rsidRPr="0043396B">
        <w:rPr>
          <w:shd w:val="clear" w:color="auto" w:fill="FFFFFF"/>
        </w:rPr>
        <w:t xml:space="preserve"> CENTRO </w:t>
      </w:r>
      <w:r>
        <w:rPr>
          <w:shd w:val="clear" w:color="auto" w:fill="FFFFFF"/>
        </w:rPr>
        <w:t xml:space="preserve">2023 METŲ </w:t>
      </w:r>
      <w:r w:rsidRPr="0043396B">
        <w:rPr>
          <w:shd w:val="clear" w:color="auto" w:fill="FFFFFF"/>
        </w:rPr>
        <w:t>ATASKAITŲ RINKINIO PATVIRTINIMO</w:t>
      </w:r>
    </w:p>
    <w:p w14:paraId="1698A6A1" w14:textId="3FC60494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929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2A50B3">
        <w:rPr>
          <w:rFonts w:ascii="Times New Roman" w:eastAsia="Times New Roman" w:hAnsi="Times New Roman" w:cs="Times New Roman"/>
          <w:sz w:val="24"/>
          <w:szCs w:val="24"/>
        </w:rPr>
        <w:t>8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32B3C19A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pateiktą 2023 metų ataskaitų rinkinį. </w:t>
      </w:r>
    </w:p>
    <w:p w14:paraId="199AC405" w14:textId="073A4A6E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s</w:t>
      </w:r>
      <w:r w:rsidR="002E5445">
        <w:rPr>
          <w:rFonts w:ascii="Times New Roman" w:eastAsia="Times New Roman" w:hAnsi="Times New Roman" w:cs="Times New Roman"/>
          <w:color w:val="000000"/>
          <w:sz w:val="24"/>
          <w:szCs w:val="24"/>
        </w:rPr>
        <w:t>porto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centras, atsižvelgdamas į teisinį reglamentavimą pateikė įstaigos 2023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1" w:name="part_54764ead00d64d6d822cedb49316686c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2" w:name="part_0b5aba78240c4293adbd89184eb40388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>patvirtintas Panevėžio s</w:t>
      </w:r>
      <w:r w:rsidR="002E5445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 2023 metų ataskaitų rinkinys, įgyvendintos teisinio reguliavimo nuostatos.</w:t>
      </w:r>
    </w:p>
    <w:p w14:paraId="6FEF8897" w14:textId="72EE39C4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1B298378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Rinkinys išnagrinėtas Savivaldybės administracijos </w:t>
      </w:r>
      <w:r w:rsidR="00FA271C">
        <w:rPr>
          <w:rFonts w:ascii="Times New Roman" w:eastAsia="Times New Roman" w:hAnsi="Times New Roman" w:cs="Times New Roman"/>
          <w:color w:val="000000"/>
          <w:sz w:val="24"/>
          <w:szCs w:val="24"/>
        </w:rPr>
        <w:t>Sporto skyriaus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Strateginio planavimo ir finansų 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B3B3A" w14:textId="0EF36091" w:rsidR="008643AE" w:rsidRPr="0022221C" w:rsidRDefault="008643A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porto skyriaus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vedėja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Živilė Užtupaitė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4B5C7D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6F224" w14:textId="77777777" w:rsidR="004B5C7D" w:rsidRDefault="004B5C7D" w:rsidP="004B2811">
      <w:pPr>
        <w:spacing w:after="0" w:line="240" w:lineRule="auto"/>
      </w:pPr>
      <w:r>
        <w:separator/>
      </w:r>
    </w:p>
  </w:endnote>
  <w:endnote w:type="continuationSeparator" w:id="0">
    <w:p w14:paraId="00249944" w14:textId="77777777" w:rsidR="004B5C7D" w:rsidRDefault="004B5C7D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B38A5" w14:textId="77777777" w:rsidR="004B5C7D" w:rsidRDefault="004B5C7D" w:rsidP="004B2811">
      <w:pPr>
        <w:spacing w:after="0" w:line="240" w:lineRule="auto"/>
      </w:pPr>
      <w:r>
        <w:separator/>
      </w:r>
    </w:p>
  </w:footnote>
  <w:footnote w:type="continuationSeparator" w:id="0">
    <w:p w14:paraId="20EA5917" w14:textId="77777777" w:rsidR="004B5C7D" w:rsidRDefault="004B5C7D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50B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5445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5C7D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4FCF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1929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D6E1D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A78C9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6A7D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271C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C9A60-2750-4DFA-B3E0-4A693DDF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809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Buikaitė</dc:creator>
  <cp:lastModifiedBy>Diana Brazdžiunienė</cp:lastModifiedBy>
  <cp:revision>2</cp:revision>
  <cp:lastPrinted>2024-02-07T10:43:00Z</cp:lastPrinted>
  <dcterms:created xsi:type="dcterms:W3CDTF">2024-03-18T06:15:00Z</dcterms:created>
  <dcterms:modified xsi:type="dcterms:W3CDTF">2024-03-18T06:15:00Z</dcterms:modified>
</cp:coreProperties>
</file>