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4AA6761A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</w:t>
      </w:r>
      <w:r w:rsidR="002E5445">
        <w:rPr>
          <w:shd w:val="clear" w:color="auto" w:fill="FFFFFF"/>
        </w:rPr>
        <w:t>SPORTO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4F0824EC" w14:textId="77777777" w:rsidR="009C063A" w:rsidRDefault="009C063A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745A80B2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929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2A50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47FD5DB7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9C06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patvirtin</w:t>
      </w:r>
      <w:r w:rsidR="009C063A">
        <w:rPr>
          <w:rFonts w:ascii="Times New Roman" w:eastAsia="Times New Roman" w:hAnsi="Times New Roman" w:cs="Times New Roman"/>
          <w:bCs/>
          <w:sz w:val="24"/>
          <w:szCs w:val="24"/>
        </w:rPr>
        <w:t>ant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2023 metų ataskaitų rinkinį. </w:t>
      </w:r>
    </w:p>
    <w:p w14:paraId="199AC405" w14:textId="073A4A6E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</w:t>
      </w:r>
      <w:r w:rsidR="002E5445">
        <w:rPr>
          <w:rFonts w:ascii="Times New Roman" w:eastAsia="Times New Roman" w:hAnsi="Times New Roman" w:cs="Times New Roman"/>
          <w:color w:val="000000"/>
          <w:sz w:val="24"/>
          <w:szCs w:val="24"/>
        </w:rPr>
        <w:t>porto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2023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1" w:name="part_54764ead00d64d6d822cedb49316686c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2" w:name="part_0b5aba78240c4293adbd89184eb40388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>patvirtintas Panevėžio 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2023 metų ataskaitų rinkinys, įgyvendintos teisinio reguliavimo nuostatos.</w:t>
      </w:r>
    </w:p>
    <w:p w14:paraId="6FEF8897" w14:textId="17A7E5B7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lėšos nereikalingos. </w:t>
      </w:r>
    </w:p>
    <w:p w14:paraId="0BBAE6D6" w14:textId="1B6186E8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</w:t>
      </w:r>
      <w:r w:rsidR="009C063A">
        <w:rPr>
          <w:rFonts w:ascii="Times New Roman" w:hAnsi="Times New Roman" w:cs="Times New Roman"/>
          <w:sz w:val="24"/>
          <w:szCs w:val="24"/>
        </w:rPr>
        <w:t xml:space="preserve"> teisės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aktai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E3D922" w14:textId="5098B1AC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projektas parengtas Panevėžio miesto savivaldybės </w:t>
      </w:r>
      <w:r w:rsidR="009C063A">
        <w:rPr>
          <w:rFonts w:ascii="Times New Roman" w:hAnsi="Times New Roman" w:cs="Times New Roman"/>
          <w:sz w:val="24"/>
          <w:szCs w:val="24"/>
        </w:rPr>
        <w:t>administracijos Sporto skyriaus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iniciatyva</w:t>
      </w:r>
      <w:r w:rsidR="009C063A">
        <w:rPr>
          <w:rFonts w:ascii="Times New Roman" w:hAnsi="Times New Roman" w:cs="Times New Roman"/>
          <w:sz w:val="24"/>
          <w:szCs w:val="24"/>
        </w:rPr>
        <w:t xml:space="preserve">, atsižvelgiant į Panevėžio sporto centro 2024 m. kovo 1 d. raštą Nr. </w:t>
      </w:r>
      <w:r w:rsidR="009C063A" w:rsidRPr="009C063A">
        <w:rPr>
          <w:rFonts w:ascii="Times New Roman" w:hAnsi="Times New Roman" w:cs="Times New Roman"/>
          <w:sz w:val="24"/>
          <w:szCs w:val="24"/>
        </w:rPr>
        <w:t>GS-1557(32.14E)</w:t>
      </w:r>
      <w:r w:rsidR="009C0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65366F58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porto skyriaus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vedėja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="009C063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9C063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Živilė Užtupaitė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4B5C7D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6F224" w14:textId="77777777" w:rsidR="004B5C7D" w:rsidRDefault="004B5C7D" w:rsidP="004B2811">
      <w:pPr>
        <w:spacing w:after="0" w:line="240" w:lineRule="auto"/>
      </w:pPr>
      <w:r>
        <w:separator/>
      </w:r>
    </w:p>
  </w:endnote>
  <w:endnote w:type="continuationSeparator" w:id="0">
    <w:p w14:paraId="00249944" w14:textId="77777777" w:rsidR="004B5C7D" w:rsidRDefault="004B5C7D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38A5" w14:textId="77777777" w:rsidR="004B5C7D" w:rsidRDefault="004B5C7D" w:rsidP="004B2811">
      <w:pPr>
        <w:spacing w:after="0" w:line="240" w:lineRule="auto"/>
      </w:pPr>
      <w:r>
        <w:separator/>
      </w:r>
    </w:p>
  </w:footnote>
  <w:footnote w:type="continuationSeparator" w:id="0">
    <w:p w14:paraId="20EA5917" w14:textId="77777777" w:rsidR="004B5C7D" w:rsidRDefault="004B5C7D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384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B791C"/>
    <w:rsid w:val="009C063A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A78C9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326F-613E-4088-AE92-EFF189FE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2024-03-12T16:03:00Z</dcterms:created>
  <dcterms:modified xsi:type="dcterms:W3CDTF">2024-03-12T16:03:00Z</dcterms:modified>
</cp:coreProperties>
</file>