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77777777" w:rsidR="000B2BE5" w:rsidRPr="00A24025" w:rsidRDefault="000B2BE5" w:rsidP="000B2BE5">
      <w:pPr>
        <w:pStyle w:val="Antrat1"/>
      </w:pPr>
      <w:bookmarkStart w:id="0" w:name="_GoBack"/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1F4EB08C" w14:textId="77777777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bookmarkEnd w:id="0"/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rugsėjo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TSP-327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 Pakeisti Panevėžio miesto savivaldybės tarybos 2023 m. sausio 23 d. sprendimą </w:t>
      </w:r>
      <w:r w:rsidRPr="00B328D4">
        <w:rPr>
          <w:szCs w:val="24"/>
        </w:rPr>
        <w:br/>
        <w:t>Nr. 1-2 „Dėl Panevėžio miesto savivaldybės 2023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7B3024B5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Panevėžio miesto savivaldybės (toliau – Savivaldybė) 2023 metų biudžeto prognozuojamas pajamas – </w:t>
      </w:r>
      <w:r w:rsidR="004C0D4E">
        <w:t>163774,3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4C0D4E">
        <w:t>76121,9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28384055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Pr="00B328D4">
        <w:t xml:space="preserve">Patvirtinti Savivaldybės biudžeto išlaidas – </w:t>
      </w:r>
      <w:r w:rsidR="004C0D4E">
        <w:t>169440,1</w:t>
      </w:r>
      <w:r w:rsidRPr="00B328D4">
        <w:t xml:space="preserve"> tūkst. Eur, iš jų: 39360,3 tūkst. Eur – ugdymo reikmėms finansuoti, </w:t>
      </w:r>
      <w:r w:rsidR="008C6667">
        <w:t>6962,7</w:t>
      </w:r>
      <w:r w:rsidRPr="00B328D4">
        <w:t xml:space="preserve"> tūkst. Eur – valstybinėms (valstybės perduotoms savivaldybėms) funkcijoms atlikti, 2618,3 tūkst. Eur – mokykloms (klasėms arba grupėms), skirtoms šalies (regiono) mokiniams, turintiems specialiųjų ugdymosi poreikių, ir kitoms Savivaldybei perduotoms įstaigoms išlaikyti, 6716,0 tūkst. Eur – valstybės lėšos kapitalo investicijoms finansuoti, 6474,9 tūkst. Eur – valstybės lėšos vietinės reikšmės keliams (gatvėms) tiesti, taisyti, prižiūrėti ir saugaus eismo sąlygoms užtikrinti, 10112,1 tūkst. Eur – Europos Sąjungos finansinės paramos lėšos investicijų ir kitiems projektams finansuoti, 33,0 tūkst. Eur – Elenos Mezginaitės viešajai bibliotekai dokumentams įsigyti, 37,0 tūkst. Eur – kompleksinėms paslaugoms šeimai organizuoti, 111,</w:t>
      </w:r>
      <w:r w:rsidR="008C6667">
        <w:t>7</w:t>
      </w:r>
      <w:r w:rsidRPr="00B328D4">
        <w:t xml:space="preserve"> tūkst. Eur – akredituotai vaikų dienos socialinei priežiūrai organizuoti, teikti ir administruoti, 557,1 tūkst. Eur – neformaliajam vaikų švietimui, 27,9 tūkst. Eur – asbesto </w:t>
      </w:r>
      <w:r w:rsidRPr="00B328D4">
        <w:lastRenderedPageBreak/>
        <w:t xml:space="preserve">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</w:t>
      </w:r>
      <w:r w:rsidR="008C6667">
        <w:t>362,4</w:t>
      </w:r>
      <w:r w:rsidRPr="00B328D4">
        <w:t xml:space="preserve"> tūkst. Eur – </w:t>
      </w:r>
      <w:r w:rsidRPr="00B328D4">
        <w:rPr>
          <w:rFonts w:ascii="LiberationSerif" w:hAnsi="LiberationSerif" w:cs="LiberationSerif"/>
        </w:rPr>
        <w:t>akredituotai socialinei reabilitacijai neįgaliesiems bendruomenėje organizuoti, teikti ir administruoti,</w:t>
      </w:r>
      <w:r w:rsidRPr="00B328D4">
        <w:t xml:space="preserve"> 0,1 tūkst. Eur – 20 procentų bazinės socialinės išmokos dydžio išmokai neįgaliesiems mokėti, </w:t>
      </w:r>
      <w:r w:rsidRPr="00B328D4">
        <w:rPr>
          <w:rFonts w:ascii="LiberationSerif" w:hAnsi="LiberationSerif" w:cs="LiberationSerif"/>
          <w:szCs w:val="24"/>
        </w:rPr>
        <w:t>158,3 tūkst. Eur – socialinių paslaugų srities darbuotojų minimaliesiems pareiginės algos pastoviosios dalies koeficientams didinti,</w:t>
      </w:r>
      <w:r w:rsidRPr="00B328D4">
        <w:t xml:space="preserve"> </w:t>
      </w:r>
      <w:r w:rsidR="004C0D4E">
        <w:t>453,5</w:t>
      </w:r>
      <w:r w:rsidRPr="00B328D4">
        <w:t xml:space="preserve"> tūkst. Eur – kompensacijoms už būsto suteikimą užsieniečiams, pasitraukusiems iš Ukrainos dėl Rusijos Federacijos karinės agresijos, finansuoti, </w:t>
      </w:r>
      <w:r w:rsidR="00D63B8F">
        <w:t>44,4</w:t>
      </w:r>
      <w:r w:rsidRPr="00B328D4">
        <w:t xml:space="preserve"> tūkst. Eur – vienkartinėms išmokoms įsikurti gyvenamojoje vietoje savivaldybės teritorijoje laikinąją apsaugą Lietuvos Respublikoje gavusiems užsieniečiams mokėti, 161,4 tūkst. Eur – būstų pritaikymui neįgaliesiems organizuoti, </w:t>
      </w:r>
      <w:r w:rsidRPr="00B328D4">
        <w:rPr>
          <w:rFonts w:cs="Arial"/>
          <w:lang w:eastAsia="lt-LT"/>
        </w:rPr>
        <w:t xml:space="preserve">42,3 tūkst. Eur – </w:t>
      </w:r>
      <w:r w:rsidRPr="00B328D4">
        <w:t xml:space="preserve">Socialinių paslaugų šakos kolektyvinės sutarties įsipareigojimams įgyvendinti, 5,5 tūkst. Eur – Savivaldybės patirtoms nepaprastosios padėties valdymo išlaidoms, susijusioms su užsieniečiais, pasitraukusiais iš Ukrainos dėl Rusijos Federacijos karinių veiksmų Ukrainoje, kompensuoti, </w:t>
      </w:r>
      <w:r w:rsidR="00D01CBA" w:rsidRPr="00B328D4">
        <w:t>126,3</w:t>
      </w:r>
      <w:r w:rsidRPr="00B328D4">
        <w:t xml:space="preserve"> tūkst. Eur – vaikams, atvykusiems į Lietuvos Respubliką iš Ukrainos dėl Rusijos Federacijos karinių veiksmų Ukrainoje, ugdyti ir pavėžėti į mokyklą ir atgal,  59,4 tūkst. Eur – </w:t>
      </w:r>
      <w:r w:rsidRPr="00B328D4">
        <w:rPr>
          <w:szCs w:val="24"/>
        </w:rPr>
        <w:t>bendruomeninei veiklai stiprinti, įgyvendinant bandomąjį modelį</w:t>
      </w:r>
      <w:r w:rsidRPr="00B328D4">
        <w:t>, 30,2 tūkst. Eur –</w:t>
      </w:r>
      <w:r w:rsidRPr="00B328D4">
        <w:rPr>
          <w:rFonts w:cs="Arial"/>
          <w:lang w:eastAsia="lt-LT"/>
        </w:rPr>
        <w:t xml:space="preserve"> išlaidoms, susijusioms su </w:t>
      </w:r>
      <w:r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68,0 tūkst. Eur – </w:t>
      </w:r>
      <w:r w:rsidRPr="00B328D4">
        <w:t xml:space="preserve">projektui „Atsinaujinančių energijos šaltinių panaudojimas Panevėžio „Žemynos“ progimnazijoje“ finansuoti, </w:t>
      </w:r>
      <w:r w:rsidR="00D63B8F">
        <w:rPr>
          <w:szCs w:val="24"/>
        </w:rPr>
        <w:t>659,9</w:t>
      </w:r>
      <w:r w:rsidRPr="00B328D4">
        <w:rPr>
          <w:szCs w:val="24"/>
        </w:rPr>
        <w:t xml:space="preserve"> tūkst. Eur – </w:t>
      </w:r>
      <w:r w:rsidRPr="00B328D4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8C6667">
        <w:rPr>
          <w:szCs w:val="24"/>
          <w:lang w:eastAsia="lt-LT"/>
        </w:rPr>
        <w:t>12,2 tūkst. Eur –</w:t>
      </w:r>
      <w:r w:rsidR="00CC7AFD">
        <w:rPr>
          <w:szCs w:val="24"/>
          <w:lang w:eastAsia="lt-LT"/>
        </w:rPr>
        <w:t xml:space="preserve"> </w:t>
      </w:r>
      <w:r w:rsidR="008C6667">
        <w:rPr>
          <w:szCs w:val="24"/>
          <w:lang w:eastAsia="lt-LT"/>
        </w:rPr>
        <w:t xml:space="preserve">valstybės tarnybos reformai įgyvendinti, </w:t>
      </w:r>
      <w:r w:rsidR="00552600">
        <w:rPr>
          <w:szCs w:val="24"/>
          <w:lang w:eastAsia="lt-LT"/>
        </w:rPr>
        <w:t>126,4 tūkst. Eur</w:t>
      </w:r>
      <w:r w:rsidR="007026CE">
        <w:rPr>
          <w:szCs w:val="24"/>
          <w:lang w:eastAsia="lt-LT"/>
        </w:rPr>
        <w:t xml:space="preserve"> – </w:t>
      </w:r>
      <w:r w:rsidR="00552600">
        <w:rPr>
          <w:szCs w:val="24"/>
          <w:lang w:eastAsia="lt-LT"/>
        </w:rPr>
        <w:t xml:space="preserve">projektui </w:t>
      </w:r>
      <w:r w:rsidR="00552600">
        <w:t xml:space="preserve">„Sukurti ir įdiegti įtraukaus ugdymo organizavimo modelius, sudarant sąlygas didelių ir labai didelių SUP turintiems mokiniams ugdytis bendrosios paskirties mokyklose“ finansuoti, </w:t>
      </w:r>
      <w:r w:rsidR="00904092">
        <w:t xml:space="preserve">50,3 tūkst. Eur – </w:t>
      </w:r>
      <w:r w:rsidR="00523231">
        <w:t>valstybės biudžeto dotacijos mokamos Savivaldybės valdomoms įmonėms</w:t>
      </w:r>
      <w:r w:rsidR="00904092">
        <w:t xml:space="preserve">, </w:t>
      </w:r>
      <w:r w:rsidR="001B0AD4">
        <w:t>87652,4</w:t>
      </w:r>
      <w:r w:rsidRPr="00B328D4">
        <w:t xml:space="preserve"> tūkst. 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4C0D4E">
        <w:t>165895,6</w:t>
      </w:r>
      <w:r w:rsidRPr="00B328D4">
        <w:t xml:space="preserve"> tūkst. Eur (2 priedas).“;</w:t>
      </w:r>
    </w:p>
    <w:p w14:paraId="2DB375F6" w14:textId="7367AC35" w:rsidR="00904092" w:rsidRDefault="00904092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1.3.</w:t>
      </w:r>
      <w:r w:rsidR="00467FF3">
        <w:t xml:space="preserve"> pakeisti 3 punktą ir jį išdėstyti taip:</w:t>
      </w:r>
    </w:p>
    <w:p w14:paraId="075DB934" w14:textId="30B409CB" w:rsidR="00467FF3" w:rsidRPr="00B328D4" w:rsidRDefault="00467FF3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 xml:space="preserve">„3. Patvirtinti iš Savivaldybės biudžeto išlaikomų įstaigų pajamų už teikiamas paslaugas įmokas į Savivaldybės biudžetą – 4259,9 tūkst. Eur, iš jų: 2713,0 tūkst. Eur – įmokos už išlaikymą </w:t>
      </w:r>
      <w:r>
        <w:lastRenderedPageBreak/>
        <w:t>švietimo, socialinės apsaugos ir kitose įstaigose, 752,7 tūkst. Eur – pajamos už prekes ir paslaugas, 794,2 tūkst. Eur – pajamos už ilgalaikio ir trumpalaikio materialiojo turto nuomą (3 priedas).</w:t>
      </w:r>
      <w:r w:rsidR="00B45CFF">
        <w:t>“;</w:t>
      </w:r>
    </w:p>
    <w:p w14:paraId="5EAC8D08" w14:textId="05C74FC0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904092">
        <w:t>4</w:t>
      </w:r>
      <w:r w:rsidRPr="00B328D4">
        <w:t>. pakeisti 1</w:t>
      </w:r>
      <w:r w:rsidR="00904092" w:rsidRPr="00B328D4">
        <w:t>–</w:t>
      </w:r>
      <w:r w:rsidR="00904092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844B" w14:textId="77777777" w:rsidR="00BF65E9" w:rsidRDefault="00BF65E9">
      <w:r>
        <w:separator/>
      </w:r>
    </w:p>
  </w:endnote>
  <w:endnote w:type="continuationSeparator" w:id="0">
    <w:p w14:paraId="3AB6D963" w14:textId="77777777" w:rsidR="00BF65E9" w:rsidRDefault="00BF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4AF15" w14:textId="77777777" w:rsidR="00BF65E9" w:rsidRDefault="00BF65E9">
      <w:r>
        <w:separator/>
      </w:r>
    </w:p>
  </w:footnote>
  <w:footnote w:type="continuationSeparator" w:id="0">
    <w:p w14:paraId="64613AD0" w14:textId="77777777" w:rsidR="00BF65E9" w:rsidRDefault="00BF6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72C6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53B94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3610"/>
    <w:rsid w:val="004C07E0"/>
    <w:rsid w:val="004C0D4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26C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72C6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667"/>
    <w:rsid w:val="008D7F28"/>
    <w:rsid w:val="008F1635"/>
    <w:rsid w:val="008F62A9"/>
    <w:rsid w:val="0090409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C7AFD"/>
    <w:rsid w:val="00CD5CCA"/>
    <w:rsid w:val="00CE1C5C"/>
    <w:rsid w:val="00CF4026"/>
    <w:rsid w:val="00D01CBA"/>
    <w:rsid w:val="00D16849"/>
    <w:rsid w:val="00D25AF1"/>
    <w:rsid w:val="00D25F2C"/>
    <w:rsid w:val="00D33742"/>
    <w:rsid w:val="00D625ED"/>
    <w:rsid w:val="00D63B8F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723</Words>
  <Characters>5241</Characters>
  <Application>Microsoft Office Word</Application>
  <DocSecurity>4</DocSecurity>
  <Lines>43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2023-09-15T04:59:00Z</dcterms:created>
  <dcterms:modified xsi:type="dcterms:W3CDTF">2023-09-15T04:59:00Z</dcterms:modified>
</cp:coreProperties>
</file>