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AFF46" w14:textId="77777777" w:rsidR="009D040C" w:rsidRPr="00C855E1" w:rsidRDefault="009D040C" w:rsidP="009D040C">
      <w:pPr>
        <w:widowControl w:val="0"/>
        <w:suppressAutoHyphens/>
        <w:ind w:left="6237"/>
        <w:rPr>
          <w:rFonts w:eastAsia="Lucida Sans Unicode"/>
          <w:b/>
          <w:bCs/>
          <w:szCs w:val="28"/>
          <w:lang w:eastAsia="ar-SA"/>
        </w:rPr>
      </w:pPr>
      <w:bookmarkStart w:id="0" w:name="_GoBack"/>
      <w:bookmarkEnd w:id="0"/>
      <w:r w:rsidRPr="00C855E1">
        <w:rPr>
          <w:rFonts w:eastAsia="Lucida Sans Unicode"/>
          <w:b/>
          <w:bCs/>
          <w:szCs w:val="28"/>
          <w:lang w:eastAsia="ar-SA"/>
        </w:rPr>
        <w:t>Projekto</w:t>
      </w:r>
    </w:p>
    <w:p w14:paraId="30514588" w14:textId="057A0C8B" w:rsidR="009D040C" w:rsidRPr="00C855E1" w:rsidRDefault="009D040C" w:rsidP="009D040C">
      <w:pPr>
        <w:widowControl w:val="0"/>
        <w:suppressAutoHyphens/>
        <w:ind w:left="6237"/>
        <w:rPr>
          <w:rFonts w:eastAsia="Lucida Sans Unicode"/>
          <w:b/>
          <w:bCs/>
          <w:szCs w:val="28"/>
          <w:lang w:eastAsia="ar-SA"/>
        </w:rPr>
      </w:pPr>
      <w:r w:rsidRPr="00C855E1">
        <w:rPr>
          <w:rFonts w:eastAsia="Lucida Sans Unicode"/>
          <w:b/>
          <w:bCs/>
          <w:szCs w:val="28"/>
          <w:lang w:eastAsia="ar-SA"/>
        </w:rPr>
        <w:t>lyginamasis variantas</w:t>
      </w:r>
    </w:p>
    <w:p w14:paraId="7D7068AA" w14:textId="77777777" w:rsidR="00D76815" w:rsidRDefault="00D76815" w:rsidP="009D040C">
      <w:pPr>
        <w:widowControl w:val="0"/>
        <w:suppressAutoHyphens/>
        <w:ind w:left="6237"/>
        <w:rPr>
          <w:rFonts w:eastAsia="Lucida Sans Unicode"/>
          <w:b/>
          <w:bCs/>
          <w:sz w:val="28"/>
          <w:szCs w:val="28"/>
          <w:lang w:eastAsia="ar-SA"/>
        </w:rPr>
      </w:pPr>
    </w:p>
    <w:p w14:paraId="4D4C3EF2" w14:textId="5A07EF33" w:rsidR="009D040C" w:rsidRPr="00FC6C75" w:rsidRDefault="009D040C" w:rsidP="009D040C">
      <w:pPr>
        <w:widowControl w:val="0"/>
        <w:suppressAutoHyphens/>
        <w:ind w:left="6237"/>
        <w:rPr>
          <w:rFonts w:eastAsia="Lucida Sans Unicode"/>
          <w:b/>
          <w:bCs/>
          <w:sz w:val="28"/>
          <w:szCs w:val="28"/>
          <w:lang w:eastAsia="ar-SA"/>
        </w:rPr>
      </w:pPr>
      <w:r>
        <w:rPr>
          <w:rFonts w:eastAsia="Lucida Sans Unicode"/>
          <w:b/>
          <w:bCs/>
          <w:sz w:val="28"/>
          <w:szCs w:val="28"/>
          <w:lang w:eastAsia="ar-SA"/>
        </w:rPr>
        <w:t xml:space="preserve"> </w:t>
      </w:r>
    </w:p>
    <w:p w14:paraId="0F2C96E3" w14:textId="77777777" w:rsidR="00FC6C75" w:rsidRPr="00FC6C75" w:rsidRDefault="00FC6C75" w:rsidP="00FC6C75">
      <w:pPr>
        <w:widowControl w:val="0"/>
        <w:suppressAutoHyphens/>
        <w:jc w:val="center"/>
        <w:rPr>
          <w:rFonts w:eastAsia="Lucida Sans Unicode"/>
          <w:b/>
          <w:bCs/>
          <w:sz w:val="28"/>
          <w:szCs w:val="28"/>
          <w:lang w:eastAsia="ar-SA"/>
        </w:rPr>
      </w:pPr>
      <w:r w:rsidRPr="00FC6C75">
        <w:rPr>
          <w:rFonts w:eastAsia="Lucida Sans Unicode"/>
          <w:b/>
          <w:bCs/>
          <w:sz w:val="28"/>
          <w:szCs w:val="28"/>
          <w:lang w:eastAsia="ar-SA"/>
        </w:rPr>
        <w:t>PANEVĖŽIO MIESTO SAVIVALDYBĖS TARYBA</w:t>
      </w:r>
    </w:p>
    <w:p w14:paraId="0F2C96E4" w14:textId="77777777" w:rsidR="00FC6C75" w:rsidRPr="00FC6C75" w:rsidRDefault="00FC6C75" w:rsidP="00FC6C75">
      <w:pPr>
        <w:widowControl w:val="0"/>
        <w:suppressAutoHyphens/>
        <w:jc w:val="center"/>
        <w:rPr>
          <w:rFonts w:eastAsia="Lucida Sans Unicode"/>
          <w:b/>
          <w:bCs/>
          <w:sz w:val="28"/>
          <w:szCs w:val="28"/>
          <w:lang w:eastAsia="ar-SA"/>
        </w:rPr>
      </w:pPr>
    </w:p>
    <w:p w14:paraId="0F2C96E5" w14:textId="77777777" w:rsidR="00B314D8" w:rsidRDefault="00B314D8" w:rsidP="00B314D8">
      <w:pPr>
        <w:widowControl w:val="0"/>
        <w:suppressAutoHyphens/>
        <w:jc w:val="center"/>
        <w:rPr>
          <w:rFonts w:eastAsia="Lucida Sans Unicode"/>
          <w:b/>
          <w:bCs/>
          <w:szCs w:val="24"/>
          <w:lang w:eastAsia="ar-SA"/>
        </w:rPr>
      </w:pPr>
      <w:r>
        <w:rPr>
          <w:rFonts w:eastAsia="Lucida Sans Unicode"/>
          <w:b/>
          <w:bCs/>
          <w:szCs w:val="24"/>
          <w:lang w:eastAsia="ar-SA"/>
        </w:rPr>
        <w:t>SPRENDIMAS</w:t>
      </w:r>
    </w:p>
    <w:p w14:paraId="0CFBD8FB" w14:textId="77777777" w:rsidR="00F23D91" w:rsidRPr="00CC6014" w:rsidRDefault="00F23D91" w:rsidP="00F23D91">
      <w:pPr>
        <w:jc w:val="center"/>
        <w:rPr>
          <w:b/>
          <w:szCs w:val="24"/>
        </w:rPr>
      </w:pPr>
      <w:r w:rsidRPr="00CC6014">
        <w:rPr>
          <w:b/>
          <w:szCs w:val="24"/>
        </w:rPr>
        <w:t>DĖL SAVIVALDYBĖS TARYBOS 2020 M. SAUSIO 30 D. SPRENDIMO</w:t>
      </w:r>
      <w:r>
        <w:rPr>
          <w:b/>
          <w:szCs w:val="24"/>
        </w:rPr>
        <w:t xml:space="preserve"> NR. 1-7</w:t>
      </w:r>
      <w:r w:rsidRPr="00CC6014">
        <w:rPr>
          <w:b/>
          <w:szCs w:val="24"/>
        </w:rPr>
        <w:t xml:space="preserve"> „</w:t>
      </w:r>
      <w:r w:rsidRPr="00CC6014">
        <w:rPr>
          <w:b/>
        </w:rPr>
        <w:t xml:space="preserve">DĖL PANEVĖŽIO MIESTO SAVIVALDYBĖS BIUDŽETINIŲ ĮSTAIGŲ VADOVŲ DARBO APMOKĖJIMO SISTEMOS PATVIRTINIMO IR SAVIVALDYBĖS TARYBOS 2018 M. RUGPJŪČIO 30 D. SPRENDIMO NR. 1-260 PRIPAŽINIMO NETEKUSIU GALIOS“ </w:t>
      </w:r>
      <w:r w:rsidRPr="00CC6014">
        <w:rPr>
          <w:b/>
          <w:szCs w:val="24"/>
        </w:rPr>
        <w:t>PAKEITIMO</w:t>
      </w:r>
    </w:p>
    <w:p w14:paraId="0F2C96E7" w14:textId="77777777" w:rsidR="0038072F" w:rsidRPr="00932D99" w:rsidRDefault="0038072F" w:rsidP="0038072F">
      <w:pPr>
        <w:ind w:right="-142"/>
        <w:jc w:val="center"/>
      </w:pPr>
    </w:p>
    <w:p w14:paraId="0F2C96E9" w14:textId="7EBC0DCA"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20</w:t>
      </w:r>
      <w:r w:rsidR="0034645D">
        <w:rPr>
          <w:rFonts w:eastAsia="Lucida Sans Unicode"/>
          <w:szCs w:val="24"/>
          <w:lang w:eastAsia="ar-SA"/>
        </w:rPr>
        <w:t>2</w:t>
      </w:r>
      <w:r w:rsidR="00476F91">
        <w:rPr>
          <w:rFonts w:eastAsia="Lucida Sans Unicode"/>
          <w:szCs w:val="24"/>
          <w:lang w:eastAsia="ar-SA"/>
        </w:rPr>
        <w:t>2</w:t>
      </w:r>
      <w:r>
        <w:rPr>
          <w:rFonts w:eastAsia="Lucida Sans Unicode"/>
          <w:szCs w:val="24"/>
          <w:lang w:eastAsia="ar-SA"/>
        </w:rPr>
        <w:t xml:space="preserve"> m. </w:t>
      </w:r>
      <w:r w:rsidR="00F23D91">
        <w:rPr>
          <w:rFonts w:eastAsia="Lucida Sans Unicode"/>
          <w:szCs w:val="24"/>
          <w:lang w:eastAsia="ar-SA"/>
        </w:rPr>
        <w:t>gruodžio</w:t>
      </w:r>
      <w:r w:rsidR="0034645D">
        <w:rPr>
          <w:rFonts w:eastAsia="Lucida Sans Unicode"/>
          <w:szCs w:val="24"/>
          <w:lang w:eastAsia="ar-SA"/>
        </w:rPr>
        <w:t xml:space="preserve"> </w:t>
      </w:r>
      <w:r w:rsidR="00F23D91">
        <w:rPr>
          <w:rFonts w:eastAsia="Lucida Sans Unicode"/>
          <w:szCs w:val="24"/>
          <w:lang w:eastAsia="ar-SA"/>
        </w:rPr>
        <w:t>2</w:t>
      </w:r>
      <w:r w:rsidR="00476F91">
        <w:rPr>
          <w:rFonts w:eastAsia="Lucida Sans Unicode"/>
          <w:szCs w:val="24"/>
          <w:lang w:eastAsia="ar-SA"/>
        </w:rPr>
        <w:t>9</w:t>
      </w:r>
      <w:r w:rsidR="00882479">
        <w:rPr>
          <w:rFonts w:eastAsia="Lucida Sans Unicode"/>
          <w:szCs w:val="24"/>
          <w:lang w:eastAsia="ar-SA"/>
        </w:rPr>
        <w:t xml:space="preserve"> </w:t>
      </w:r>
      <w:r>
        <w:rPr>
          <w:rFonts w:eastAsia="Lucida Sans Unicode"/>
          <w:szCs w:val="24"/>
          <w:lang w:eastAsia="ar-SA"/>
        </w:rPr>
        <w:t xml:space="preserve">d. Nr. </w:t>
      </w:r>
      <w:r w:rsidR="0034645D">
        <w:rPr>
          <w:rFonts w:eastAsia="Lucida Sans Unicode"/>
          <w:szCs w:val="24"/>
          <w:lang w:eastAsia="ar-SA"/>
        </w:rPr>
        <w:t>1-</w:t>
      </w:r>
    </w:p>
    <w:p w14:paraId="0F2C96EA" w14:textId="77777777" w:rsidR="00B314D8" w:rsidRDefault="00B314D8" w:rsidP="00B314D8">
      <w:pPr>
        <w:widowControl w:val="0"/>
        <w:suppressAutoHyphens/>
        <w:jc w:val="center"/>
        <w:rPr>
          <w:rFonts w:eastAsia="Lucida Sans Unicode"/>
          <w:szCs w:val="24"/>
          <w:lang w:eastAsia="ar-SA"/>
        </w:rPr>
      </w:pPr>
      <w:r>
        <w:rPr>
          <w:rFonts w:eastAsia="Lucida Sans Unicode"/>
          <w:szCs w:val="24"/>
          <w:lang w:eastAsia="ar-SA"/>
        </w:rPr>
        <w:t>Panevėžys</w:t>
      </w:r>
    </w:p>
    <w:p w14:paraId="0F2C96EB" w14:textId="77777777" w:rsidR="00FC6C75" w:rsidRDefault="00FC6C75" w:rsidP="005078E0">
      <w:pPr>
        <w:spacing w:line="276" w:lineRule="auto"/>
        <w:jc w:val="center"/>
        <w:rPr>
          <w:bCs/>
          <w:szCs w:val="24"/>
        </w:rPr>
      </w:pPr>
    </w:p>
    <w:p w14:paraId="0F2C96EC" w14:textId="77777777" w:rsidR="00FC6C75" w:rsidRDefault="00FC6C75" w:rsidP="005078E0">
      <w:pPr>
        <w:spacing w:line="276" w:lineRule="auto"/>
        <w:jc w:val="center"/>
        <w:rPr>
          <w:bCs/>
          <w:szCs w:val="24"/>
        </w:rPr>
      </w:pPr>
    </w:p>
    <w:p w14:paraId="04291179" w14:textId="77777777" w:rsidR="00476F91" w:rsidRPr="00CE6A98" w:rsidRDefault="00476F91" w:rsidP="00476F91">
      <w:pPr>
        <w:spacing w:line="360" w:lineRule="auto"/>
        <w:ind w:firstLine="851"/>
        <w:jc w:val="both"/>
      </w:pPr>
      <w:r w:rsidRPr="00CE6A98">
        <w:t xml:space="preserve">Vadovaudamasi Lietuvos Respublikos vietos savivaldos įstatymo 16 straipsnio 4 dalimi, 18 straipsnio 1 dalimi, </w:t>
      </w:r>
      <w:r w:rsidRPr="00CE6A98">
        <w:rPr>
          <w:szCs w:val="24"/>
        </w:rPr>
        <w:t>Lietuvos Respublikos valstybės ir savivaldybių įstaigų darbuotojų darbo apmokėjimo ir komisijų narių atlygio už darbą įstatymu (2022 m. lapkričio 24 d. įstatymo Nr. XIV-1559 redakcija),</w:t>
      </w:r>
      <w:r w:rsidRPr="00CE6A98">
        <w:t xml:space="preserve"> Panevėžio miesto savivaldybės taryba n u s p r e n d ž i a:</w:t>
      </w:r>
    </w:p>
    <w:p w14:paraId="368FF3E6" w14:textId="77777777" w:rsidR="00476F91" w:rsidRPr="00CE6A98" w:rsidRDefault="00476F91" w:rsidP="00476F91">
      <w:pPr>
        <w:spacing w:line="360" w:lineRule="auto"/>
        <w:ind w:firstLine="851"/>
        <w:jc w:val="both"/>
        <w:rPr>
          <w:rFonts w:eastAsia="Calibri"/>
          <w:szCs w:val="24"/>
        </w:rPr>
      </w:pPr>
      <w:r w:rsidRPr="00CE6A98">
        <w:rPr>
          <w:rFonts w:eastAsia="Calibri"/>
          <w:szCs w:val="24"/>
        </w:rPr>
        <w:t xml:space="preserve">1. Pakeisti Panevėžio miesto savivaldybės biudžetinių įstaigų vadovų darbo apmokėjimo sistemą, patvirtintą Panevėžio miesto savivaldybės tarybos 2020 m. sausio 30 d. sprendimu Nr. </w:t>
      </w:r>
      <w:r w:rsidRPr="00CE6A98">
        <w:rPr>
          <w:rFonts w:eastAsia="Calibri"/>
          <w:szCs w:val="24"/>
        </w:rPr>
        <w:br/>
        <w:t>1-7 „Dėl Panevėžio miesto savivaldybės biudžetinių įstaigų vadovų darbo apmokėjimo sistemos patvirtinimo ir Savivaldybės tarybos 2018 m. rugpjūčio 30 d. sprendimo Nr. 1-260 pripažinimo netekusiu galios“:</w:t>
      </w:r>
    </w:p>
    <w:p w14:paraId="6CCE5563" w14:textId="77777777" w:rsidR="00C855A7" w:rsidRDefault="00C855A7" w:rsidP="00C855A7">
      <w:pPr>
        <w:widowControl w:val="0"/>
        <w:spacing w:line="360" w:lineRule="auto"/>
        <w:ind w:firstLine="851"/>
        <w:jc w:val="both"/>
        <w:rPr>
          <w:rFonts w:eastAsia="Calibri"/>
          <w:bCs/>
          <w:szCs w:val="24"/>
        </w:rPr>
      </w:pPr>
      <w:r w:rsidRPr="00762B93">
        <w:rPr>
          <w:rFonts w:eastAsia="Calibri"/>
          <w:bCs/>
          <w:szCs w:val="24"/>
        </w:rPr>
        <w:t>1.</w:t>
      </w:r>
      <w:r>
        <w:rPr>
          <w:rFonts w:eastAsia="Calibri"/>
          <w:bCs/>
          <w:szCs w:val="24"/>
        </w:rPr>
        <w:t>1</w:t>
      </w:r>
      <w:r w:rsidRPr="00762B93">
        <w:rPr>
          <w:rFonts w:eastAsia="Calibri"/>
          <w:bCs/>
          <w:szCs w:val="24"/>
        </w:rPr>
        <w:t xml:space="preserve">. Pakeisti </w:t>
      </w:r>
      <w:r>
        <w:rPr>
          <w:rFonts w:eastAsia="Calibri"/>
          <w:bCs/>
          <w:szCs w:val="24"/>
        </w:rPr>
        <w:t>10.2</w:t>
      </w:r>
      <w:r w:rsidRPr="00762B93">
        <w:rPr>
          <w:rFonts w:eastAsia="Calibri"/>
          <w:bCs/>
          <w:szCs w:val="24"/>
        </w:rPr>
        <w:t xml:space="preserve"> papunktį ir jį išdėstyti taip:</w:t>
      </w:r>
    </w:p>
    <w:p w14:paraId="084F4C23" w14:textId="73CEEC69" w:rsidR="00C855A7" w:rsidRDefault="00C855A7" w:rsidP="00C855A7">
      <w:pPr>
        <w:spacing w:line="360" w:lineRule="auto"/>
        <w:ind w:firstLine="851"/>
        <w:jc w:val="both"/>
        <w:rPr>
          <w:szCs w:val="24"/>
          <w:lang w:eastAsia="ar-SA"/>
        </w:rPr>
      </w:pPr>
      <w:r>
        <w:rPr>
          <w:rFonts w:eastAsia="Calibri"/>
          <w:szCs w:val="24"/>
        </w:rPr>
        <w:t xml:space="preserve">„10.2. </w:t>
      </w:r>
      <w:r>
        <w:rPr>
          <w:szCs w:val="24"/>
          <w:lang w:eastAsia="lt-LT"/>
        </w:rPr>
        <w:t>Į</w:t>
      </w:r>
      <w:r>
        <w:rPr>
          <w:rFonts w:eastAsia="Calibri"/>
          <w:bCs/>
          <w:szCs w:val="24"/>
        </w:rPr>
        <w:t xml:space="preserve">staigų </w:t>
      </w:r>
      <w:r>
        <w:rPr>
          <w:szCs w:val="24"/>
        </w:rPr>
        <w:t xml:space="preserve">vadovų, išskyrus mokyklų vadovus, pareiginės algos pastovioji dalis nustatoma pagal </w:t>
      </w:r>
      <w:r w:rsidRPr="00C855A7">
        <w:rPr>
          <w:strike/>
          <w:szCs w:val="24"/>
        </w:rPr>
        <w:t xml:space="preserve">Sistemos </w:t>
      </w:r>
      <w:r>
        <w:rPr>
          <w:szCs w:val="24"/>
        </w:rPr>
        <w:t xml:space="preserve"> </w:t>
      </w:r>
      <w:r>
        <w:rPr>
          <w:b/>
          <w:bCs/>
          <w:szCs w:val="24"/>
        </w:rPr>
        <w:t xml:space="preserve">Įstatymo </w:t>
      </w:r>
      <w:r>
        <w:rPr>
          <w:szCs w:val="24"/>
        </w:rPr>
        <w:t xml:space="preserve">1 priedą, švietimo pagalbos įstaigų vadovų – pagal </w:t>
      </w:r>
      <w:r w:rsidRPr="00C855A7">
        <w:rPr>
          <w:strike/>
          <w:szCs w:val="24"/>
        </w:rPr>
        <w:t xml:space="preserve">Sistemos 3 </w:t>
      </w:r>
      <w:r>
        <w:rPr>
          <w:b/>
          <w:bCs/>
          <w:szCs w:val="24"/>
        </w:rPr>
        <w:t xml:space="preserve">Įstatymo 5 </w:t>
      </w:r>
      <w:r>
        <w:rPr>
          <w:szCs w:val="24"/>
        </w:rPr>
        <w:t>priedą, atsižvelgiant į įstaigos pareigybių sąraše nustatytą darbuotojų pareigybių skaičių, vadovaujamo darbo patirtį,</w:t>
      </w:r>
      <w:r>
        <w:rPr>
          <w:rFonts w:eastAsia="Calibri"/>
          <w:szCs w:val="24"/>
          <w:lang w:eastAsia="ar-SA"/>
        </w:rPr>
        <w:t xml:space="preserve"> kuri apskaičiuojama sumuojant laikotarpius, kai buvo vadovaujama įmonėms, įstaigoms ir organizacijoms ir (ar) jų padaliniams;</w:t>
      </w:r>
      <w:r>
        <w:t>“;</w:t>
      </w:r>
    </w:p>
    <w:p w14:paraId="671BA4B1" w14:textId="77777777" w:rsidR="00C855A7" w:rsidRDefault="00C855A7" w:rsidP="00C855A7">
      <w:pPr>
        <w:widowControl w:val="0"/>
        <w:spacing w:line="360" w:lineRule="auto"/>
        <w:ind w:firstLine="851"/>
        <w:jc w:val="both"/>
        <w:rPr>
          <w:rFonts w:eastAsia="Calibri"/>
          <w:bCs/>
          <w:szCs w:val="24"/>
        </w:rPr>
      </w:pPr>
      <w:r w:rsidRPr="00762B93">
        <w:rPr>
          <w:rFonts w:eastAsia="Calibri"/>
          <w:bCs/>
          <w:szCs w:val="24"/>
        </w:rPr>
        <w:t>1.</w:t>
      </w:r>
      <w:r>
        <w:rPr>
          <w:rFonts w:eastAsia="Calibri"/>
          <w:bCs/>
          <w:szCs w:val="24"/>
        </w:rPr>
        <w:t>2</w:t>
      </w:r>
      <w:r w:rsidRPr="00762B93">
        <w:rPr>
          <w:rFonts w:eastAsia="Calibri"/>
          <w:bCs/>
          <w:szCs w:val="24"/>
        </w:rPr>
        <w:t xml:space="preserve">. Pakeisti </w:t>
      </w:r>
      <w:r>
        <w:rPr>
          <w:rFonts w:eastAsia="Calibri"/>
          <w:bCs/>
          <w:szCs w:val="24"/>
        </w:rPr>
        <w:t>10.5</w:t>
      </w:r>
      <w:r w:rsidRPr="00762B93">
        <w:rPr>
          <w:rFonts w:eastAsia="Calibri"/>
          <w:bCs/>
          <w:szCs w:val="24"/>
        </w:rPr>
        <w:t xml:space="preserve"> papunktį ir jį išdėstyti taip:</w:t>
      </w:r>
    </w:p>
    <w:p w14:paraId="2A8A18A2" w14:textId="564EA455" w:rsidR="00C855A7" w:rsidRDefault="00C855A7" w:rsidP="00C855A7">
      <w:pPr>
        <w:tabs>
          <w:tab w:val="left" w:pos="993"/>
          <w:tab w:val="left" w:pos="1134"/>
        </w:tabs>
        <w:spacing w:line="360" w:lineRule="auto"/>
        <w:ind w:firstLine="851"/>
        <w:jc w:val="both"/>
        <w:rPr>
          <w:szCs w:val="24"/>
          <w:lang w:eastAsia="lt-LT"/>
        </w:rPr>
      </w:pPr>
      <w:r>
        <w:rPr>
          <w:rFonts w:eastAsia="Calibri"/>
          <w:bCs/>
          <w:szCs w:val="24"/>
        </w:rPr>
        <w:t>„</w:t>
      </w:r>
      <w:r>
        <w:rPr>
          <w:szCs w:val="24"/>
        </w:rPr>
        <w:t xml:space="preserve">10.5. nustatant pareiginės algos pastoviąją dalį, papildomai įvertinamas kultūros ir meno įstaigų aukščiausiojo profesinio meninio lygio kultūros ir meno darbuotojų nacionaliniu ir tarptautiniu mastu įgytas pripažinimas, Lietuvos Respublikos Vyriausybės ar jos įgaliotos institucijos nustatytas atskirų profesijų trūkumas Lietuvos Respublikos darbo rinkoje ar Įstaigos vadovo aukšta kvalifikacinė kategorija, nustatyta pagal tam tikrai darbuotojų grupei keliamus kvalifikacinius reikalavimus. </w:t>
      </w:r>
      <w:r>
        <w:rPr>
          <w:szCs w:val="24"/>
          <w:lang w:eastAsia="lt-LT"/>
        </w:rPr>
        <w:t xml:space="preserve">Šiais atvejais </w:t>
      </w:r>
      <w:r w:rsidRPr="00C855A7">
        <w:rPr>
          <w:strike/>
          <w:szCs w:val="24"/>
          <w:lang w:eastAsia="lt-LT"/>
        </w:rPr>
        <w:t>šios Sistemos 1, 2 ir 3</w:t>
      </w:r>
      <w:r>
        <w:rPr>
          <w:szCs w:val="24"/>
          <w:lang w:eastAsia="lt-LT"/>
        </w:rPr>
        <w:t xml:space="preserve"> </w:t>
      </w:r>
      <w:r w:rsidRPr="00C855A7">
        <w:rPr>
          <w:b/>
          <w:bCs/>
          <w:szCs w:val="24"/>
          <w:lang w:eastAsia="lt-LT"/>
        </w:rPr>
        <w:t xml:space="preserve">Įstatymo 1 ir 5 </w:t>
      </w:r>
      <w:r w:rsidRPr="00C855A7">
        <w:rPr>
          <w:szCs w:val="24"/>
          <w:lang w:eastAsia="lt-LT"/>
        </w:rPr>
        <w:t>prieduose</w:t>
      </w:r>
      <w:r>
        <w:rPr>
          <w:szCs w:val="24"/>
          <w:lang w:eastAsia="lt-LT"/>
        </w:rPr>
        <w:t xml:space="preserve"> nustatyti pareiginės algos pastoviosios dalies koeficientai gali būti didinami iki 100 procentų; </w:t>
      </w:r>
      <w:r w:rsidRPr="00C855A7">
        <w:rPr>
          <w:b/>
          <w:bCs/>
          <w:szCs w:val="24"/>
          <w:lang w:eastAsia="lt-LT"/>
        </w:rPr>
        <w:t xml:space="preserve">Socialinių paslaugų srities </w:t>
      </w:r>
      <w:r w:rsidRPr="00C855A7">
        <w:rPr>
          <w:b/>
          <w:bCs/>
          <w:szCs w:val="24"/>
          <w:lang w:eastAsia="lt-LT"/>
        </w:rPr>
        <w:lastRenderedPageBreak/>
        <w:t>įstaigų vadovų pareiginės algos pastoviosios dalies koeficientas didinamas atsižvelgiant į jo turimą kvalifikacinę kategoriją: jeigu socialinių paslaugų srities įstaigos vadovo kvalifikacinė kategorija pirma (žemiausia), jo pareiginės algos pastoviosios dalies koeficientas didinamas 15 procentų, jeigu antra (aukštesnė), – 20 procentų, jeigu trečia (aukščiausia), – 30 procentų. Socialinių paslaugų srities įstaigų vadovams, neturintiems kvalifikacinės kategorijos, pareiginės algos pastoviosios dalies koeficientai gali būti didinami iki 10 procentų.</w:t>
      </w:r>
      <w:r>
        <w:rPr>
          <w:szCs w:val="24"/>
          <w:lang w:eastAsia="lt-LT"/>
        </w:rPr>
        <w:t>“;</w:t>
      </w:r>
    </w:p>
    <w:p w14:paraId="6BCCAD83" w14:textId="77777777" w:rsidR="00650C6B" w:rsidRDefault="00650C6B" w:rsidP="00650C6B">
      <w:pPr>
        <w:widowControl w:val="0"/>
        <w:spacing w:line="360" w:lineRule="auto"/>
        <w:ind w:firstLine="851"/>
        <w:jc w:val="both"/>
        <w:rPr>
          <w:rFonts w:eastAsia="Calibri"/>
          <w:bCs/>
          <w:szCs w:val="24"/>
        </w:rPr>
      </w:pPr>
      <w:r w:rsidRPr="00762B93">
        <w:rPr>
          <w:rFonts w:eastAsia="Calibri"/>
          <w:bCs/>
          <w:szCs w:val="24"/>
        </w:rPr>
        <w:t>1.</w:t>
      </w:r>
      <w:r>
        <w:rPr>
          <w:rFonts w:eastAsia="Calibri"/>
          <w:bCs/>
          <w:szCs w:val="24"/>
        </w:rPr>
        <w:t>3</w:t>
      </w:r>
      <w:r w:rsidRPr="00762B93">
        <w:rPr>
          <w:rFonts w:eastAsia="Calibri"/>
          <w:bCs/>
          <w:szCs w:val="24"/>
        </w:rPr>
        <w:t xml:space="preserve">. Pakeisti </w:t>
      </w:r>
      <w:r>
        <w:rPr>
          <w:rFonts w:eastAsia="Calibri"/>
          <w:bCs/>
          <w:szCs w:val="24"/>
        </w:rPr>
        <w:t>11</w:t>
      </w:r>
      <w:r w:rsidRPr="00762B93">
        <w:rPr>
          <w:rFonts w:eastAsia="Calibri"/>
          <w:bCs/>
          <w:szCs w:val="24"/>
        </w:rPr>
        <w:t>.</w:t>
      </w:r>
      <w:r>
        <w:rPr>
          <w:rFonts w:eastAsia="Calibri"/>
          <w:bCs/>
          <w:szCs w:val="24"/>
        </w:rPr>
        <w:t>1</w:t>
      </w:r>
      <w:r w:rsidRPr="00762B93">
        <w:rPr>
          <w:rFonts w:eastAsia="Calibri"/>
          <w:bCs/>
          <w:szCs w:val="24"/>
        </w:rPr>
        <w:t xml:space="preserve"> papunktį ir jį išdėstyti taip:</w:t>
      </w:r>
    </w:p>
    <w:p w14:paraId="26296A62" w14:textId="25F2998F" w:rsidR="00650C6B" w:rsidRPr="00762B93" w:rsidRDefault="00650C6B" w:rsidP="00650C6B">
      <w:pPr>
        <w:widowControl w:val="0"/>
        <w:spacing w:line="360" w:lineRule="auto"/>
        <w:ind w:firstLine="851"/>
        <w:jc w:val="both"/>
        <w:rPr>
          <w:rFonts w:eastAsia="Calibri"/>
          <w:bCs/>
          <w:szCs w:val="24"/>
        </w:rPr>
      </w:pPr>
      <w:r>
        <w:rPr>
          <w:rFonts w:eastAsia="Calibri"/>
          <w:bCs/>
          <w:szCs w:val="24"/>
        </w:rPr>
        <w:t>„</w:t>
      </w:r>
      <w:r w:rsidRPr="00C07F20">
        <w:rPr>
          <w:rFonts w:eastAsia="Calibri"/>
          <w:bCs/>
          <w:szCs w:val="24"/>
        </w:rPr>
        <w:t xml:space="preserve">11.1. mokyklų vadovų pareiginės algos pastovioji dalis nustatoma pagal </w:t>
      </w:r>
      <w:r w:rsidRPr="00650C6B">
        <w:rPr>
          <w:strike/>
          <w:szCs w:val="24"/>
        </w:rPr>
        <w:t>Sistemos 2</w:t>
      </w:r>
      <w:r>
        <w:rPr>
          <w:strike/>
          <w:szCs w:val="24"/>
        </w:rPr>
        <w:t xml:space="preserve"> </w:t>
      </w:r>
      <w:r w:rsidRPr="00650C6B">
        <w:rPr>
          <w:rFonts w:eastAsia="Calibri"/>
          <w:b/>
          <w:szCs w:val="24"/>
        </w:rPr>
        <w:t>Įstatymo</w:t>
      </w:r>
      <w:r>
        <w:rPr>
          <w:rFonts w:eastAsia="Calibri"/>
          <w:bCs/>
          <w:szCs w:val="24"/>
        </w:rPr>
        <w:t xml:space="preserve"> </w:t>
      </w:r>
      <w:r w:rsidRPr="00650C6B">
        <w:rPr>
          <w:rFonts w:eastAsia="Calibri"/>
          <w:b/>
          <w:szCs w:val="24"/>
        </w:rPr>
        <w:t>5</w:t>
      </w:r>
      <w:r w:rsidRPr="00C07F20">
        <w:rPr>
          <w:rFonts w:eastAsia="Calibri"/>
          <w:bCs/>
          <w:szCs w:val="24"/>
        </w:rPr>
        <w:t xml:space="preserve"> priedą, atsižvelgiant į mokykloje ugdomų mokinių skaičių, pedagoginio darbo stažą ir veiklos sudėtingumą</w:t>
      </w:r>
      <w:r>
        <w:rPr>
          <w:rFonts w:eastAsia="Calibri"/>
          <w:bCs/>
          <w:szCs w:val="24"/>
        </w:rPr>
        <w:t xml:space="preserve">. </w:t>
      </w:r>
      <w:r w:rsidRPr="00650C6B">
        <w:rPr>
          <w:rFonts w:eastAsia="Calibri"/>
          <w:b/>
          <w:szCs w:val="24"/>
        </w:rPr>
        <w:t>Pareigybių, kurias atliekant darbas laikomas pedagoginiu ir įskaitomas į pedagoginio darbo stažą, sąrašą tvirtina švietimo, mokslo ir sporto ministras</w:t>
      </w:r>
      <w:r>
        <w:rPr>
          <w:rFonts w:eastAsia="Calibri"/>
          <w:bCs/>
          <w:szCs w:val="24"/>
        </w:rPr>
        <w:t>;“;</w:t>
      </w:r>
    </w:p>
    <w:p w14:paraId="0DC7C558" w14:textId="77777777" w:rsidR="00377191" w:rsidRPr="00762B93" w:rsidRDefault="00377191" w:rsidP="00377191">
      <w:pPr>
        <w:widowControl w:val="0"/>
        <w:spacing w:line="360" w:lineRule="auto"/>
        <w:ind w:firstLine="851"/>
        <w:jc w:val="both"/>
        <w:rPr>
          <w:rFonts w:eastAsia="Calibri"/>
          <w:bCs/>
          <w:szCs w:val="24"/>
        </w:rPr>
      </w:pPr>
      <w:r w:rsidRPr="00762B93">
        <w:rPr>
          <w:rFonts w:eastAsia="Calibri"/>
          <w:bCs/>
          <w:szCs w:val="24"/>
        </w:rPr>
        <w:t>1.</w:t>
      </w:r>
      <w:r>
        <w:rPr>
          <w:rFonts w:eastAsia="Calibri"/>
          <w:bCs/>
          <w:szCs w:val="24"/>
        </w:rPr>
        <w:t>4</w:t>
      </w:r>
      <w:r w:rsidRPr="00762B93">
        <w:rPr>
          <w:rFonts w:eastAsia="Calibri"/>
          <w:bCs/>
          <w:szCs w:val="24"/>
        </w:rPr>
        <w:t xml:space="preserve">. Pakeisti </w:t>
      </w:r>
      <w:r>
        <w:rPr>
          <w:rFonts w:eastAsia="Calibri"/>
          <w:bCs/>
          <w:szCs w:val="24"/>
        </w:rPr>
        <w:t>11.2</w:t>
      </w:r>
      <w:r w:rsidRPr="00762B93">
        <w:rPr>
          <w:rFonts w:eastAsia="Calibri"/>
          <w:bCs/>
          <w:szCs w:val="24"/>
        </w:rPr>
        <w:t xml:space="preserve"> papunktį ir jį išdėstyti taip:</w:t>
      </w:r>
    </w:p>
    <w:p w14:paraId="43EA7545" w14:textId="234C2CA6" w:rsidR="00377191" w:rsidRPr="00377191" w:rsidRDefault="00377191" w:rsidP="00377191">
      <w:pPr>
        <w:widowControl w:val="0"/>
        <w:spacing w:line="360" w:lineRule="auto"/>
        <w:ind w:firstLine="851"/>
        <w:jc w:val="both"/>
        <w:rPr>
          <w:b/>
          <w:bCs/>
          <w:szCs w:val="24"/>
          <w:lang w:eastAsia="lt-LT"/>
        </w:rPr>
      </w:pPr>
      <w:r>
        <w:rPr>
          <w:szCs w:val="24"/>
          <w:lang w:eastAsia="lt-LT"/>
        </w:rPr>
        <w:t>„11.</w:t>
      </w:r>
      <w:r w:rsidRPr="00C07F20">
        <w:rPr>
          <w:szCs w:val="24"/>
          <w:lang w:eastAsia="lt-LT"/>
        </w:rPr>
        <w:t>2.</w:t>
      </w:r>
      <w:r w:rsidRPr="00377191">
        <w:rPr>
          <w:strike/>
          <w:szCs w:val="24"/>
          <w:lang w:eastAsia="lt-LT"/>
        </w:rPr>
        <w:t xml:space="preserve"> </w:t>
      </w:r>
      <w:r w:rsidRPr="00CB363C">
        <w:rPr>
          <w:strike/>
          <w:szCs w:val="24"/>
          <w:lang w:eastAsia="lt-LT"/>
        </w:rPr>
        <w:t>pareigybių, kurias atliekant darbas laikomas pedagoginiu ir įskaitomas į pedagoginio darbo stažą, sąrašą tvirtina švietimo, mokslo ir sporto ministras.</w:t>
      </w:r>
      <w:r w:rsidRPr="00C07F20">
        <w:rPr>
          <w:szCs w:val="24"/>
          <w:lang w:eastAsia="lt-LT"/>
        </w:rPr>
        <w:t xml:space="preserve"> </w:t>
      </w:r>
      <w:r w:rsidRPr="00377191">
        <w:rPr>
          <w:b/>
          <w:bCs/>
          <w:szCs w:val="24"/>
          <w:lang w:eastAsia="lt-LT"/>
        </w:rPr>
        <w:t>mokyklų vadovų pareiginės algos pastoviosios dalies koeficientai dėl veiklos sudėtingumo:</w:t>
      </w:r>
    </w:p>
    <w:p w14:paraId="14A1A9AB" w14:textId="77777777" w:rsidR="00377191" w:rsidRPr="00377191" w:rsidRDefault="00377191" w:rsidP="00377191">
      <w:pPr>
        <w:tabs>
          <w:tab w:val="left" w:pos="1134"/>
        </w:tabs>
        <w:spacing w:line="360" w:lineRule="auto"/>
        <w:ind w:firstLine="851"/>
        <w:jc w:val="both"/>
        <w:rPr>
          <w:b/>
          <w:bCs/>
          <w:szCs w:val="24"/>
          <w:lang w:eastAsia="lt-LT"/>
        </w:rPr>
      </w:pPr>
      <w:r w:rsidRPr="00377191">
        <w:rPr>
          <w:b/>
          <w:bCs/>
          <w:szCs w:val="24"/>
          <w:lang w:eastAsia="lt-LT"/>
        </w:rPr>
        <w:t>11.2.1. didinami 5 procentais:</w:t>
      </w:r>
    </w:p>
    <w:p w14:paraId="18F6B12F" w14:textId="77777777" w:rsidR="00377191" w:rsidRPr="00377191" w:rsidRDefault="00377191" w:rsidP="00377191">
      <w:pPr>
        <w:tabs>
          <w:tab w:val="left" w:pos="1134"/>
        </w:tabs>
        <w:spacing w:line="360" w:lineRule="auto"/>
        <w:ind w:firstLine="851"/>
        <w:jc w:val="both"/>
        <w:rPr>
          <w:b/>
          <w:bCs/>
          <w:szCs w:val="24"/>
          <w:lang w:eastAsia="lt-LT"/>
        </w:rPr>
      </w:pPr>
      <w:r w:rsidRPr="00377191">
        <w:rPr>
          <w:b/>
          <w:bCs/>
          <w:szCs w:val="24"/>
          <w:lang w:eastAsia="lt-LT"/>
        </w:rPr>
        <w:t>11.2.1.1. ikimokyklinio ugdymo mokyklų, bendrojo ugdymo mokyklų, išskyrus 11.2.2.2  ir 11.2.2.3 papunkčiuose nurodytas mokyklas, vadovams, atsakingiems už mokinių, turinčių specialiųjų ugdymosi poreikių, ugdymo organizavimą, jeigu šiose įstaigose ugdoma (mokoma) 10–20 mokinių, dėl įgimtų ar įgytų sutrikimų turinčių didelių ar labai didelių specialiųjų ugdymosi poreikių;</w:t>
      </w:r>
    </w:p>
    <w:p w14:paraId="4AF8040F" w14:textId="77777777" w:rsidR="00377191" w:rsidRPr="00377191" w:rsidRDefault="00377191" w:rsidP="00377191">
      <w:pPr>
        <w:tabs>
          <w:tab w:val="left" w:pos="1134"/>
        </w:tabs>
        <w:spacing w:line="360" w:lineRule="auto"/>
        <w:ind w:firstLine="851"/>
        <w:jc w:val="both"/>
        <w:rPr>
          <w:b/>
          <w:bCs/>
          <w:szCs w:val="24"/>
          <w:lang w:eastAsia="lt-LT"/>
        </w:rPr>
      </w:pPr>
      <w:r w:rsidRPr="00377191">
        <w:rPr>
          <w:b/>
          <w:bCs/>
          <w:szCs w:val="24"/>
          <w:lang w:eastAsia="lt-LT"/>
        </w:rPr>
        <w:t>11.2.1.2. mokyklų vadovams, jeigu mokykloje ugdoma (mokoma) 10 ar daugiau užsieniečių ar Lietuvos Respublikos piliečių, atvykusių gyventi į Lietuvos Respubliką, nemokančių valstybinės kalbos, dvejus metus nuo mokinio mokymosi pagal bendrojo ugdymo mokymo programas pradžios Lietuvos Respublikoje;</w:t>
      </w:r>
    </w:p>
    <w:p w14:paraId="27C07ED4" w14:textId="77777777" w:rsidR="00377191" w:rsidRPr="00377191" w:rsidRDefault="00377191" w:rsidP="00377191">
      <w:pPr>
        <w:tabs>
          <w:tab w:val="left" w:pos="1134"/>
        </w:tabs>
        <w:spacing w:line="360" w:lineRule="auto"/>
        <w:ind w:firstLine="851"/>
        <w:jc w:val="both"/>
        <w:rPr>
          <w:b/>
          <w:bCs/>
          <w:szCs w:val="24"/>
          <w:lang w:eastAsia="lt-LT"/>
        </w:rPr>
      </w:pPr>
      <w:r w:rsidRPr="00377191">
        <w:rPr>
          <w:b/>
          <w:bCs/>
          <w:szCs w:val="24"/>
          <w:lang w:eastAsia="lt-LT"/>
        </w:rPr>
        <w:t>11.2.2. didinami 10 procentų:</w:t>
      </w:r>
    </w:p>
    <w:p w14:paraId="1ECE5A84" w14:textId="77777777" w:rsidR="00377191" w:rsidRPr="00377191" w:rsidRDefault="00377191" w:rsidP="00377191">
      <w:pPr>
        <w:tabs>
          <w:tab w:val="left" w:pos="1134"/>
        </w:tabs>
        <w:spacing w:line="360" w:lineRule="auto"/>
        <w:ind w:firstLine="851"/>
        <w:jc w:val="both"/>
        <w:rPr>
          <w:b/>
          <w:bCs/>
          <w:szCs w:val="24"/>
          <w:lang w:eastAsia="lt-LT"/>
        </w:rPr>
      </w:pPr>
      <w:r w:rsidRPr="00377191">
        <w:rPr>
          <w:b/>
          <w:bCs/>
          <w:szCs w:val="24"/>
          <w:lang w:eastAsia="lt-LT"/>
        </w:rPr>
        <w:t>11.2.2.1. ikimokyklinio ugdymo mokyklų, bendrojo ugdymo mokyklų, išskyrus 11.2.2.2 ir 11.2.2.3 papunkčiuose nurodytas mokyklas, vadovams, atsakingiems už mokinių, turinčių specialiųjų ugdymosi poreikių, ugdymo organizavimą, jeigu šiose įstaigose ugdoma (mokoma) 21 ir daugiau mokinių, dėl įgimtų ar įgytų sutrikimų turinčių didelių ar labai didelių specialiųjų ugdymosi poreikių;</w:t>
      </w:r>
    </w:p>
    <w:p w14:paraId="6D734913" w14:textId="77777777" w:rsidR="00377191" w:rsidRPr="00377191" w:rsidRDefault="00377191" w:rsidP="00377191">
      <w:pPr>
        <w:tabs>
          <w:tab w:val="left" w:pos="1134"/>
        </w:tabs>
        <w:spacing w:line="360" w:lineRule="auto"/>
        <w:ind w:firstLine="851"/>
        <w:jc w:val="both"/>
        <w:rPr>
          <w:b/>
          <w:bCs/>
          <w:szCs w:val="24"/>
          <w:lang w:eastAsia="lt-LT"/>
        </w:rPr>
      </w:pPr>
      <w:r w:rsidRPr="00377191">
        <w:rPr>
          <w:b/>
          <w:bCs/>
          <w:szCs w:val="24"/>
          <w:lang w:eastAsia="lt-LT"/>
        </w:rPr>
        <w:t xml:space="preserve">11.2.2.2. mokyklų vadovams, dirbantiems mokyklose, skirtose mokiniams, dėl įgimtų ar įgytų sutrikimų turintiems didelių ar labai didelių specialiųjų ugdymosi poreikių, ar mokyklose, kurios turi padalinius, skirtus specialiųjų ugdymosi poreikių turintiems </w:t>
      </w:r>
      <w:r w:rsidRPr="00377191">
        <w:rPr>
          <w:b/>
          <w:bCs/>
          <w:szCs w:val="24"/>
          <w:lang w:eastAsia="lt-LT"/>
        </w:rPr>
        <w:lastRenderedPageBreak/>
        <w:t>mokiniams, dėl įgimtų ar įgytų sutrikimų turintiems didelių ar labai didelių specialiųjų ugdymosi poreikių;</w:t>
      </w:r>
    </w:p>
    <w:p w14:paraId="7AC756E9" w14:textId="77777777" w:rsidR="00377191" w:rsidRPr="00377191" w:rsidRDefault="00377191" w:rsidP="00377191">
      <w:pPr>
        <w:tabs>
          <w:tab w:val="left" w:pos="1134"/>
        </w:tabs>
        <w:spacing w:line="360" w:lineRule="auto"/>
        <w:ind w:firstLine="851"/>
        <w:jc w:val="both"/>
        <w:rPr>
          <w:b/>
          <w:bCs/>
          <w:szCs w:val="24"/>
          <w:lang w:eastAsia="lt-LT"/>
        </w:rPr>
      </w:pPr>
      <w:r w:rsidRPr="00377191">
        <w:rPr>
          <w:b/>
          <w:bCs/>
          <w:szCs w:val="24"/>
          <w:lang w:eastAsia="lt-LT"/>
        </w:rPr>
        <w:t>11.2.2.3 mokyklų vadovams, dirbantiems mokyklose, skirtose mokiniams, dėl nepalankių aplinkos veiksnių turintiems specialiųjų ugdymosi poreikių;</w:t>
      </w:r>
    </w:p>
    <w:p w14:paraId="4C5E0FF8" w14:textId="77777777" w:rsidR="00377191" w:rsidRPr="00377191" w:rsidRDefault="00377191" w:rsidP="00377191">
      <w:pPr>
        <w:tabs>
          <w:tab w:val="left" w:pos="1134"/>
        </w:tabs>
        <w:spacing w:line="360" w:lineRule="auto"/>
        <w:ind w:firstLine="851"/>
        <w:jc w:val="both"/>
        <w:rPr>
          <w:b/>
          <w:bCs/>
          <w:szCs w:val="24"/>
          <w:lang w:eastAsia="lt-LT"/>
        </w:rPr>
      </w:pPr>
      <w:r w:rsidRPr="00377191">
        <w:rPr>
          <w:b/>
          <w:bCs/>
          <w:szCs w:val="24"/>
          <w:lang w:eastAsia="lt-LT"/>
        </w:rPr>
        <w:t>11.2.3. gali būti didinami už specifinę, savitą mokyklos veiklą (bendrojo ugdymo mokykla, turinti bendrabutį; specializuoto ugdymo krypties programą įgyvendinanti mokykla; mokykla, kurioje yra įrengtas baseinas; mokykla, kurioje taikoma savita ugdymo programa; mokykla, kurioje yra savitas ugdymo procesas (savaitinis);</w:t>
      </w:r>
    </w:p>
    <w:p w14:paraId="4F978984" w14:textId="77777777" w:rsidR="00377191" w:rsidRPr="00377191" w:rsidRDefault="00377191" w:rsidP="00377191">
      <w:pPr>
        <w:tabs>
          <w:tab w:val="left" w:pos="1134"/>
        </w:tabs>
        <w:spacing w:line="360" w:lineRule="auto"/>
        <w:ind w:firstLine="851"/>
        <w:jc w:val="both"/>
        <w:rPr>
          <w:b/>
          <w:bCs/>
          <w:szCs w:val="24"/>
          <w:lang w:eastAsia="lt-LT"/>
        </w:rPr>
      </w:pPr>
      <w:r w:rsidRPr="00377191">
        <w:rPr>
          <w:b/>
          <w:bCs/>
          <w:szCs w:val="24"/>
          <w:lang w:eastAsia="lt-LT"/>
        </w:rPr>
        <w:t>11.2.4. jeigu savita, specifinė mokyklos veikla atitinka vieną iš 11.2.3 papunktyje išvardytų kriterijų, mokyklos vadovo pareiginės algos pastoviosios dalies koeficientas didinamas 10 procentų, jeigu du ar daugiau – 15 procentų;“;</w:t>
      </w:r>
    </w:p>
    <w:p w14:paraId="3602CFFD" w14:textId="77777777" w:rsidR="00377191" w:rsidRPr="00762B93" w:rsidRDefault="00377191" w:rsidP="00377191">
      <w:pPr>
        <w:widowControl w:val="0"/>
        <w:spacing w:line="360" w:lineRule="auto"/>
        <w:ind w:firstLine="851"/>
        <w:jc w:val="both"/>
        <w:rPr>
          <w:rFonts w:eastAsia="Calibri"/>
          <w:bCs/>
          <w:szCs w:val="24"/>
        </w:rPr>
      </w:pPr>
      <w:r w:rsidRPr="00762B93">
        <w:rPr>
          <w:rFonts w:eastAsia="Calibri"/>
          <w:bCs/>
          <w:szCs w:val="24"/>
        </w:rPr>
        <w:t>1.</w:t>
      </w:r>
      <w:r>
        <w:rPr>
          <w:rFonts w:eastAsia="Calibri"/>
          <w:bCs/>
          <w:szCs w:val="24"/>
        </w:rPr>
        <w:t>5</w:t>
      </w:r>
      <w:r w:rsidRPr="00762B93">
        <w:rPr>
          <w:rFonts w:eastAsia="Calibri"/>
          <w:bCs/>
          <w:szCs w:val="24"/>
        </w:rPr>
        <w:t>. Pa</w:t>
      </w:r>
      <w:r>
        <w:rPr>
          <w:rFonts w:eastAsia="Calibri"/>
          <w:bCs/>
          <w:szCs w:val="24"/>
        </w:rPr>
        <w:t>pildyti Sistemą 11.3–11.5</w:t>
      </w:r>
      <w:r w:rsidRPr="00762B93">
        <w:rPr>
          <w:rFonts w:eastAsia="Calibri"/>
          <w:bCs/>
          <w:szCs w:val="24"/>
        </w:rPr>
        <w:t xml:space="preserve"> </w:t>
      </w:r>
      <w:r>
        <w:rPr>
          <w:rFonts w:eastAsia="Calibri"/>
          <w:bCs/>
          <w:szCs w:val="24"/>
        </w:rPr>
        <w:t>pa</w:t>
      </w:r>
      <w:r w:rsidRPr="00762B93">
        <w:rPr>
          <w:rFonts w:eastAsia="Calibri"/>
          <w:bCs/>
          <w:szCs w:val="24"/>
        </w:rPr>
        <w:t>punk</w:t>
      </w:r>
      <w:r>
        <w:rPr>
          <w:rFonts w:eastAsia="Calibri"/>
          <w:bCs/>
          <w:szCs w:val="24"/>
        </w:rPr>
        <w:t>čiais</w:t>
      </w:r>
      <w:r w:rsidRPr="00762B93">
        <w:rPr>
          <w:rFonts w:eastAsia="Calibri"/>
          <w:bCs/>
          <w:szCs w:val="24"/>
        </w:rPr>
        <w:t>:</w:t>
      </w:r>
    </w:p>
    <w:p w14:paraId="24F1DC87" w14:textId="77777777" w:rsidR="00377191" w:rsidRPr="00377191" w:rsidRDefault="00377191" w:rsidP="00377191">
      <w:pPr>
        <w:tabs>
          <w:tab w:val="left" w:pos="1134"/>
        </w:tabs>
        <w:spacing w:line="360" w:lineRule="auto"/>
        <w:ind w:firstLine="851"/>
        <w:jc w:val="both"/>
        <w:rPr>
          <w:b/>
          <w:bCs/>
          <w:szCs w:val="24"/>
          <w:lang w:eastAsia="lt-LT"/>
        </w:rPr>
      </w:pPr>
      <w:r w:rsidRPr="00377191">
        <w:rPr>
          <w:b/>
          <w:bCs/>
          <w:szCs w:val="24"/>
          <w:lang w:eastAsia="lt-LT"/>
        </w:rPr>
        <w:t>„11.3. jeigu mokyklos vadovo veikla atitinka du ir daugiau 11.2 papunktyje nustatytus kriterijus, jo pareiginės algos pastoviosios dalies koeficientas didinamas ne daugiau kaip 25 procentais;</w:t>
      </w:r>
    </w:p>
    <w:p w14:paraId="6DA5E2AF" w14:textId="77777777" w:rsidR="00377191" w:rsidRPr="00377191" w:rsidRDefault="00377191" w:rsidP="00377191">
      <w:pPr>
        <w:tabs>
          <w:tab w:val="left" w:pos="1134"/>
        </w:tabs>
        <w:spacing w:line="360" w:lineRule="auto"/>
        <w:ind w:firstLine="851"/>
        <w:jc w:val="both"/>
        <w:rPr>
          <w:b/>
          <w:bCs/>
          <w:szCs w:val="24"/>
          <w:lang w:eastAsia="lt-LT"/>
        </w:rPr>
      </w:pPr>
      <w:r w:rsidRPr="00377191">
        <w:rPr>
          <w:b/>
          <w:bCs/>
          <w:szCs w:val="24"/>
          <w:lang w:eastAsia="lt-LT"/>
        </w:rPr>
        <w:t>11.4. pagal 11.2.1.1 ir 11.2.2.1 papunkčius pareiginės algos pastoviosios dalies koeficientai didinami mokyklos vadovui pateikus prašymą ir švietimo pagalbos gavėjų sąrašo, suderinto su Pedagogine-psichologine tarnyba ir Švietimo skyriumi, kopiją. Kitais 11.2 papunktyje nustatytais atvejais teikiamas mokyklos vadovo prašymas, suderintas su Savivaldybės administracijos kuruojančiais struktūriniais padaliniais;</w:t>
      </w:r>
    </w:p>
    <w:p w14:paraId="0FF643E5" w14:textId="67814BE9" w:rsidR="00377191" w:rsidRDefault="00377191" w:rsidP="00377191">
      <w:pPr>
        <w:tabs>
          <w:tab w:val="left" w:pos="1134"/>
        </w:tabs>
        <w:spacing w:line="360" w:lineRule="auto"/>
        <w:ind w:firstLine="851"/>
        <w:jc w:val="both"/>
        <w:rPr>
          <w:b/>
          <w:bCs/>
          <w:szCs w:val="24"/>
          <w:lang w:eastAsia="lt-LT"/>
        </w:rPr>
      </w:pPr>
      <w:r w:rsidRPr="00377191">
        <w:rPr>
          <w:b/>
          <w:bCs/>
          <w:szCs w:val="24"/>
          <w:lang w:eastAsia="lt-LT"/>
        </w:rPr>
        <w:t>11.5. bendrojo ugdymo, ikimokyklinio ugdymo mokyklų įstaigų vadovų pareiginės algos pastoviosios dalies koeficientai nustatomi atsižvelgiant į mokinių skaičių einamųjų metų rugsėjo 1 dieną, išskyrus mokyklas, skirtas mokiniams, dėl įgimtų ar įgytų sutrikimų (elgesio ir emocijų ar sveikatos problemų) turintiems didelių ar labai didelių specialiųjų ugdymosi poreikių, tardymo izoliatorių ir (ar) pataisos įstaigų suaugusiųjų mokyklų vadovų – pagal vidutinį metinį mokinių skaičių; neformaliojo vaikų švietimo mokyklų vadovų – atsižvelgiant į mokinių skaičių einamųjų metų spalio 1 dieną. Bendrabučiuose gyvenantys mokiniai į bendrą mokinių skaičių įskaičiuojami taikant koeficientą 1,5. Vidutinis metinis mokinių skaičius apskaičiuojamas sudėjus praėjusių mokslo metų kiekvieno mėnesio vidutinį mokinių skaičių ir šią sumą padalijus iš to laikotarpio mėnesių, kuriais buvo mokinių, skaičiaus. Vidutinis mėnesinis mokinių skaičius apskaičiuojamas sudėjus kiekvieną dieną buvusių mokinių skaičių ir šį bendrą skaičių padalijus iš mėnesio dienų, kuriomis buvo mokinių, skaičiaus. Į mokinių skaičių įskaitomi tik tie mokiniai, kurie buvo mokomi.“;</w:t>
      </w:r>
    </w:p>
    <w:p w14:paraId="19BA80C7" w14:textId="77777777" w:rsidR="00383F6D" w:rsidRPr="00762B93" w:rsidRDefault="00383F6D" w:rsidP="00383F6D">
      <w:pPr>
        <w:widowControl w:val="0"/>
        <w:spacing w:line="360" w:lineRule="auto"/>
        <w:ind w:firstLine="851"/>
        <w:jc w:val="both"/>
        <w:rPr>
          <w:rFonts w:eastAsia="Calibri"/>
          <w:bCs/>
          <w:szCs w:val="24"/>
        </w:rPr>
      </w:pPr>
      <w:r w:rsidRPr="00762B93">
        <w:rPr>
          <w:rFonts w:eastAsia="Calibri"/>
          <w:bCs/>
          <w:szCs w:val="24"/>
        </w:rPr>
        <w:t>1.</w:t>
      </w:r>
      <w:r>
        <w:rPr>
          <w:rFonts w:eastAsia="Calibri"/>
          <w:bCs/>
          <w:szCs w:val="24"/>
        </w:rPr>
        <w:t>6</w:t>
      </w:r>
      <w:r w:rsidRPr="00762B93">
        <w:rPr>
          <w:rFonts w:eastAsia="Calibri"/>
          <w:bCs/>
          <w:szCs w:val="24"/>
        </w:rPr>
        <w:t xml:space="preserve">. Pakeisti </w:t>
      </w:r>
      <w:r>
        <w:rPr>
          <w:rFonts w:eastAsia="Calibri"/>
          <w:bCs/>
          <w:szCs w:val="24"/>
        </w:rPr>
        <w:t>12</w:t>
      </w:r>
      <w:r w:rsidRPr="00762B93">
        <w:rPr>
          <w:rFonts w:eastAsia="Calibri"/>
          <w:bCs/>
          <w:szCs w:val="24"/>
        </w:rPr>
        <w:t xml:space="preserve"> punk</w:t>
      </w:r>
      <w:r>
        <w:rPr>
          <w:rFonts w:eastAsia="Calibri"/>
          <w:bCs/>
          <w:szCs w:val="24"/>
        </w:rPr>
        <w:t>tą</w:t>
      </w:r>
      <w:r w:rsidRPr="00762B93">
        <w:rPr>
          <w:rFonts w:eastAsia="Calibri"/>
          <w:bCs/>
          <w:szCs w:val="24"/>
        </w:rPr>
        <w:t xml:space="preserve"> ir jį išdėstyti taip:</w:t>
      </w:r>
    </w:p>
    <w:p w14:paraId="22EB15E1" w14:textId="77777777" w:rsidR="00383F6D" w:rsidRDefault="00383F6D" w:rsidP="00383F6D">
      <w:pPr>
        <w:tabs>
          <w:tab w:val="left" w:pos="1276"/>
        </w:tabs>
        <w:spacing w:line="360" w:lineRule="auto"/>
        <w:ind w:firstLine="851"/>
        <w:jc w:val="both"/>
        <w:rPr>
          <w:szCs w:val="24"/>
        </w:rPr>
      </w:pPr>
      <w:r>
        <w:rPr>
          <w:szCs w:val="24"/>
        </w:rPr>
        <w:t>„12. Įstaigos vadovo pareiginės algos pastovioji dalis sulygstama darbo sutartyje pagal Įstatymo nuostatas ir šią Sistemą. Pareiginės algos pastoviosios dalies koeficientas, išskyrus mokyklų vadovus, nustatomas iš naujo pasikeitus darbuotojų pareigybių skaičiui, vadovaujamo darbo patirčiai arba nustačius, kad Įstaigos vadovo pareiginė alga (pastovioji dalis kartu su kintamąja dalimi) viršija praėjusio ketvirčio biudžetinės įstaigos darbuotojų 4 vidutinius pareiginių algų (pastoviųjų dalių kartu su kintamosiomis dalimis) dydžius.</w:t>
      </w:r>
    </w:p>
    <w:p w14:paraId="2FB32C6F" w14:textId="77777777" w:rsidR="00383F6D" w:rsidRDefault="00383F6D" w:rsidP="00383F6D">
      <w:pPr>
        <w:tabs>
          <w:tab w:val="left" w:pos="993"/>
          <w:tab w:val="left" w:pos="1134"/>
        </w:tabs>
        <w:spacing w:line="360" w:lineRule="auto"/>
        <w:ind w:firstLine="851"/>
        <w:jc w:val="both"/>
        <w:rPr>
          <w:szCs w:val="24"/>
        </w:rPr>
      </w:pPr>
      <w:r>
        <w:rPr>
          <w:szCs w:val="24"/>
        </w:rPr>
        <w:t>Mokyklų vadovų pareiginės algos pastoviosios dalies koeficientas nustatomas iš naujo pasikeitus mokinių skaičiui, pedagoginio darbo stažui, veiklos sudėtingumui ar nustačius, kad mokyklos vadovo pareiginė alga (pastovioji dalis kartu su kintamąja dalimi) viršija praėjusio ketvirčio mokyklos darbuotojų 4 vidutinius pareiginių algų (pastoviųjų dalių kartu su kintamosiomis dalimis) dydžius.</w:t>
      </w:r>
    </w:p>
    <w:p w14:paraId="07BC740C" w14:textId="778C2818" w:rsidR="00383F6D" w:rsidRDefault="00383F6D" w:rsidP="00383F6D">
      <w:pPr>
        <w:tabs>
          <w:tab w:val="left" w:pos="1276"/>
        </w:tabs>
        <w:spacing w:line="360" w:lineRule="auto"/>
        <w:ind w:firstLine="851"/>
        <w:jc w:val="both"/>
      </w:pPr>
      <w:r>
        <w:rPr>
          <w:szCs w:val="24"/>
        </w:rPr>
        <w:t xml:space="preserve">Pasikeitus Įstaigos vadovo, </w:t>
      </w:r>
      <w:r w:rsidRPr="001B5167">
        <w:rPr>
          <w:szCs w:val="24"/>
        </w:rPr>
        <w:t>išskyrus</w:t>
      </w:r>
      <w:r w:rsidR="001B5167">
        <w:rPr>
          <w:szCs w:val="24"/>
        </w:rPr>
        <w:t xml:space="preserve"> </w:t>
      </w:r>
      <w:r w:rsidR="001B5167" w:rsidRPr="001B5167">
        <w:rPr>
          <w:strike/>
          <w:szCs w:val="24"/>
        </w:rPr>
        <w:t>mokyklų</w:t>
      </w:r>
      <w:r>
        <w:rPr>
          <w:szCs w:val="24"/>
        </w:rPr>
        <w:t xml:space="preserve"> </w:t>
      </w:r>
      <w:r w:rsidR="00882E66" w:rsidRPr="00882E66">
        <w:rPr>
          <w:b/>
          <w:bCs/>
          <w:szCs w:val="24"/>
        </w:rPr>
        <w:t>š</w:t>
      </w:r>
      <w:r w:rsidRPr="00882E66">
        <w:rPr>
          <w:b/>
          <w:bCs/>
          <w:szCs w:val="24"/>
        </w:rPr>
        <w:t>vietimo</w:t>
      </w:r>
      <w:r w:rsidRPr="001B5167">
        <w:rPr>
          <w:b/>
          <w:bCs/>
          <w:szCs w:val="24"/>
        </w:rPr>
        <w:t xml:space="preserve"> įstaigų</w:t>
      </w:r>
      <w:r>
        <w:rPr>
          <w:szCs w:val="24"/>
        </w:rPr>
        <w:t xml:space="preserve"> vadovus, vadovaujamo darbo patirčiai ir atsižvelgiant į atitinkamas</w:t>
      </w:r>
      <w:r w:rsidR="001B5167">
        <w:rPr>
          <w:szCs w:val="24"/>
        </w:rPr>
        <w:t xml:space="preserve"> </w:t>
      </w:r>
      <w:r w:rsidR="001B5167" w:rsidRPr="001B5167">
        <w:rPr>
          <w:strike/>
          <w:szCs w:val="24"/>
        </w:rPr>
        <w:t>Sistemos 1 ar 3 prieduose</w:t>
      </w:r>
      <w:r>
        <w:rPr>
          <w:szCs w:val="24"/>
        </w:rPr>
        <w:t xml:space="preserve"> </w:t>
      </w:r>
      <w:r w:rsidRPr="001B5167">
        <w:rPr>
          <w:b/>
          <w:bCs/>
          <w:szCs w:val="24"/>
        </w:rPr>
        <w:t>Įstatymo 1 priede</w:t>
      </w:r>
      <w:r>
        <w:rPr>
          <w:szCs w:val="24"/>
        </w:rPr>
        <w:t xml:space="preserve"> nurodytas pareiginės algos pastoviosios dalies koeficiento ribas nustatomas naujas iki 5 procentų didesnis už buvusį pareiginės algos pas</w:t>
      </w:r>
      <w:r w:rsidR="00C00DCF">
        <w:rPr>
          <w:szCs w:val="24"/>
        </w:rPr>
        <w:t>toviosios dalies koeficientas.“.</w:t>
      </w:r>
    </w:p>
    <w:p w14:paraId="3163FB54" w14:textId="77777777" w:rsidR="0078710F" w:rsidRPr="00762B93" w:rsidRDefault="0078710F" w:rsidP="0078710F">
      <w:pPr>
        <w:widowControl w:val="0"/>
        <w:spacing w:line="360" w:lineRule="auto"/>
        <w:ind w:firstLine="851"/>
        <w:jc w:val="both"/>
        <w:rPr>
          <w:rFonts w:eastAsia="Calibri"/>
          <w:bCs/>
          <w:szCs w:val="24"/>
        </w:rPr>
      </w:pPr>
      <w:r w:rsidRPr="00762B93">
        <w:rPr>
          <w:rFonts w:eastAsia="Calibri"/>
          <w:bCs/>
          <w:szCs w:val="24"/>
        </w:rPr>
        <w:t>1.</w:t>
      </w:r>
      <w:r>
        <w:rPr>
          <w:rFonts w:eastAsia="Calibri"/>
          <w:bCs/>
          <w:szCs w:val="24"/>
        </w:rPr>
        <w:t>7</w:t>
      </w:r>
      <w:r w:rsidRPr="00762B93">
        <w:rPr>
          <w:rFonts w:eastAsia="Calibri"/>
          <w:bCs/>
          <w:szCs w:val="24"/>
        </w:rPr>
        <w:t xml:space="preserve">. Pakeisti </w:t>
      </w:r>
      <w:r>
        <w:rPr>
          <w:rFonts w:eastAsia="Calibri"/>
          <w:bCs/>
          <w:szCs w:val="24"/>
        </w:rPr>
        <w:t>14</w:t>
      </w:r>
      <w:r w:rsidRPr="00762B93">
        <w:rPr>
          <w:rFonts w:eastAsia="Calibri"/>
          <w:bCs/>
          <w:szCs w:val="24"/>
        </w:rPr>
        <w:t xml:space="preserve"> punk</w:t>
      </w:r>
      <w:r>
        <w:rPr>
          <w:rFonts w:eastAsia="Calibri"/>
          <w:bCs/>
          <w:szCs w:val="24"/>
        </w:rPr>
        <w:t>tą</w:t>
      </w:r>
      <w:r w:rsidRPr="00762B93">
        <w:rPr>
          <w:rFonts w:eastAsia="Calibri"/>
          <w:bCs/>
          <w:szCs w:val="24"/>
        </w:rPr>
        <w:t xml:space="preserve"> ir jį išdėstyti taip:</w:t>
      </w:r>
    </w:p>
    <w:p w14:paraId="242C0862" w14:textId="67CCFE70" w:rsidR="00C855A7" w:rsidRDefault="0078710F" w:rsidP="0042643E">
      <w:pPr>
        <w:spacing w:line="360" w:lineRule="auto"/>
        <w:ind w:firstLine="851"/>
        <w:jc w:val="both"/>
        <w:rPr>
          <w:bCs/>
          <w:szCs w:val="24"/>
        </w:rPr>
      </w:pPr>
      <w:r>
        <w:rPr>
          <w:szCs w:val="24"/>
        </w:rPr>
        <w:t xml:space="preserve">„14. Įstaigos vadovo pareiginės algos pastoviosios dalies koeficientą pagal </w:t>
      </w:r>
      <w:r>
        <w:rPr>
          <w:strike/>
          <w:szCs w:val="24"/>
        </w:rPr>
        <w:t>Sistemos 1, 2 ir 5</w:t>
      </w:r>
      <w:r>
        <w:rPr>
          <w:szCs w:val="24"/>
        </w:rPr>
        <w:t xml:space="preserve"> </w:t>
      </w:r>
      <w:r w:rsidRPr="0078710F">
        <w:rPr>
          <w:b/>
          <w:bCs/>
          <w:szCs w:val="24"/>
        </w:rPr>
        <w:t>Įstatymo 1 ir 5</w:t>
      </w:r>
      <w:r>
        <w:rPr>
          <w:szCs w:val="24"/>
        </w:rPr>
        <w:t xml:space="preserve"> prieduose numatytus koeficientus, atsižvelgdamas į Sistemoje nustatytus kriterijus, nustato Savivaldybės meras.“;</w:t>
      </w:r>
      <w:r>
        <w:t xml:space="preserve"> </w:t>
      </w:r>
    </w:p>
    <w:p w14:paraId="7539E1F2" w14:textId="35B4E5D8" w:rsidR="00476F91" w:rsidRPr="0042643E" w:rsidRDefault="00476F91" w:rsidP="00476F91">
      <w:pPr>
        <w:pStyle w:val="Sraopastraipa"/>
        <w:tabs>
          <w:tab w:val="left" w:pos="993"/>
          <w:tab w:val="left" w:pos="1134"/>
        </w:tabs>
        <w:spacing w:line="360" w:lineRule="auto"/>
        <w:ind w:left="851"/>
        <w:jc w:val="both"/>
        <w:rPr>
          <w:bCs/>
          <w:szCs w:val="24"/>
        </w:rPr>
      </w:pPr>
      <w:r w:rsidRPr="0042643E">
        <w:rPr>
          <w:bCs/>
          <w:szCs w:val="24"/>
        </w:rPr>
        <w:t>1.</w:t>
      </w:r>
      <w:r w:rsidR="0042643E" w:rsidRPr="0042643E">
        <w:rPr>
          <w:bCs/>
          <w:szCs w:val="24"/>
        </w:rPr>
        <w:t>8</w:t>
      </w:r>
      <w:r w:rsidRPr="0042643E">
        <w:rPr>
          <w:bCs/>
          <w:szCs w:val="24"/>
        </w:rPr>
        <w:t>. Pakeisti 16.2 papunktį ir jį išdėstyti taip:</w:t>
      </w:r>
    </w:p>
    <w:p w14:paraId="127760AB" w14:textId="019F0B04" w:rsidR="00476F91" w:rsidRPr="0042643E" w:rsidRDefault="00476F91" w:rsidP="00476F91">
      <w:pPr>
        <w:tabs>
          <w:tab w:val="left" w:pos="993"/>
        </w:tabs>
        <w:spacing w:line="360" w:lineRule="auto"/>
        <w:ind w:firstLine="851"/>
        <w:jc w:val="both"/>
        <w:rPr>
          <w:b/>
          <w:szCs w:val="24"/>
        </w:rPr>
      </w:pPr>
      <w:r w:rsidRPr="0042643E">
        <w:rPr>
          <w:rFonts w:eastAsia="Calibri"/>
          <w:bCs/>
          <w:szCs w:val="24"/>
        </w:rPr>
        <w:t xml:space="preserve">„16.2. </w:t>
      </w:r>
      <w:r w:rsidRPr="0042643E">
        <w:rPr>
          <w:spacing w:val="2"/>
          <w:szCs w:val="24"/>
        </w:rPr>
        <w:t xml:space="preserve">16.1.1–16.1.3 papunkčiuose </w:t>
      </w:r>
      <w:r w:rsidR="00C00DCF" w:rsidRPr="00FD6D87">
        <w:rPr>
          <w:b/>
          <w:spacing w:val="2"/>
          <w:szCs w:val="24"/>
        </w:rPr>
        <w:t>nustatytų</w:t>
      </w:r>
      <w:r w:rsidR="00C00DCF">
        <w:rPr>
          <w:spacing w:val="2"/>
          <w:szCs w:val="24"/>
        </w:rPr>
        <w:t xml:space="preserve"> </w:t>
      </w:r>
      <w:r w:rsidRPr="00C00DCF">
        <w:rPr>
          <w:strike/>
          <w:spacing w:val="2"/>
          <w:szCs w:val="24"/>
        </w:rPr>
        <w:t>nustatytos</w:t>
      </w:r>
      <w:r w:rsidRPr="0042643E">
        <w:rPr>
          <w:spacing w:val="2"/>
          <w:szCs w:val="24"/>
        </w:rPr>
        <w:t xml:space="preserve"> </w:t>
      </w:r>
      <w:r w:rsidRPr="0042643E">
        <w:rPr>
          <w:strike/>
          <w:spacing w:val="2"/>
          <w:szCs w:val="24"/>
        </w:rPr>
        <w:t>priemokos</w:t>
      </w:r>
      <w:r w:rsidR="00E83149" w:rsidRPr="0042643E">
        <w:rPr>
          <w:spacing w:val="2"/>
          <w:szCs w:val="24"/>
        </w:rPr>
        <w:t xml:space="preserve"> </w:t>
      </w:r>
      <w:r w:rsidR="00E83149" w:rsidRPr="0042643E">
        <w:rPr>
          <w:b/>
          <w:bCs/>
          <w:spacing w:val="2"/>
          <w:szCs w:val="24"/>
        </w:rPr>
        <w:t>priemok</w:t>
      </w:r>
      <w:r w:rsidRPr="0042643E">
        <w:rPr>
          <w:b/>
          <w:bCs/>
          <w:spacing w:val="2"/>
          <w:szCs w:val="24"/>
        </w:rPr>
        <w:t>ų, kurios</w:t>
      </w:r>
      <w:r w:rsidRPr="0042643E">
        <w:rPr>
          <w:spacing w:val="2"/>
          <w:szCs w:val="24"/>
        </w:rPr>
        <w:t xml:space="preserve"> gali </w:t>
      </w:r>
      <w:r w:rsidRPr="0042643E">
        <w:rPr>
          <w:b/>
          <w:bCs/>
          <w:szCs w:val="24"/>
          <w:lang w:eastAsia="lt-LT"/>
        </w:rPr>
        <w:t xml:space="preserve">būti skiriamos ne ilgiau kaip iki kalendorinių metų pabaigos, suma negali viršyti </w:t>
      </w:r>
      <w:r w:rsidRPr="00FD6D87">
        <w:rPr>
          <w:bCs/>
          <w:strike/>
          <w:spacing w:val="2"/>
          <w:szCs w:val="24"/>
        </w:rPr>
        <w:t>siekti iki</w:t>
      </w:r>
      <w:r w:rsidRPr="0042643E">
        <w:rPr>
          <w:b/>
          <w:bCs/>
          <w:spacing w:val="2"/>
          <w:szCs w:val="24"/>
        </w:rPr>
        <w:t xml:space="preserve"> </w:t>
      </w:r>
      <w:r w:rsidRPr="0042643E">
        <w:rPr>
          <w:spacing w:val="2"/>
          <w:szCs w:val="24"/>
        </w:rPr>
        <w:t>30 procentų pareiginės algos pastoviosios dalies dydžio</w:t>
      </w:r>
      <w:r w:rsidRPr="0042643E">
        <w:rPr>
          <w:b/>
          <w:bCs/>
          <w:spacing w:val="2"/>
          <w:szCs w:val="24"/>
        </w:rPr>
        <w:t>.</w:t>
      </w:r>
      <w:r w:rsidRPr="0042643E">
        <w:rPr>
          <w:spacing w:val="2"/>
          <w:szCs w:val="24"/>
        </w:rPr>
        <w:t xml:space="preserve"> </w:t>
      </w:r>
      <w:r w:rsidRPr="0042643E">
        <w:rPr>
          <w:strike/>
          <w:spacing w:val="2"/>
          <w:szCs w:val="24"/>
        </w:rPr>
        <w:t>ir gali būti skiriamos ne ilgiau kaip iki kalendorinių metų pabaigos.</w:t>
      </w:r>
      <w:r w:rsidRPr="0042643E">
        <w:rPr>
          <w:spacing w:val="2"/>
          <w:szCs w:val="24"/>
        </w:rPr>
        <w:t xml:space="preserve"> Šių </w:t>
      </w:r>
      <w:r w:rsidRPr="0042643E">
        <w:rPr>
          <w:bCs/>
          <w:szCs w:val="24"/>
        </w:rPr>
        <w:t>priemokų ir pareiginės algos kintamosios dalies suma negali viršyti 60 procentų nustatytos pareiginės algos pastoviosios dalies dydžio. 16.1.4 papunktyje nustatyta priemoka gali siekti iki 20 procentų pareiginės algos pastoviosios dalies dydžio ir gali būti skiriama iki darbo, esant nukrypimų nuo normalių darbo sąlygų, pabaigos. 16.1.4 pa</w:t>
      </w:r>
      <w:r w:rsidRPr="0042643E">
        <w:rPr>
          <w:szCs w:val="24"/>
        </w:rPr>
        <w:t xml:space="preserve">punktyje nustatyta priemoka neskiriama, jei Įstaigos vadovui karantino metu taikomi specialiuose įstatymuose </w:t>
      </w:r>
      <w:r w:rsidRPr="0042643E">
        <w:rPr>
          <w:bCs/>
          <w:szCs w:val="24"/>
          <w:shd w:val="clear" w:color="auto" w:fill="FFFFFF"/>
        </w:rPr>
        <w:t>nustatyti darbo apmokėjimo dydžiai;“;</w:t>
      </w:r>
    </w:p>
    <w:p w14:paraId="4851447D" w14:textId="13A551CA" w:rsidR="00476F91" w:rsidRPr="0042643E" w:rsidRDefault="00476F91" w:rsidP="00476F91">
      <w:pPr>
        <w:widowControl w:val="0"/>
        <w:spacing w:line="360" w:lineRule="auto"/>
        <w:ind w:firstLine="851"/>
        <w:jc w:val="both"/>
        <w:rPr>
          <w:rFonts w:eastAsia="Calibri"/>
          <w:bCs/>
          <w:szCs w:val="24"/>
        </w:rPr>
      </w:pPr>
      <w:r w:rsidRPr="0042643E">
        <w:rPr>
          <w:rFonts w:eastAsia="Calibri"/>
          <w:bCs/>
          <w:szCs w:val="24"/>
        </w:rPr>
        <w:t>1.</w:t>
      </w:r>
      <w:r w:rsidR="0042643E" w:rsidRPr="0042643E">
        <w:rPr>
          <w:rFonts w:eastAsia="Calibri"/>
          <w:bCs/>
          <w:szCs w:val="24"/>
        </w:rPr>
        <w:t>9</w:t>
      </w:r>
      <w:r w:rsidRPr="0042643E">
        <w:rPr>
          <w:rFonts w:eastAsia="Calibri"/>
          <w:bCs/>
          <w:szCs w:val="24"/>
        </w:rPr>
        <w:t>. Pakeisti 28.4 papunktį ir jį išdėstyti taip:</w:t>
      </w:r>
    </w:p>
    <w:p w14:paraId="3FEBE37A" w14:textId="14541181" w:rsidR="0042643E" w:rsidRDefault="0042643E" w:rsidP="0042643E">
      <w:pPr>
        <w:tabs>
          <w:tab w:val="left" w:pos="1134"/>
        </w:tabs>
        <w:spacing w:line="360" w:lineRule="auto"/>
        <w:ind w:firstLine="851"/>
        <w:jc w:val="both"/>
      </w:pPr>
      <w:r w:rsidRPr="00940359">
        <w:rPr>
          <w:bCs/>
          <w:szCs w:val="24"/>
        </w:rPr>
        <w:t>„</w:t>
      </w:r>
      <w:r w:rsidRPr="00940359">
        <w:rPr>
          <w:szCs w:val="24"/>
          <w:lang w:eastAsia="lt-LT"/>
        </w:rPr>
        <w:t xml:space="preserve">28.4. nepatenkinamai – Įstaigos vadovui, išskyrus </w:t>
      </w:r>
      <w:r w:rsidRPr="0042643E">
        <w:rPr>
          <w:strike/>
          <w:szCs w:val="24"/>
          <w:lang w:eastAsia="lt-LT"/>
        </w:rPr>
        <w:t>mokyklos</w:t>
      </w:r>
      <w:r>
        <w:rPr>
          <w:szCs w:val="24"/>
          <w:lang w:eastAsia="lt-LT"/>
        </w:rPr>
        <w:t xml:space="preserve"> </w:t>
      </w:r>
      <w:r w:rsidR="00882E66" w:rsidRPr="00882E66">
        <w:rPr>
          <w:b/>
          <w:bCs/>
          <w:szCs w:val="24"/>
          <w:lang w:eastAsia="lt-LT"/>
        </w:rPr>
        <w:t>š</w:t>
      </w:r>
      <w:r w:rsidRPr="0042643E">
        <w:rPr>
          <w:b/>
          <w:bCs/>
          <w:szCs w:val="24"/>
          <w:lang w:eastAsia="lt-LT"/>
        </w:rPr>
        <w:t>vietimo įstaigos</w:t>
      </w:r>
      <w:r w:rsidRPr="00940359">
        <w:rPr>
          <w:szCs w:val="24"/>
          <w:lang w:eastAsia="lt-LT"/>
        </w:rPr>
        <w:t xml:space="preserve"> vadovą, nustato 5 procentais mažesnį pareiginės algos pastoviosios dalies koeficientą, tačiau ne mažesnį negu</w:t>
      </w:r>
      <w:r>
        <w:rPr>
          <w:szCs w:val="24"/>
          <w:lang w:eastAsia="lt-LT"/>
        </w:rPr>
        <w:t xml:space="preserve"> </w:t>
      </w:r>
      <w:r w:rsidRPr="0042643E">
        <w:rPr>
          <w:strike/>
          <w:szCs w:val="24"/>
          <w:lang w:eastAsia="lt-LT"/>
        </w:rPr>
        <w:t>šios Sistemos 1 ir 3 prieduose</w:t>
      </w:r>
      <w:r w:rsidRPr="00940359">
        <w:rPr>
          <w:szCs w:val="24"/>
          <w:lang w:eastAsia="lt-LT"/>
        </w:rPr>
        <w:t xml:space="preserve"> </w:t>
      </w:r>
      <w:r w:rsidRPr="0042643E">
        <w:rPr>
          <w:b/>
          <w:bCs/>
          <w:szCs w:val="24"/>
          <w:lang w:eastAsia="lt-LT"/>
        </w:rPr>
        <w:t>Įstatymo 1 priede</w:t>
      </w:r>
      <w:r w:rsidRPr="00940359">
        <w:rPr>
          <w:szCs w:val="24"/>
          <w:lang w:eastAsia="lt-LT"/>
        </w:rPr>
        <w:t xml:space="preserve"> tai pareigybei pagal vadovaujamo darbo patirtį numatytas minimalus koeficientas; </w:t>
      </w:r>
      <w:r w:rsidRPr="0042643E">
        <w:rPr>
          <w:strike/>
          <w:szCs w:val="24"/>
          <w:lang w:eastAsia="lt-LT"/>
        </w:rPr>
        <w:t>mokyklos</w:t>
      </w:r>
      <w:r w:rsidR="00C00DCF">
        <w:rPr>
          <w:b/>
          <w:bCs/>
          <w:szCs w:val="24"/>
          <w:lang w:eastAsia="lt-LT"/>
        </w:rPr>
        <w:t xml:space="preserve"> </w:t>
      </w:r>
      <w:r w:rsidR="00882E66">
        <w:rPr>
          <w:b/>
          <w:bCs/>
          <w:szCs w:val="24"/>
          <w:lang w:eastAsia="lt-LT"/>
        </w:rPr>
        <w:t>š</w:t>
      </w:r>
      <w:r w:rsidRPr="0042643E">
        <w:rPr>
          <w:b/>
          <w:bCs/>
          <w:szCs w:val="24"/>
          <w:lang w:eastAsia="lt-LT"/>
        </w:rPr>
        <w:t>vietimo įstaigos</w:t>
      </w:r>
      <w:r w:rsidRPr="00940359">
        <w:rPr>
          <w:szCs w:val="24"/>
          <w:lang w:eastAsia="lt-LT"/>
        </w:rPr>
        <w:t xml:space="preserve"> vadovui nustato vienetu mažesnį pareiginės algos pastoviosios dalies koeficientą. Su Įstaigos vadovu gali būti sudarytas rezultatų gerinimo planas (pagal Darbo kodekso 57 straipsnio 5 dalį), kurio vykdymas įvertinamas ne anksčiau kaip po 2 mėnesių. Rezultatų gerinimo plano vykdymo rezultatus įvertinus nepatenkinamai, su Įstaigos vadovu sudaryta darbo sutartis gali būti nutraukiama pagal Darbo kodekso 57 straipsnio 1 dalies 2 punktą.“;</w:t>
      </w:r>
      <w:r w:rsidRPr="00940359">
        <w:t xml:space="preserve"> </w:t>
      </w:r>
    </w:p>
    <w:p w14:paraId="2917F324" w14:textId="75DB679C" w:rsidR="0042643E" w:rsidRDefault="0042643E" w:rsidP="0042643E">
      <w:pPr>
        <w:tabs>
          <w:tab w:val="left" w:pos="1134"/>
        </w:tabs>
        <w:spacing w:line="360" w:lineRule="auto"/>
        <w:ind w:firstLine="851"/>
        <w:jc w:val="both"/>
        <w:rPr>
          <w:rFonts w:eastAsia="Calibri"/>
          <w:szCs w:val="24"/>
        </w:rPr>
      </w:pPr>
      <w:r w:rsidRPr="003D4530">
        <w:rPr>
          <w:rFonts w:eastAsia="Calibri"/>
          <w:szCs w:val="24"/>
        </w:rPr>
        <w:t>1.</w:t>
      </w:r>
      <w:r>
        <w:rPr>
          <w:rFonts w:eastAsia="Calibri"/>
          <w:szCs w:val="24"/>
        </w:rPr>
        <w:t>10</w:t>
      </w:r>
      <w:r w:rsidRPr="003D4530">
        <w:rPr>
          <w:rFonts w:eastAsia="Calibri"/>
          <w:szCs w:val="24"/>
        </w:rPr>
        <w:t>. Pripažinti netekusiais galios Sistemos 1, 2 ir 3 priedus</w:t>
      </w:r>
      <w:r w:rsidR="0084213C">
        <w:rPr>
          <w:rFonts w:eastAsia="Calibri"/>
          <w:szCs w:val="24"/>
        </w:rPr>
        <w:t>:</w:t>
      </w:r>
    </w:p>
    <w:p w14:paraId="2EDE588C" w14:textId="77777777" w:rsidR="0084213C" w:rsidRPr="00CB363C" w:rsidRDefault="0084213C" w:rsidP="0084213C">
      <w:pPr>
        <w:ind w:left="6237"/>
        <w:rPr>
          <w:strike/>
          <w:szCs w:val="24"/>
        </w:rPr>
      </w:pPr>
      <w:r w:rsidRPr="00CB363C">
        <w:rPr>
          <w:strike/>
          <w:szCs w:val="24"/>
        </w:rPr>
        <w:t xml:space="preserve">Panevėžio miesto savivaldybės </w:t>
      </w:r>
    </w:p>
    <w:p w14:paraId="22F7C210" w14:textId="77777777" w:rsidR="0084213C" w:rsidRPr="00CB363C" w:rsidRDefault="0084213C" w:rsidP="0084213C">
      <w:pPr>
        <w:ind w:left="6237"/>
        <w:rPr>
          <w:strike/>
          <w:szCs w:val="24"/>
        </w:rPr>
      </w:pPr>
      <w:r w:rsidRPr="00CB363C">
        <w:rPr>
          <w:strike/>
          <w:szCs w:val="24"/>
        </w:rPr>
        <w:t xml:space="preserve">biudžetinių įstaigų vadovų darbo </w:t>
      </w:r>
    </w:p>
    <w:p w14:paraId="15DC9311" w14:textId="77777777" w:rsidR="0084213C" w:rsidRPr="00CB363C" w:rsidRDefault="0084213C" w:rsidP="0084213C">
      <w:pPr>
        <w:ind w:left="6237"/>
        <w:rPr>
          <w:strike/>
          <w:szCs w:val="24"/>
        </w:rPr>
      </w:pPr>
      <w:r w:rsidRPr="00CB363C">
        <w:rPr>
          <w:strike/>
          <w:szCs w:val="24"/>
        </w:rPr>
        <w:t>apmokėjimo sistemos</w:t>
      </w:r>
    </w:p>
    <w:p w14:paraId="4A02AFF1" w14:textId="77777777" w:rsidR="0084213C" w:rsidRPr="00CB363C" w:rsidRDefault="0084213C" w:rsidP="0084213C">
      <w:pPr>
        <w:ind w:left="6237"/>
        <w:rPr>
          <w:strike/>
          <w:szCs w:val="24"/>
        </w:rPr>
      </w:pPr>
      <w:r w:rsidRPr="00CB363C">
        <w:rPr>
          <w:strike/>
          <w:szCs w:val="24"/>
        </w:rPr>
        <w:t>1 priedas</w:t>
      </w:r>
    </w:p>
    <w:p w14:paraId="6424964D" w14:textId="77777777" w:rsidR="0084213C" w:rsidRPr="00CB363C" w:rsidRDefault="0084213C" w:rsidP="0084213C">
      <w:pPr>
        <w:ind w:left="5103"/>
        <w:rPr>
          <w:b/>
          <w:strike/>
          <w:szCs w:val="24"/>
        </w:rPr>
      </w:pPr>
    </w:p>
    <w:p w14:paraId="6AA6FB6F" w14:textId="77777777" w:rsidR="0084213C" w:rsidRPr="00CB363C" w:rsidRDefault="0084213C" w:rsidP="0084213C">
      <w:pPr>
        <w:ind w:left="5103"/>
        <w:rPr>
          <w:b/>
          <w:strike/>
          <w:szCs w:val="24"/>
        </w:rPr>
      </w:pPr>
    </w:p>
    <w:p w14:paraId="2308CE02" w14:textId="77777777" w:rsidR="0084213C" w:rsidRPr="00CB363C" w:rsidRDefault="0084213C" w:rsidP="0084213C">
      <w:pPr>
        <w:jc w:val="center"/>
        <w:rPr>
          <w:b/>
          <w:strike/>
          <w:szCs w:val="24"/>
        </w:rPr>
      </w:pPr>
      <w:r w:rsidRPr="00CB363C">
        <w:rPr>
          <w:b/>
          <w:strike/>
          <w:szCs w:val="24"/>
        </w:rPr>
        <w:t>ĮSTAIGŲ VADOVŲ, IŠSKYRUS ŠVIETIMO ĮSTAIGŲ VADOVUS, PAREIGINĖS ALGOS PASTOVIOSIOS DALIES KOEFICIENTAI</w:t>
      </w:r>
    </w:p>
    <w:p w14:paraId="23D3DFCC" w14:textId="77777777" w:rsidR="0084213C" w:rsidRPr="00CB363C" w:rsidRDefault="0084213C" w:rsidP="0084213C">
      <w:pPr>
        <w:jc w:val="center"/>
        <w:rPr>
          <w:b/>
          <w:strike/>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434"/>
        <w:gridCol w:w="2972"/>
      </w:tblGrid>
      <w:tr w:rsidR="0084213C" w:rsidRPr="00CB363C" w14:paraId="1840E72C" w14:textId="77777777" w:rsidTr="007C1311">
        <w:trPr>
          <w:trHeight w:val="414"/>
          <w:jc w:val="center"/>
        </w:trPr>
        <w:tc>
          <w:tcPr>
            <w:tcW w:w="1674" w:type="pct"/>
            <w:vMerge w:val="restart"/>
            <w:vAlign w:val="center"/>
          </w:tcPr>
          <w:p w14:paraId="123D4A03" w14:textId="77777777" w:rsidR="0084213C" w:rsidRPr="00CB363C" w:rsidRDefault="0084213C" w:rsidP="007C1311">
            <w:pPr>
              <w:jc w:val="center"/>
              <w:rPr>
                <w:b/>
                <w:strike/>
                <w:szCs w:val="24"/>
              </w:rPr>
            </w:pPr>
            <w:r w:rsidRPr="00CB363C">
              <w:rPr>
                <w:strike/>
                <w:szCs w:val="24"/>
              </w:rPr>
              <w:t>Savivaldybės įstaigų grupė</w:t>
            </w:r>
          </w:p>
        </w:tc>
        <w:tc>
          <w:tcPr>
            <w:tcW w:w="1783" w:type="pct"/>
            <w:vMerge w:val="restart"/>
            <w:vAlign w:val="center"/>
          </w:tcPr>
          <w:p w14:paraId="544D11B5" w14:textId="77777777" w:rsidR="0084213C" w:rsidRPr="00CB363C" w:rsidRDefault="0084213C" w:rsidP="007C1311">
            <w:pPr>
              <w:jc w:val="center"/>
              <w:rPr>
                <w:b/>
                <w:strike/>
                <w:szCs w:val="24"/>
              </w:rPr>
            </w:pPr>
            <w:r w:rsidRPr="00CB363C">
              <w:rPr>
                <w:strike/>
                <w:szCs w:val="24"/>
              </w:rPr>
              <w:t>Vadovaujamo darbo</w:t>
            </w:r>
          </w:p>
          <w:p w14:paraId="2BAD2492" w14:textId="77777777" w:rsidR="0084213C" w:rsidRPr="00CB363C" w:rsidRDefault="0084213C" w:rsidP="007C1311">
            <w:pPr>
              <w:jc w:val="center"/>
              <w:rPr>
                <w:b/>
                <w:strike/>
                <w:szCs w:val="24"/>
              </w:rPr>
            </w:pPr>
            <w:r w:rsidRPr="00CB363C">
              <w:rPr>
                <w:strike/>
                <w:szCs w:val="24"/>
              </w:rPr>
              <w:t>patirtis (metais)</w:t>
            </w:r>
          </w:p>
        </w:tc>
        <w:tc>
          <w:tcPr>
            <w:tcW w:w="1543" w:type="pct"/>
            <w:vMerge w:val="restart"/>
            <w:vAlign w:val="center"/>
          </w:tcPr>
          <w:p w14:paraId="2C60CA62" w14:textId="77777777" w:rsidR="0084213C" w:rsidRPr="00CB363C" w:rsidRDefault="0084213C" w:rsidP="007C1311">
            <w:pPr>
              <w:jc w:val="center"/>
              <w:rPr>
                <w:strike/>
                <w:szCs w:val="24"/>
              </w:rPr>
            </w:pPr>
            <w:r w:rsidRPr="00CB363C">
              <w:rPr>
                <w:strike/>
                <w:szCs w:val="24"/>
              </w:rPr>
              <w:t>Pastoviosios dalies koeficientai (pareiginės algos baziniais dydžiais)</w:t>
            </w:r>
          </w:p>
        </w:tc>
      </w:tr>
      <w:tr w:rsidR="0084213C" w:rsidRPr="00CB363C" w14:paraId="50DF08EB" w14:textId="77777777" w:rsidTr="007C1311">
        <w:trPr>
          <w:trHeight w:val="562"/>
          <w:jc w:val="center"/>
        </w:trPr>
        <w:tc>
          <w:tcPr>
            <w:tcW w:w="1674" w:type="pct"/>
            <w:vMerge/>
            <w:vAlign w:val="center"/>
          </w:tcPr>
          <w:p w14:paraId="0CF14719" w14:textId="77777777" w:rsidR="0084213C" w:rsidRPr="00CB363C" w:rsidRDefault="0084213C" w:rsidP="007C1311">
            <w:pPr>
              <w:spacing w:line="360" w:lineRule="auto"/>
              <w:jc w:val="center"/>
              <w:rPr>
                <w:b/>
                <w:strike/>
                <w:szCs w:val="24"/>
              </w:rPr>
            </w:pPr>
          </w:p>
        </w:tc>
        <w:tc>
          <w:tcPr>
            <w:tcW w:w="1783" w:type="pct"/>
            <w:vMerge/>
            <w:vAlign w:val="center"/>
          </w:tcPr>
          <w:p w14:paraId="1F4141D5" w14:textId="77777777" w:rsidR="0084213C" w:rsidRPr="00CB363C" w:rsidRDefault="0084213C" w:rsidP="007C1311">
            <w:pPr>
              <w:spacing w:line="360" w:lineRule="auto"/>
              <w:jc w:val="center"/>
              <w:rPr>
                <w:b/>
                <w:strike/>
                <w:szCs w:val="24"/>
              </w:rPr>
            </w:pPr>
          </w:p>
        </w:tc>
        <w:tc>
          <w:tcPr>
            <w:tcW w:w="1543" w:type="pct"/>
            <w:vMerge/>
            <w:vAlign w:val="center"/>
          </w:tcPr>
          <w:p w14:paraId="25874140" w14:textId="77777777" w:rsidR="0084213C" w:rsidRPr="00CB363C" w:rsidRDefault="0084213C" w:rsidP="007C1311">
            <w:pPr>
              <w:spacing w:line="360" w:lineRule="auto"/>
              <w:jc w:val="center"/>
              <w:rPr>
                <w:strike/>
                <w:szCs w:val="24"/>
              </w:rPr>
            </w:pPr>
          </w:p>
        </w:tc>
      </w:tr>
      <w:tr w:rsidR="0084213C" w:rsidRPr="00CB363C" w14:paraId="7146DBE6" w14:textId="77777777" w:rsidTr="007C1311">
        <w:trPr>
          <w:trHeight w:val="343"/>
          <w:jc w:val="center"/>
        </w:trPr>
        <w:tc>
          <w:tcPr>
            <w:tcW w:w="1674" w:type="pct"/>
            <w:vMerge w:val="restart"/>
            <w:vAlign w:val="center"/>
          </w:tcPr>
          <w:p w14:paraId="176602F4" w14:textId="77777777" w:rsidR="0084213C" w:rsidRPr="00CB363C" w:rsidRDefault="0084213C" w:rsidP="007C1311">
            <w:pPr>
              <w:spacing w:line="360" w:lineRule="auto"/>
              <w:jc w:val="center"/>
              <w:rPr>
                <w:b/>
                <w:strike/>
                <w:szCs w:val="24"/>
              </w:rPr>
            </w:pPr>
            <w:r w:rsidRPr="00CB363C">
              <w:rPr>
                <w:strike/>
                <w:szCs w:val="24"/>
              </w:rPr>
              <w:t>I grupė</w:t>
            </w:r>
          </w:p>
          <w:p w14:paraId="3F8C0D7A" w14:textId="77777777" w:rsidR="0084213C" w:rsidRPr="00CB363C" w:rsidRDefault="0084213C" w:rsidP="007C1311">
            <w:pPr>
              <w:spacing w:line="360" w:lineRule="auto"/>
              <w:jc w:val="center"/>
              <w:rPr>
                <w:b/>
                <w:strike/>
                <w:szCs w:val="24"/>
              </w:rPr>
            </w:pPr>
            <w:r w:rsidRPr="00CB363C">
              <w:rPr>
                <w:strike/>
                <w:szCs w:val="24"/>
              </w:rPr>
              <w:t>(201 ir daugiau pareigybių)</w:t>
            </w:r>
          </w:p>
        </w:tc>
        <w:tc>
          <w:tcPr>
            <w:tcW w:w="1783" w:type="pct"/>
            <w:vAlign w:val="center"/>
          </w:tcPr>
          <w:p w14:paraId="7AEDDC0E" w14:textId="77777777" w:rsidR="0084213C" w:rsidRPr="00CB363C" w:rsidRDefault="0084213C" w:rsidP="007C1311">
            <w:pPr>
              <w:tabs>
                <w:tab w:val="left" w:pos="468"/>
                <w:tab w:val="center" w:pos="1094"/>
              </w:tabs>
              <w:spacing w:line="360" w:lineRule="auto"/>
              <w:jc w:val="center"/>
              <w:rPr>
                <w:b/>
                <w:strike/>
                <w:szCs w:val="24"/>
              </w:rPr>
            </w:pPr>
            <w:r w:rsidRPr="00CB363C">
              <w:rPr>
                <w:strike/>
                <w:szCs w:val="24"/>
              </w:rPr>
              <w:t>iki 5</w:t>
            </w:r>
          </w:p>
        </w:tc>
        <w:tc>
          <w:tcPr>
            <w:tcW w:w="1543" w:type="pct"/>
          </w:tcPr>
          <w:p w14:paraId="12200405" w14:textId="77777777" w:rsidR="0084213C" w:rsidRPr="00CB363C" w:rsidRDefault="0084213C" w:rsidP="007C1311">
            <w:pPr>
              <w:jc w:val="center"/>
              <w:rPr>
                <w:strike/>
              </w:rPr>
            </w:pPr>
            <w:r w:rsidRPr="00CB363C">
              <w:rPr>
                <w:strike/>
              </w:rPr>
              <w:t>9,1–14,1</w:t>
            </w:r>
          </w:p>
        </w:tc>
      </w:tr>
      <w:tr w:rsidR="0084213C" w:rsidRPr="00CB363C" w14:paraId="263343A0" w14:textId="77777777" w:rsidTr="007C1311">
        <w:trPr>
          <w:trHeight w:val="323"/>
          <w:jc w:val="center"/>
        </w:trPr>
        <w:tc>
          <w:tcPr>
            <w:tcW w:w="1674" w:type="pct"/>
            <w:vMerge/>
            <w:vAlign w:val="center"/>
          </w:tcPr>
          <w:p w14:paraId="466F0D93" w14:textId="77777777" w:rsidR="0084213C" w:rsidRPr="00CB363C" w:rsidRDefault="0084213C" w:rsidP="007C1311">
            <w:pPr>
              <w:spacing w:line="360" w:lineRule="auto"/>
              <w:jc w:val="center"/>
              <w:rPr>
                <w:b/>
                <w:strike/>
                <w:szCs w:val="24"/>
              </w:rPr>
            </w:pPr>
          </w:p>
        </w:tc>
        <w:tc>
          <w:tcPr>
            <w:tcW w:w="1783" w:type="pct"/>
            <w:vAlign w:val="center"/>
          </w:tcPr>
          <w:p w14:paraId="2D68A688" w14:textId="77777777" w:rsidR="0084213C" w:rsidRPr="00CB363C" w:rsidRDefault="0084213C" w:rsidP="007C1311">
            <w:pPr>
              <w:tabs>
                <w:tab w:val="left" w:pos="468"/>
                <w:tab w:val="center" w:pos="1094"/>
              </w:tabs>
              <w:spacing w:line="360" w:lineRule="auto"/>
              <w:jc w:val="center"/>
              <w:rPr>
                <w:b/>
                <w:strike/>
                <w:szCs w:val="24"/>
              </w:rPr>
            </w:pPr>
            <w:r w:rsidRPr="00CB363C">
              <w:rPr>
                <w:strike/>
                <w:szCs w:val="24"/>
              </w:rPr>
              <w:t>nuo daugiau kaip 5 iki 10</w:t>
            </w:r>
          </w:p>
        </w:tc>
        <w:tc>
          <w:tcPr>
            <w:tcW w:w="1543" w:type="pct"/>
          </w:tcPr>
          <w:p w14:paraId="22C978FD" w14:textId="77777777" w:rsidR="0084213C" w:rsidRPr="00CB363C" w:rsidRDefault="0084213C" w:rsidP="007C1311">
            <w:pPr>
              <w:jc w:val="center"/>
              <w:rPr>
                <w:strike/>
              </w:rPr>
            </w:pPr>
            <w:r w:rsidRPr="00CB363C">
              <w:rPr>
                <w:strike/>
              </w:rPr>
              <w:t>9,2–14,5</w:t>
            </w:r>
          </w:p>
        </w:tc>
      </w:tr>
      <w:tr w:rsidR="0084213C" w:rsidRPr="00CB363C" w14:paraId="7BDD91A1" w14:textId="77777777" w:rsidTr="007C1311">
        <w:trPr>
          <w:trHeight w:val="323"/>
          <w:jc w:val="center"/>
        </w:trPr>
        <w:tc>
          <w:tcPr>
            <w:tcW w:w="1674" w:type="pct"/>
            <w:vMerge/>
            <w:vAlign w:val="center"/>
          </w:tcPr>
          <w:p w14:paraId="17B61011" w14:textId="77777777" w:rsidR="0084213C" w:rsidRPr="00CB363C" w:rsidRDefault="0084213C" w:rsidP="007C1311">
            <w:pPr>
              <w:spacing w:line="360" w:lineRule="auto"/>
              <w:jc w:val="center"/>
              <w:rPr>
                <w:b/>
                <w:strike/>
                <w:szCs w:val="24"/>
              </w:rPr>
            </w:pPr>
          </w:p>
        </w:tc>
        <w:tc>
          <w:tcPr>
            <w:tcW w:w="1783" w:type="pct"/>
            <w:vAlign w:val="center"/>
          </w:tcPr>
          <w:p w14:paraId="3E9325D5" w14:textId="77777777" w:rsidR="0084213C" w:rsidRPr="00CB363C" w:rsidRDefault="0084213C" w:rsidP="007C1311">
            <w:pPr>
              <w:tabs>
                <w:tab w:val="left" w:pos="468"/>
                <w:tab w:val="center" w:pos="1094"/>
              </w:tabs>
              <w:spacing w:line="360" w:lineRule="auto"/>
              <w:jc w:val="center"/>
              <w:rPr>
                <w:b/>
                <w:strike/>
                <w:szCs w:val="24"/>
              </w:rPr>
            </w:pPr>
            <w:r w:rsidRPr="00CB363C">
              <w:rPr>
                <w:strike/>
                <w:szCs w:val="24"/>
              </w:rPr>
              <w:t>daugiau kaip 10</w:t>
            </w:r>
          </w:p>
        </w:tc>
        <w:tc>
          <w:tcPr>
            <w:tcW w:w="1543" w:type="pct"/>
          </w:tcPr>
          <w:p w14:paraId="2E1F2510" w14:textId="77777777" w:rsidR="0084213C" w:rsidRPr="00CB363C" w:rsidRDefault="0084213C" w:rsidP="007C1311">
            <w:pPr>
              <w:jc w:val="center"/>
              <w:rPr>
                <w:strike/>
              </w:rPr>
            </w:pPr>
            <w:r w:rsidRPr="00CB363C">
              <w:rPr>
                <w:strike/>
              </w:rPr>
              <w:t>9,3–14,8</w:t>
            </w:r>
          </w:p>
        </w:tc>
      </w:tr>
      <w:tr w:rsidR="0084213C" w:rsidRPr="00CB363C" w14:paraId="28BE3A1B" w14:textId="77777777" w:rsidTr="007C1311">
        <w:trPr>
          <w:trHeight w:val="323"/>
          <w:jc w:val="center"/>
        </w:trPr>
        <w:tc>
          <w:tcPr>
            <w:tcW w:w="1674" w:type="pct"/>
            <w:vMerge w:val="restart"/>
            <w:vAlign w:val="center"/>
          </w:tcPr>
          <w:p w14:paraId="7E28BDE1" w14:textId="77777777" w:rsidR="0084213C" w:rsidRPr="00CB363C" w:rsidRDefault="0084213C" w:rsidP="007C1311">
            <w:pPr>
              <w:spacing w:line="360" w:lineRule="auto"/>
              <w:jc w:val="center"/>
              <w:rPr>
                <w:b/>
                <w:strike/>
                <w:szCs w:val="24"/>
              </w:rPr>
            </w:pPr>
            <w:r w:rsidRPr="00CB363C">
              <w:rPr>
                <w:strike/>
                <w:szCs w:val="24"/>
              </w:rPr>
              <w:t>II grupė</w:t>
            </w:r>
          </w:p>
          <w:p w14:paraId="7C094C42" w14:textId="77777777" w:rsidR="0084213C" w:rsidRPr="00CB363C" w:rsidRDefault="0084213C" w:rsidP="007C1311">
            <w:pPr>
              <w:spacing w:line="360" w:lineRule="auto"/>
              <w:jc w:val="center"/>
              <w:rPr>
                <w:b/>
                <w:strike/>
                <w:szCs w:val="24"/>
              </w:rPr>
            </w:pPr>
            <w:r w:rsidRPr="00CB363C">
              <w:rPr>
                <w:strike/>
                <w:szCs w:val="24"/>
              </w:rPr>
              <w:t>(51–200 pareigybių)</w:t>
            </w:r>
          </w:p>
        </w:tc>
        <w:tc>
          <w:tcPr>
            <w:tcW w:w="1783" w:type="pct"/>
            <w:vAlign w:val="center"/>
          </w:tcPr>
          <w:p w14:paraId="0BBF72FF" w14:textId="77777777" w:rsidR="0084213C" w:rsidRPr="00CB363C" w:rsidRDefault="0084213C" w:rsidP="007C1311">
            <w:pPr>
              <w:tabs>
                <w:tab w:val="left" w:pos="468"/>
                <w:tab w:val="center" w:pos="1094"/>
              </w:tabs>
              <w:spacing w:line="360" w:lineRule="auto"/>
              <w:jc w:val="center"/>
              <w:rPr>
                <w:b/>
                <w:strike/>
                <w:szCs w:val="24"/>
              </w:rPr>
            </w:pPr>
            <w:r w:rsidRPr="00CB363C">
              <w:rPr>
                <w:strike/>
                <w:szCs w:val="24"/>
              </w:rPr>
              <w:t>iki 5</w:t>
            </w:r>
          </w:p>
        </w:tc>
        <w:tc>
          <w:tcPr>
            <w:tcW w:w="1543" w:type="pct"/>
          </w:tcPr>
          <w:p w14:paraId="4AAB4D38" w14:textId="77777777" w:rsidR="0084213C" w:rsidRPr="00CB363C" w:rsidRDefault="0084213C" w:rsidP="007C1311">
            <w:pPr>
              <w:jc w:val="center"/>
              <w:rPr>
                <w:strike/>
              </w:rPr>
            </w:pPr>
            <w:r w:rsidRPr="00CB363C">
              <w:rPr>
                <w:strike/>
              </w:rPr>
              <w:t>8,8–13,7</w:t>
            </w:r>
          </w:p>
        </w:tc>
      </w:tr>
      <w:tr w:rsidR="0084213C" w:rsidRPr="00CB363C" w14:paraId="53B41475" w14:textId="77777777" w:rsidTr="007C1311">
        <w:trPr>
          <w:trHeight w:val="323"/>
          <w:jc w:val="center"/>
        </w:trPr>
        <w:tc>
          <w:tcPr>
            <w:tcW w:w="1674" w:type="pct"/>
            <w:vMerge/>
            <w:vAlign w:val="center"/>
          </w:tcPr>
          <w:p w14:paraId="24C7F2B4" w14:textId="77777777" w:rsidR="0084213C" w:rsidRPr="00CB363C" w:rsidRDefault="0084213C" w:rsidP="007C1311">
            <w:pPr>
              <w:spacing w:line="360" w:lineRule="auto"/>
              <w:jc w:val="center"/>
              <w:rPr>
                <w:b/>
                <w:strike/>
                <w:szCs w:val="24"/>
              </w:rPr>
            </w:pPr>
          </w:p>
        </w:tc>
        <w:tc>
          <w:tcPr>
            <w:tcW w:w="1783" w:type="pct"/>
            <w:vAlign w:val="center"/>
          </w:tcPr>
          <w:p w14:paraId="25B6B584" w14:textId="77777777" w:rsidR="0084213C" w:rsidRPr="00CB363C" w:rsidRDefault="0084213C" w:rsidP="007C1311">
            <w:pPr>
              <w:tabs>
                <w:tab w:val="left" w:pos="468"/>
                <w:tab w:val="center" w:pos="1094"/>
              </w:tabs>
              <w:spacing w:line="360" w:lineRule="auto"/>
              <w:jc w:val="center"/>
              <w:rPr>
                <w:b/>
                <w:strike/>
                <w:szCs w:val="24"/>
              </w:rPr>
            </w:pPr>
            <w:r w:rsidRPr="00CB363C">
              <w:rPr>
                <w:strike/>
                <w:szCs w:val="24"/>
              </w:rPr>
              <w:t>nuo daugiau kaip 5 iki 10</w:t>
            </w:r>
          </w:p>
        </w:tc>
        <w:tc>
          <w:tcPr>
            <w:tcW w:w="1543" w:type="pct"/>
          </w:tcPr>
          <w:p w14:paraId="6D5E3F6C" w14:textId="77777777" w:rsidR="0084213C" w:rsidRPr="00CB363C" w:rsidRDefault="0084213C" w:rsidP="007C1311">
            <w:pPr>
              <w:jc w:val="center"/>
              <w:rPr>
                <w:strike/>
              </w:rPr>
            </w:pPr>
            <w:r w:rsidRPr="00CB363C">
              <w:rPr>
                <w:strike/>
              </w:rPr>
              <w:t>8,9–13,9</w:t>
            </w:r>
          </w:p>
        </w:tc>
      </w:tr>
      <w:tr w:rsidR="0084213C" w:rsidRPr="00CB363C" w14:paraId="2951C381" w14:textId="77777777" w:rsidTr="007C1311">
        <w:trPr>
          <w:trHeight w:val="323"/>
          <w:jc w:val="center"/>
        </w:trPr>
        <w:tc>
          <w:tcPr>
            <w:tcW w:w="1674" w:type="pct"/>
            <w:vMerge/>
            <w:vAlign w:val="center"/>
          </w:tcPr>
          <w:p w14:paraId="3E81C105" w14:textId="77777777" w:rsidR="0084213C" w:rsidRPr="00CB363C" w:rsidRDefault="0084213C" w:rsidP="007C1311">
            <w:pPr>
              <w:spacing w:line="360" w:lineRule="auto"/>
              <w:jc w:val="center"/>
              <w:rPr>
                <w:b/>
                <w:strike/>
                <w:szCs w:val="24"/>
              </w:rPr>
            </w:pPr>
          </w:p>
        </w:tc>
        <w:tc>
          <w:tcPr>
            <w:tcW w:w="1783" w:type="pct"/>
            <w:vAlign w:val="center"/>
          </w:tcPr>
          <w:p w14:paraId="12D6A19B" w14:textId="77777777" w:rsidR="0084213C" w:rsidRPr="00CB363C" w:rsidRDefault="0084213C" w:rsidP="007C1311">
            <w:pPr>
              <w:tabs>
                <w:tab w:val="left" w:pos="468"/>
                <w:tab w:val="center" w:pos="1094"/>
              </w:tabs>
              <w:spacing w:line="360" w:lineRule="auto"/>
              <w:jc w:val="center"/>
              <w:rPr>
                <w:b/>
                <w:strike/>
                <w:szCs w:val="24"/>
              </w:rPr>
            </w:pPr>
            <w:r w:rsidRPr="00CB363C">
              <w:rPr>
                <w:strike/>
                <w:szCs w:val="24"/>
              </w:rPr>
              <w:t>daugiau kaip 10</w:t>
            </w:r>
          </w:p>
        </w:tc>
        <w:tc>
          <w:tcPr>
            <w:tcW w:w="1543" w:type="pct"/>
          </w:tcPr>
          <w:p w14:paraId="4F02610B" w14:textId="77777777" w:rsidR="0084213C" w:rsidRPr="00CB363C" w:rsidRDefault="0084213C" w:rsidP="007C1311">
            <w:pPr>
              <w:jc w:val="center"/>
              <w:rPr>
                <w:strike/>
              </w:rPr>
            </w:pPr>
            <w:r w:rsidRPr="00CB363C">
              <w:rPr>
                <w:strike/>
              </w:rPr>
              <w:t>9–14,1</w:t>
            </w:r>
          </w:p>
        </w:tc>
      </w:tr>
      <w:tr w:rsidR="0084213C" w:rsidRPr="00CB363C" w14:paraId="7FB631CB" w14:textId="77777777" w:rsidTr="007C1311">
        <w:trPr>
          <w:trHeight w:val="271"/>
          <w:jc w:val="center"/>
        </w:trPr>
        <w:tc>
          <w:tcPr>
            <w:tcW w:w="1674" w:type="pct"/>
            <w:vMerge w:val="restart"/>
            <w:vAlign w:val="center"/>
          </w:tcPr>
          <w:p w14:paraId="40C603E8" w14:textId="77777777" w:rsidR="0084213C" w:rsidRPr="00CB363C" w:rsidRDefault="0084213C" w:rsidP="007C1311">
            <w:pPr>
              <w:spacing w:line="360" w:lineRule="auto"/>
              <w:jc w:val="center"/>
              <w:rPr>
                <w:b/>
                <w:strike/>
                <w:szCs w:val="24"/>
              </w:rPr>
            </w:pPr>
            <w:r w:rsidRPr="00CB363C">
              <w:rPr>
                <w:strike/>
                <w:szCs w:val="24"/>
              </w:rPr>
              <w:t>III grupė</w:t>
            </w:r>
          </w:p>
          <w:p w14:paraId="07909F2C" w14:textId="77777777" w:rsidR="0084213C" w:rsidRPr="00CB363C" w:rsidRDefault="0084213C" w:rsidP="007C1311">
            <w:pPr>
              <w:spacing w:line="360" w:lineRule="auto"/>
              <w:jc w:val="center"/>
              <w:rPr>
                <w:b/>
                <w:strike/>
                <w:szCs w:val="24"/>
              </w:rPr>
            </w:pPr>
            <w:r w:rsidRPr="00CB363C">
              <w:rPr>
                <w:strike/>
                <w:szCs w:val="24"/>
              </w:rPr>
              <w:t>(50 ir mažiau pareigybių)</w:t>
            </w:r>
          </w:p>
        </w:tc>
        <w:tc>
          <w:tcPr>
            <w:tcW w:w="1783" w:type="pct"/>
            <w:vAlign w:val="center"/>
          </w:tcPr>
          <w:p w14:paraId="5236FDD3" w14:textId="77777777" w:rsidR="0084213C" w:rsidRPr="00CB363C" w:rsidRDefault="0084213C" w:rsidP="007C1311">
            <w:pPr>
              <w:tabs>
                <w:tab w:val="left" w:pos="636"/>
              </w:tabs>
              <w:spacing w:line="360" w:lineRule="auto"/>
              <w:jc w:val="center"/>
              <w:rPr>
                <w:b/>
                <w:strike/>
                <w:szCs w:val="24"/>
              </w:rPr>
            </w:pPr>
            <w:r w:rsidRPr="00CB363C">
              <w:rPr>
                <w:strike/>
                <w:szCs w:val="24"/>
              </w:rPr>
              <w:t>iki 5</w:t>
            </w:r>
          </w:p>
        </w:tc>
        <w:tc>
          <w:tcPr>
            <w:tcW w:w="1543" w:type="pct"/>
          </w:tcPr>
          <w:p w14:paraId="22B47340" w14:textId="77777777" w:rsidR="0084213C" w:rsidRPr="00CB363C" w:rsidRDefault="0084213C" w:rsidP="007C1311">
            <w:pPr>
              <w:jc w:val="center"/>
              <w:rPr>
                <w:strike/>
              </w:rPr>
            </w:pPr>
            <w:r w:rsidRPr="00CB363C">
              <w:rPr>
                <w:strike/>
              </w:rPr>
              <w:t>8,5–13,3</w:t>
            </w:r>
          </w:p>
        </w:tc>
      </w:tr>
      <w:tr w:rsidR="0084213C" w:rsidRPr="00CB363C" w14:paraId="1ACF8343" w14:textId="77777777" w:rsidTr="007C1311">
        <w:trPr>
          <w:trHeight w:val="281"/>
          <w:jc w:val="center"/>
        </w:trPr>
        <w:tc>
          <w:tcPr>
            <w:tcW w:w="1674" w:type="pct"/>
            <w:vMerge/>
            <w:vAlign w:val="center"/>
          </w:tcPr>
          <w:p w14:paraId="0BA126E5" w14:textId="77777777" w:rsidR="0084213C" w:rsidRPr="00CB363C" w:rsidRDefault="0084213C" w:rsidP="007C1311">
            <w:pPr>
              <w:tabs>
                <w:tab w:val="left" w:pos="996"/>
                <w:tab w:val="center" w:pos="1094"/>
              </w:tabs>
              <w:spacing w:line="360" w:lineRule="auto"/>
              <w:jc w:val="center"/>
              <w:rPr>
                <w:b/>
                <w:strike/>
                <w:szCs w:val="24"/>
              </w:rPr>
            </w:pPr>
          </w:p>
        </w:tc>
        <w:tc>
          <w:tcPr>
            <w:tcW w:w="1783" w:type="pct"/>
            <w:vAlign w:val="center"/>
          </w:tcPr>
          <w:p w14:paraId="405DD344" w14:textId="77777777" w:rsidR="0084213C" w:rsidRPr="00CB363C" w:rsidRDefault="0084213C" w:rsidP="007C1311">
            <w:pPr>
              <w:spacing w:line="360" w:lineRule="auto"/>
              <w:jc w:val="center"/>
              <w:rPr>
                <w:b/>
                <w:strike/>
                <w:szCs w:val="24"/>
              </w:rPr>
            </w:pPr>
            <w:r w:rsidRPr="00CB363C">
              <w:rPr>
                <w:strike/>
                <w:szCs w:val="24"/>
              </w:rPr>
              <w:t>nuo daugiau kaip 5 iki 10</w:t>
            </w:r>
          </w:p>
        </w:tc>
        <w:tc>
          <w:tcPr>
            <w:tcW w:w="1543" w:type="pct"/>
          </w:tcPr>
          <w:p w14:paraId="6A7EBAC2" w14:textId="77777777" w:rsidR="0084213C" w:rsidRPr="00CB363C" w:rsidRDefault="0084213C" w:rsidP="007C1311">
            <w:pPr>
              <w:jc w:val="center"/>
              <w:rPr>
                <w:strike/>
              </w:rPr>
            </w:pPr>
            <w:r w:rsidRPr="00CB363C">
              <w:rPr>
                <w:strike/>
              </w:rPr>
              <w:t>8,6–13,5</w:t>
            </w:r>
          </w:p>
        </w:tc>
      </w:tr>
      <w:tr w:rsidR="0084213C" w:rsidRPr="00CB363C" w14:paraId="3FA48C2E" w14:textId="77777777" w:rsidTr="007C1311">
        <w:trPr>
          <w:trHeight w:val="281"/>
          <w:jc w:val="center"/>
        </w:trPr>
        <w:tc>
          <w:tcPr>
            <w:tcW w:w="1674" w:type="pct"/>
            <w:vMerge/>
            <w:vAlign w:val="center"/>
          </w:tcPr>
          <w:p w14:paraId="25EB7290" w14:textId="77777777" w:rsidR="0084213C" w:rsidRPr="00CB363C" w:rsidRDefault="0084213C" w:rsidP="007C1311">
            <w:pPr>
              <w:tabs>
                <w:tab w:val="left" w:pos="996"/>
                <w:tab w:val="center" w:pos="1094"/>
              </w:tabs>
              <w:spacing w:line="360" w:lineRule="auto"/>
              <w:jc w:val="center"/>
              <w:rPr>
                <w:b/>
                <w:strike/>
                <w:szCs w:val="24"/>
              </w:rPr>
            </w:pPr>
          </w:p>
        </w:tc>
        <w:tc>
          <w:tcPr>
            <w:tcW w:w="1783" w:type="pct"/>
            <w:vAlign w:val="center"/>
          </w:tcPr>
          <w:p w14:paraId="5496D441" w14:textId="77777777" w:rsidR="0084213C" w:rsidRPr="00CB363C" w:rsidRDefault="0084213C" w:rsidP="007C1311">
            <w:pPr>
              <w:spacing w:line="360" w:lineRule="auto"/>
              <w:jc w:val="center"/>
              <w:rPr>
                <w:b/>
                <w:strike/>
                <w:szCs w:val="24"/>
              </w:rPr>
            </w:pPr>
            <w:r w:rsidRPr="00CB363C">
              <w:rPr>
                <w:strike/>
                <w:szCs w:val="24"/>
              </w:rPr>
              <w:t>daugiau kaip 10</w:t>
            </w:r>
          </w:p>
        </w:tc>
        <w:tc>
          <w:tcPr>
            <w:tcW w:w="1543" w:type="pct"/>
          </w:tcPr>
          <w:p w14:paraId="3959A891" w14:textId="77777777" w:rsidR="0084213C" w:rsidRPr="00CB363C" w:rsidRDefault="0084213C" w:rsidP="007C1311">
            <w:pPr>
              <w:ind w:firstLine="124"/>
              <w:jc w:val="center"/>
              <w:rPr>
                <w:strike/>
              </w:rPr>
            </w:pPr>
            <w:r w:rsidRPr="00CB363C">
              <w:rPr>
                <w:strike/>
              </w:rPr>
              <w:t>8,7–13,7</w:t>
            </w:r>
          </w:p>
        </w:tc>
      </w:tr>
    </w:tbl>
    <w:p w14:paraId="26A2A1D2" w14:textId="77777777" w:rsidR="0084213C" w:rsidRPr="00CB363C" w:rsidRDefault="0084213C" w:rsidP="0084213C">
      <w:pPr>
        <w:rPr>
          <w:b/>
          <w:strike/>
          <w:szCs w:val="24"/>
          <w:lang w:eastAsia="lt-LT"/>
        </w:rPr>
      </w:pPr>
    </w:p>
    <w:p w14:paraId="6A54D19A" w14:textId="77777777" w:rsidR="0084213C" w:rsidRPr="00CB363C" w:rsidRDefault="0084213C" w:rsidP="0084213C">
      <w:pPr>
        <w:rPr>
          <w:strike/>
        </w:rPr>
      </w:pPr>
    </w:p>
    <w:p w14:paraId="52F9EF77" w14:textId="77777777" w:rsidR="0084213C" w:rsidRPr="00CB363C" w:rsidRDefault="0084213C" w:rsidP="0084213C">
      <w:pPr>
        <w:ind w:left="5103"/>
        <w:rPr>
          <w:strike/>
        </w:rPr>
        <w:sectPr w:rsidR="0084213C" w:rsidRPr="00CB363C">
          <w:pgSz w:w="11907" w:h="16840" w:code="9"/>
          <w:pgMar w:top="1134" w:right="567" w:bottom="1134" w:left="1701" w:header="567" w:footer="684" w:gutter="0"/>
          <w:cols w:space="1296"/>
          <w:titlePg/>
          <w:docGrid w:linePitch="326"/>
        </w:sectPr>
      </w:pPr>
    </w:p>
    <w:p w14:paraId="59647EFF" w14:textId="77777777" w:rsidR="0084213C" w:rsidRPr="00CB363C" w:rsidRDefault="0084213C" w:rsidP="0084213C">
      <w:pPr>
        <w:ind w:left="5103"/>
        <w:rPr>
          <w:strike/>
          <w:szCs w:val="24"/>
        </w:rPr>
      </w:pPr>
      <w:r w:rsidRPr="00CB363C">
        <w:rPr>
          <w:strike/>
          <w:szCs w:val="24"/>
        </w:rPr>
        <w:t>Panevėžio miesto savivaldybės biudžetinių</w:t>
      </w:r>
    </w:p>
    <w:p w14:paraId="7F68E382" w14:textId="77777777" w:rsidR="0084213C" w:rsidRPr="00CB363C" w:rsidRDefault="0084213C" w:rsidP="0084213C">
      <w:pPr>
        <w:ind w:left="5103"/>
        <w:rPr>
          <w:strike/>
          <w:szCs w:val="24"/>
        </w:rPr>
      </w:pPr>
      <w:r w:rsidRPr="00CB363C">
        <w:rPr>
          <w:strike/>
          <w:szCs w:val="24"/>
        </w:rPr>
        <w:t>įstaigų vadovų darbo apmokėjimo sistemos</w:t>
      </w:r>
    </w:p>
    <w:p w14:paraId="75ED017D" w14:textId="77777777" w:rsidR="0084213C" w:rsidRPr="00CB363C" w:rsidRDefault="0084213C" w:rsidP="0084213C">
      <w:pPr>
        <w:ind w:left="5103"/>
        <w:rPr>
          <w:strike/>
          <w:szCs w:val="24"/>
        </w:rPr>
      </w:pPr>
      <w:r w:rsidRPr="00CB363C">
        <w:rPr>
          <w:strike/>
          <w:szCs w:val="24"/>
        </w:rPr>
        <w:t>2 priedas</w:t>
      </w:r>
    </w:p>
    <w:p w14:paraId="205EFDA4" w14:textId="77777777" w:rsidR="0084213C" w:rsidRPr="00CB363C" w:rsidRDefault="0084213C" w:rsidP="0084213C">
      <w:pPr>
        <w:jc w:val="center"/>
        <w:rPr>
          <w:b/>
          <w:strike/>
          <w:szCs w:val="24"/>
          <w:lang w:eastAsia="lt-LT"/>
        </w:rPr>
      </w:pPr>
    </w:p>
    <w:p w14:paraId="77353F56" w14:textId="77777777" w:rsidR="0084213C" w:rsidRPr="00CB363C" w:rsidRDefault="0084213C" w:rsidP="0084213C">
      <w:pPr>
        <w:jc w:val="center"/>
        <w:rPr>
          <w:b/>
          <w:strike/>
          <w:szCs w:val="24"/>
          <w:lang w:eastAsia="lt-LT"/>
        </w:rPr>
      </w:pPr>
    </w:p>
    <w:p w14:paraId="50CBC060" w14:textId="77777777" w:rsidR="0084213C" w:rsidRPr="00CB363C" w:rsidRDefault="0084213C" w:rsidP="0084213C">
      <w:pPr>
        <w:spacing w:line="360" w:lineRule="auto"/>
        <w:jc w:val="center"/>
        <w:rPr>
          <w:b/>
          <w:strike/>
          <w:szCs w:val="24"/>
        </w:rPr>
      </w:pPr>
      <w:r w:rsidRPr="00CB363C">
        <w:rPr>
          <w:b/>
          <w:strike/>
          <w:szCs w:val="24"/>
        </w:rPr>
        <w:t>MOKYKLŲ VADOVŲ PAREIGINĖS ALGOS PASTOVIOSIOS DALIES KOEFICIENTAI</w:t>
      </w:r>
    </w:p>
    <w:p w14:paraId="339FFFB6" w14:textId="77777777" w:rsidR="0084213C" w:rsidRPr="00CB363C" w:rsidRDefault="0084213C" w:rsidP="0084213C">
      <w:pPr>
        <w:spacing w:line="360" w:lineRule="auto"/>
        <w:jc w:val="center"/>
        <w:rPr>
          <w:strike/>
          <w:szCs w:val="24"/>
        </w:rPr>
      </w:pPr>
    </w:p>
    <w:p w14:paraId="1C21C4FB" w14:textId="77777777" w:rsidR="0084213C" w:rsidRPr="00CB363C" w:rsidRDefault="0084213C" w:rsidP="0084213C">
      <w:pPr>
        <w:spacing w:line="360" w:lineRule="auto"/>
        <w:ind w:firstLine="851"/>
        <w:jc w:val="both"/>
        <w:rPr>
          <w:strike/>
          <w:szCs w:val="24"/>
        </w:rPr>
      </w:pPr>
      <w:r w:rsidRPr="00CB363C">
        <w:rPr>
          <w:strike/>
          <w:szCs w:val="24"/>
        </w:rPr>
        <w:t>1. Mokyklų vadovų pareiginės algos pastoviosios dalies koeficientai:</w:t>
      </w:r>
    </w:p>
    <w:tbl>
      <w:tblPr>
        <w:tblW w:w="5000" w:type="pct"/>
        <w:tblCellMar>
          <w:left w:w="0" w:type="dxa"/>
          <w:right w:w="0" w:type="dxa"/>
        </w:tblCellMar>
        <w:tblLook w:val="04A0" w:firstRow="1" w:lastRow="0" w:firstColumn="1" w:lastColumn="0" w:noHBand="0" w:noVBand="1"/>
      </w:tblPr>
      <w:tblGrid>
        <w:gridCol w:w="2127"/>
        <w:gridCol w:w="1615"/>
        <w:gridCol w:w="3170"/>
        <w:gridCol w:w="2709"/>
        <w:gridCol w:w="13"/>
      </w:tblGrid>
      <w:tr w:rsidR="0084213C" w:rsidRPr="00CB363C" w14:paraId="316BC2AE" w14:textId="77777777" w:rsidTr="007C1311">
        <w:trPr>
          <w:trHeight w:val="310"/>
          <w:tblHeader/>
        </w:trPr>
        <w:tc>
          <w:tcPr>
            <w:tcW w:w="110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8E9F2F" w14:textId="77777777" w:rsidR="0084213C" w:rsidRPr="00CB363C" w:rsidRDefault="0084213C" w:rsidP="007C1311">
            <w:pPr>
              <w:spacing w:line="259" w:lineRule="auto"/>
              <w:ind w:right="240" w:firstLine="57"/>
              <w:jc w:val="center"/>
              <w:rPr>
                <w:strike/>
                <w:szCs w:val="24"/>
                <w:lang w:eastAsia="lt-LT"/>
              </w:rPr>
            </w:pPr>
            <w:r w:rsidRPr="00CB363C">
              <w:rPr>
                <w:strike/>
                <w:color w:val="000000"/>
                <w:szCs w:val="24"/>
                <w:lang w:eastAsia="lt-LT"/>
              </w:rPr>
              <w:t>Mokinių skaičius</w:t>
            </w:r>
          </w:p>
        </w:tc>
        <w:tc>
          <w:tcPr>
            <w:tcW w:w="3888"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7DAB49" w14:textId="77777777" w:rsidR="0084213C" w:rsidRPr="00CB363C" w:rsidRDefault="0084213C" w:rsidP="007C1311">
            <w:pPr>
              <w:spacing w:line="259" w:lineRule="auto"/>
              <w:ind w:right="240"/>
              <w:jc w:val="center"/>
              <w:rPr>
                <w:strike/>
                <w:szCs w:val="24"/>
                <w:lang w:eastAsia="lt-LT"/>
              </w:rPr>
            </w:pPr>
            <w:r w:rsidRPr="00CB363C">
              <w:rPr>
                <w:strike/>
                <w:color w:val="000000"/>
                <w:szCs w:val="24"/>
                <w:lang w:eastAsia="lt-LT"/>
              </w:rPr>
              <w:t xml:space="preserve">Pastoviosios dalies koeficientai </w:t>
            </w:r>
          </w:p>
        </w:tc>
        <w:tc>
          <w:tcPr>
            <w:tcW w:w="8" w:type="pct"/>
            <w:tcBorders>
              <w:left w:val="single" w:sz="4" w:space="0" w:color="auto"/>
            </w:tcBorders>
            <w:vAlign w:val="center"/>
            <w:hideMark/>
          </w:tcPr>
          <w:p w14:paraId="4820E7DC" w14:textId="77777777" w:rsidR="0084213C" w:rsidRPr="00CB363C" w:rsidRDefault="0084213C" w:rsidP="007C1311">
            <w:pPr>
              <w:spacing w:line="259" w:lineRule="auto"/>
              <w:rPr>
                <w:strike/>
                <w:szCs w:val="24"/>
                <w:lang w:eastAsia="lt-LT"/>
              </w:rPr>
            </w:pPr>
          </w:p>
        </w:tc>
      </w:tr>
      <w:tr w:rsidR="0084213C" w:rsidRPr="00CB363C" w14:paraId="1FBE550D" w14:textId="77777777" w:rsidTr="007C1311">
        <w:trPr>
          <w:trHeight w:val="310"/>
          <w:tblHeader/>
        </w:trPr>
        <w:tc>
          <w:tcPr>
            <w:tcW w:w="1104"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186C4C" w14:textId="77777777" w:rsidR="0084213C" w:rsidRPr="00CB363C" w:rsidRDefault="0084213C" w:rsidP="007C1311">
            <w:pPr>
              <w:spacing w:line="259" w:lineRule="auto"/>
              <w:ind w:right="240"/>
              <w:jc w:val="center"/>
              <w:rPr>
                <w:strike/>
                <w:szCs w:val="24"/>
                <w:lang w:eastAsia="lt-LT"/>
              </w:rPr>
            </w:pPr>
          </w:p>
        </w:tc>
        <w:tc>
          <w:tcPr>
            <w:tcW w:w="3888"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FF6657" w14:textId="77777777" w:rsidR="0084213C" w:rsidRPr="00CB363C" w:rsidRDefault="0084213C" w:rsidP="007C1311">
            <w:pPr>
              <w:spacing w:line="259" w:lineRule="auto"/>
              <w:ind w:right="240" w:firstLine="124"/>
              <w:jc w:val="center"/>
              <w:rPr>
                <w:strike/>
                <w:color w:val="000000"/>
                <w:szCs w:val="24"/>
                <w:lang w:eastAsia="lt-LT"/>
              </w:rPr>
            </w:pPr>
            <w:r w:rsidRPr="00CB363C">
              <w:rPr>
                <w:strike/>
                <w:szCs w:val="24"/>
                <w:lang w:eastAsia="lt-LT"/>
              </w:rPr>
              <w:t>pedagoginio darbo stažas (metais)</w:t>
            </w:r>
          </w:p>
        </w:tc>
        <w:tc>
          <w:tcPr>
            <w:tcW w:w="8" w:type="pct"/>
            <w:tcBorders>
              <w:left w:val="single" w:sz="4" w:space="0" w:color="auto"/>
            </w:tcBorders>
            <w:vAlign w:val="center"/>
          </w:tcPr>
          <w:p w14:paraId="3606036E" w14:textId="77777777" w:rsidR="0084213C" w:rsidRPr="00CB363C" w:rsidRDefault="0084213C" w:rsidP="007C1311">
            <w:pPr>
              <w:spacing w:line="259" w:lineRule="auto"/>
              <w:rPr>
                <w:strike/>
                <w:szCs w:val="24"/>
                <w:lang w:eastAsia="lt-LT"/>
              </w:rPr>
            </w:pPr>
          </w:p>
        </w:tc>
      </w:tr>
      <w:tr w:rsidR="0084213C" w:rsidRPr="00CB363C" w14:paraId="65EA9110" w14:textId="77777777" w:rsidTr="007C1311">
        <w:trPr>
          <w:trHeight w:val="290"/>
          <w:tblHeader/>
        </w:trPr>
        <w:tc>
          <w:tcPr>
            <w:tcW w:w="1104" w:type="pct"/>
            <w:vMerge/>
            <w:tcBorders>
              <w:top w:val="single" w:sz="4" w:space="0" w:color="auto"/>
              <w:left w:val="single" w:sz="4" w:space="0" w:color="auto"/>
              <w:bottom w:val="single" w:sz="4" w:space="0" w:color="auto"/>
              <w:right w:val="single" w:sz="4" w:space="0" w:color="auto"/>
            </w:tcBorders>
            <w:vAlign w:val="center"/>
            <w:hideMark/>
          </w:tcPr>
          <w:p w14:paraId="63D18F24" w14:textId="77777777" w:rsidR="0084213C" w:rsidRPr="00CB363C" w:rsidRDefault="0084213C" w:rsidP="007C1311">
            <w:pPr>
              <w:spacing w:line="259" w:lineRule="auto"/>
              <w:rPr>
                <w:strike/>
                <w:szCs w:val="24"/>
                <w:lang w:eastAsia="lt-LT"/>
              </w:rPr>
            </w:pPr>
          </w:p>
        </w:tc>
        <w:tc>
          <w:tcPr>
            <w:tcW w:w="83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6D337D" w14:textId="77777777" w:rsidR="0084213C" w:rsidRPr="00CB363C" w:rsidRDefault="0084213C" w:rsidP="007C1311">
            <w:pPr>
              <w:spacing w:line="259" w:lineRule="auto"/>
              <w:ind w:right="240"/>
              <w:jc w:val="center"/>
              <w:rPr>
                <w:strike/>
                <w:szCs w:val="24"/>
                <w:lang w:eastAsia="lt-LT"/>
              </w:rPr>
            </w:pPr>
            <w:r w:rsidRPr="00CB363C">
              <w:rPr>
                <w:strike/>
                <w:color w:val="000000"/>
                <w:szCs w:val="24"/>
                <w:lang w:eastAsia="lt-LT"/>
              </w:rPr>
              <w:t>iki 10</w:t>
            </w:r>
          </w:p>
        </w:tc>
        <w:tc>
          <w:tcPr>
            <w:tcW w:w="164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5D3353" w14:textId="77777777" w:rsidR="0084213C" w:rsidRPr="00CB363C" w:rsidRDefault="0084213C" w:rsidP="007C1311">
            <w:pPr>
              <w:spacing w:line="259" w:lineRule="auto"/>
              <w:ind w:right="240"/>
              <w:jc w:val="center"/>
              <w:rPr>
                <w:strike/>
                <w:szCs w:val="24"/>
                <w:lang w:eastAsia="lt-LT"/>
              </w:rPr>
            </w:pPr>
            <w:r w:rsidRPr="00CB363C">
              <w:rPr>
                <w:strike/>
                <w:color w:val="000000"/>
                <w:szCs w:val="24"/>
                <w:lang w:eastAsia="lt-LT"/>
              </w:rPr>
              <w:t>nuo daugiau kaip 10 iki 15</w:t>
            </w:r>
          </w:p>
        </w:tc>
        <w:tc>
          <w:tcPr>
            <w:tcW w:w="140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86ED2A" w14:textId="77777777" w:rsidR="0084213C" w:rsidRPr="00CB363C" w:rsidRDefault="0084213C" w:rsidP="007C1311">
            <w:pPr>
              <w:spacing w:line="259" w:lineRule="auto"/>
              <w:ind w:right="240"/>
              <w:jc w:val="center"/>
              <w:rPr>
                <w:strike/>
                <w:szCs w:val="24"/>
                <w:lang w:eastAsia="lt-LT"/>
              </w:rPr>
            </w:pPr>
            <w:r w:rsidRPr="00CB363C">
              <w:rPr>
                <w:strike/>
                <w:color w:val="000000"/>
                <w:szCs w:val="24"/>
                <w:lang w:eastAsia="lt-LT"/>
              </w:rPr>
              <w:t>daugiau kaip 15</w:t>
            </w:r>
          </w:p>
        </w:tc>
        <w:tc>
          <w:tcPr>
            <w:tcW w:w="8" w:type="pct"/>
            <w:tcBorders>
              <w:left w:val="single" w:sz="4" w:space="0" w:color="auto"/>
            </w:tcBorders>
            <w:vAlign w:val="center"/>
            <w:hideMark/>
          </w:tcPr>
          <w:p w14:paraId="72454164" w14:textId="77777777" w:rsidR="0084213C" w:rsidRPr="00CB363C" w:rsidRDefault="0084213C" w:rsidP="007C1311">
            <w:pPr>
              <w:spacing w:line="259" w:lineRule="auto"/>
              <w:rPr>
                <w:strike/>
                <w:szCs w:val="24"/>
                <w:lang w:eastAsia="lt-LT"/>
              </w:rPr>
            </w:pPr>
          </w:p>
        </w:tc>
      </w:tr>
      <w:tr w:rsidR="0084213C" w:rsidRPr="00CB363C" w14:paraId="23649B09" w14:textId="77777777" w:rsidTr="007C1311">
        <w:trPr>
          <w:trHeight w:val="405"/>
          <w:tblHeader/>
        </w:trPr>
        <w:tc>
          <w:tcPr>
            <w:tcW w:w="1104" w:type="pct"/>
            <w:vMerge/>
            <w:tcBorders>
              <w:top w:val="single" w:sz="4" w:space="0" w:color="auto"/>
              <w:left w:val="single" w:sz="4" w:space="0" w:color="auto"/>
              <w:bottom w:val="single" w:sz="4" w:space="0" w:color="auto"/>
              <w:right w:val="single" w:sz="4" w:space="0" w:color="auto"/>
            </w:tcBorders>
            <w:vAlign w:val="center"/>
            <w:hideMark/>
          </w:tcPr>
          <w:p w14:paraId="72CBF6D7" w14:textId="77777777" w:rsidR="0084213C" w:rsidRPr="00CB363C" w:rsidRDefault="0084213C" w:rsidP="007C1311">
            <w:pPr>
              <w:spacing w:line="259" w:lineRule="auto"/>
              <w:rPr>
                <w:strike/>
                <w:szCs w:val="24"/>
                <w:lang w:eastAsia="lt-LT"/>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5C982C1" w14:textId="77777777" w:rsidR="0084213C" w:rsidRPr="00CB363C" w:rsidRDefault="0084213C" w:rsidP="007C1311">
            <w:pPr>
              <w:spacing w:line="259" w:lineRule="auto"/>
              <w:rPr>
                <w:strike/>
                <w:szCs w:val="24"/>
                <w:lang w:eastAsia="lt-LT"/>
              </w:rPr>
            </w:pPr>
          </w:p>
        </w:tc>
        <w:tc>
          <w:tcPr>
            <w:tcW w:w="1645" w:type="pct"/>
            <w:vMerge/>
            <w:tcBorders>
              <w:top w:val="single" w:sz="4" w:space="0" w:color="auto"/>
              <w:left w:val="single" w:sz="4" w:space="0" w:color="auto"/>
              <w:bottom w:val="single" w:sz="4" w:space="0" w:color="auto"/>
              <w:right w:val="single" w:sz="4" w:space="0" w:color="auto"/>
            </w:tcBorders>
            <w:vAlign w:val="center"/>
            <w:hideMark/>
          </w:tcPr>
          <w:p w14:paraId="6EA9E846" w14:textId="77777777" w:rsidR="0084213C" w:rsidRPr="00CB363C" w:rsidRDefault="0084213C" w:rsidP="007C1311">
            <w:pPr>
              <w:spacing w:line="259" w:lineRule="auto"/>
              <w:rPr>
                <w:strike/>
                <w:szCs w:val="24"/>
                <w:lang w:eastAsia="lt-LT"/>
              </w:rPr>
            </w:pPr>
          </w:p>
        </w:tc>
        <w:tc>
          <w:tcPr>
            <w:tcW w:w="1406" w:type="pct"/>
            <w:vMerge/>
            <w:tcBorders>
              <w:top w:val="single" w:sz="4" w:space="0" w:color="auto"/>
              <w:left w:val="single" w:sz="4" w:space="0" w:color="auto"/>
              <w:bottom w:val="single" w:sz="4" w:space="0" w:color="auto"/>
              <w:right w:val="single" w:sz="4" w:space="0" w:color="auto"/>
            </w:tcBorders>
            <w:vAlign w:val="center"/>
            <w:hideMark/>
          </w:tcPr>
          <w:p w14:paraId="0740AE2F" w14:textId="77777777" w:rsidR="0084213C" w:rsidRPr="00CB363C" w:rsidRDefault="0084213C" w:rsidP="007C1311">
            <w:pPr>
              <w:spacing w:line="259" w:lineRule="auto"/>
              <w:rPr>
                <w:strike/>
                <w:szCs w:val="24"/>
                <w:lang w:eastAsia="lt-LT"/>
              </w:rPr>
            </w:pPr>
          </w:p>
        </w:tc>
        <w:tc>
          <w:tcPr>
            <w:tcW w:w="8" w:type="pct"/>
            <w:tcBorders>
              <w:left w:val="single" w:sz="4" w:space="0" w:color="auto"/>
            </w:tcBorders>
            <w:vAlign w:val="center"/>
            <w:hideMark/>
          </w:tcPr>
          <w:p w14:paraId="5766F227" w14:textId="77777777" w:rsidR="0084213C" w:rsidRPr="00CB363C" w:rsidRDefault="0084213C" w:rsidP="007C1311">
            <w:pPr>
              <w:spacing w:line="259" w:lineRule="auto"/>
              <w:rPr>
                <w:strike/>
                <w:szCs w:val="24"/>
                <w:lang w:eastAsia="lt-LT"/>
              </w:rPr>
            </w:pPr>
          </w:p>
        </w:tc>
      </w:tr>
      <w:tr w:rsidR="0084213C" w:rsidRPr="00CB363C" w14:paraId="4464226F" w14:textId="77777777" w:rsidTr="007C1311">
        <w:trPr>
          <w:trHeight w:val="290"/>
        </w:trPr>
        <w:tc>
          <w:tcPr>
            <w:tcW w:w="110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59C6C14" w14:textId="77777777" w:rsidR="0084213C" w:rsidRPr="00CB363C" w:rsidRDefault="0084213C" w:rsidP="007C1311">
            <w:pPr>
              <w:spacing w:line="259" w:lineRule="auto"/>
              <w:ind w:right="240"/>
              <w:rPr>
                <w:strike/>
                <w:szCs w:val="24"/>
                <w:lang w:eastAsia="lt-LT"/>
              </w:rPr>
            </w:pPr>
            <w:r w:rsidRPr="00CB363C">
              <w:rPr>
                <w:strike/>
                <w:color w:val="000000"/>
                <w:szCs w:val="24"/>
                <w:lang w:eastAsia="lt-LT"/>
              </w:rPr>
              <w:t>iki 200</w:t>
            </w:r>
          </w:p>
        </w:tc>
        <w:tc>
          <w:tcPr>
            <w:tcW w:w="83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CEB23DE" w14:textId="77777777" w:rsidR="0084213C" w:rsidRPr="00CB363C" w:rsidRDefault="0084213C" w:rsidP="007C1311">
            <w:pPr>
              <w:spacing w:line="259" w:lineRule="auto"/>
              <w:jc w:val="center"/>
              <w:rPr>
                <w:strike/>
                <w:szCs w:val="24"/>
                <w:lang w:eastAsia="lt-LT"/>
              </w:rPr>
            </w:pPr>
            <w:r w:rsidRPr="00CB363C">
              <w:rPr>
                <w:strike/>
                <w:color w:val="000000"/>
                <w:szCs w:val="24"/>
                <w:lang w:eastAsia="lt-LT"/>
              </w:rPr>
              <w:t>12,54</w:t>
            </w:r>
          </w:p>
        </w:tc>
        <w:tc>
          <w:tcPr>
            <w:tcW w:w="164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3CBC501" w14:textId="77777777" w:rsidR="0084213C" w:rsidRPr="00CB363C" w:rsidRDefault="0084213C" w:rsidP="007C1311">
            <w:pPr>
              <w:spacing w:line="259" w:lineRule="auto"/>
              <w:jc w:val="center"/>
              <w:rPr>
                <w:strike/>
                <w:szCs w:val="24"/>
                <w:lang w:eastAsia="lt-LT"/>
              </w:rPr>
            </w:pPr>
            <w:r w:rsidRPr="00CB363C">
              <w:rPr>
                <w:strike/>
                <w:color w:val="000000"/>
                <w:szCs w:val="24"/>
                <w:lang w:eastAsia="lt-LT"/>
              </w:rPr>
              <w:t>13</w:t>
            </w:r>
          </w:p>
        </w:tc>
        <w:tc>
          <w:tcPr>
            <w:tcW w:w="140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B518A88" w14:textId="77777777" w:rsidR="0084213C" w:rsidRPr="00CB363C" w:rsidRDefault="0084213C" w:rsidP="007C1311">
            <w:pPr>
              <w:spacing w:line="259" w:lineRule="auto"/>
              <w:jc w:val="center"/>
              <w:rPr>
                <w:strike/>
                <w:szCs w:val="24"/>
                <w:lang w:eastAsia="lt-LT"/>
              </w:rPr>
            </w:pPr>
            <w:r w:rsidRPr="00CB363C">
              <w:rPr>
                <w:strike/>
                <w:color w:val="000000"/>
                <w:szCs w:val="24"/>
                <w:lang w:eastAsia="lt-LT"/>
              </w:rPr>
              <w:t>13,31</w:t>
            </w:r>
          </w:p>
        </w:tc>
        <w:tc>
          <w:tcPr>
            <w:tcW w:w="8" w:type="pct"/>
            <w:tcBorders>
              <w:left w:val="single" w:sz="4" w:space="0" w:color="auto"/>
            </w:tcBorders>
            <w:vAlign w:val="center"/>
            <w:hideMark/>
          </w:tcPr>
          <w:p w14:paraId="623C7512" w14:textId="77777777" w:rsidR="0084213C" w:rsidRPr="00CB363C" w:rsidRDefault="0084213C" w:rsidP="007C1311">
            <w:pPr>
              <w:spacing w:line="259" w:lineRule="auto"/>
              <w:rPr>
                <w:strike/>
                <w:szCs w:val="24"/>
                <w:lang w:eastAsia="lt-LT"/>
              </w:rPr>
            </w:pPr>
          </w:p>
        </w:tc>
      </w:tr>
      <w:tr w:rsidR="0084213C" w:rsidRPr="00CB363C" w14:paraId="7DA31231" w14:textId="77777777" w:rsidTr="007C1311">
        <w:trPr>
          <w:trHeight w:val="290"/>
        </w:trPr>
        <w:tc>
          <w:tcPr>
            <w:tcW w:w="110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089CF92" w14:textId="77777777" w:rsidR="0084213C" w:rsidRPr="00CB363C" w:rsidRDefault="0084213C" w:rsidP="007C1311">
            <w:pPr>
              <w:spacing w:line="259" w:lineRule="auto"/>
              <w:ind w:right="240"/>
              <w:rPr>
                <w:strike/>
                <w:szCs w:val="24"/>
                <w:lang w:eastAsia="lt-LT"/>
              </w:rPr>
            </w:pPr>
            <w:r w:rsidRPr="00CB363C">
              <w:rPr>
                <w:strike/>
                <w:color w:val="000000"/>
                <w:szCs w:val="24"/>
                <w:lang w:eastAsia="lt-LT"/>
              </w:rPr>
              <w:t>201–400</w:t>
            </w:r>
          </w:p>
        </w:tc>
        <w:tc>
          <w:tcPr>
            <w:tcW w:w="83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ECE64F" w14:textId="77777777" w:rsidR="0084213C" w:rsidRPr="00CB363C" w:rsidRDefault="0084213C" w:rsidP="007C1311">
            <w:pPr>
              <w:spacing w:line="259" w:lineRule="auto"/>
              <w:jc w:val="center"/>
              <w:rPr>
                <w:strike/>
                <w:szCs w:val="24"/>
                <w:lang w:eastAsia="lt-LT"/>
              </w:rPr>
            </w:pPr>
            <w:r w:rsidRPr="00CB363C">
              <w:rPr>
                <w:strike/>
                <w:color w:val="000000"/>
                <w:szCs w:val="24"/>
                <w:lang w:eastAsia="lt-LT"/>
              </w:rPr>
              <w:t>13,7</w:t>
            </w:r>
          </w:p>
        </w:tc>
        <w:tc>
          <w:tcPr>
            <w:tcW w:w="164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84C4F7A" w14:textId="77777777" w:rsidR="0084213C" w:rsidRPr="00CB363C" w:rsidRDefault="0084213C" w:rsidP="007C1311">
            <w:pPr>
              <w:spacing w:line="259" w:lineRule="auto"/>
              <w:jc w:val="center"/>
              <w:rPr>
                <w:strike/>
                <w:szCs w:val="24"/>
                <w:lang w:eastAsia="lt-LT"/>
              </w:rPr>
            </w:pPr>
            <w:r w:rsidRPr="00CB363C">
              <w:rPr>
                <w:strike/>
                <w:color w:val="000000"/>
                <w:szCs w:val="24"/>
                <w:lang w:eastAsia="lt-LT"/>
              </w:rPr>
              <w:t>13,82</w:t>
            </w:r>
          </w:p>
        </w:tc>
        <w:tc>
          <w:tcPr>
            <w:tcW w:w="140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291A893" w14:textId="77777777" w:rsidR="0084213C" w:rsidRPr="00CB363C" w:rsidRDefault="0084213C" w:rsidP="007C1311">
            <w:pPr>
              <w:spacing w:line="259" w:lineRule="auto"/>
              <w:jc w:val="center"/>
              <w:rPr>
                <w:strike/>
                <w:szCs w:val="24"/>
                <w:lang w:eastAsia="lt-LT"/>
              </w:rPr>
            </w:pPr>
            <w:r w:rsidRPr="00CB363C">
              <w:rPr>
                <w:strike/>
                <w:color w:val="000000"/>
                <w:szCs w:val="24"/>
                <w:lang w:eastAsia="lt-LT"/>
              </w:rPr>
              <w:t>13,83</w:t>
            </w:r>
          </w:p>
        </w:tc>
        <w:tc>
          <w:tcPr>
            <w:tcW w:w="8" w:type="pct"/>
            <w:tcBorders>
              <w:left w:val="single" w:sz="4" w:space="0" w:color="auto"/>
            </w:tcBorders>
            <w:vAlign w:val="center"/>
            <w:hideMark/>
          </w:tcPr>
          <w:p w14:paraId="58FD0484" w14:textId="77777777" w:rsidR="0084213C" w:rsidRPr="00CB363C" w:rsidRDefault="0084213C" w:rsidP="007C1311">
            <w:pPr>
              <w:spacing w:line="259" w:lineRule="auto"/>
              <w:rPr>
                <w:strike/>
                <w:szCs w:val="24"/>
                <w:lang w:eastAsia="lt-LT"/>
              </w:rPr>
            </w:pPr>
          </w:p>
        </w:tc>
      </w:tr>
      <w:tr w:rsidR="0084213C" w:rsidRPr="00CB363C" w14:paraId="73DC7A7C" w14:textId="77777777" w:rsidTr="007C1311">
        <w:trPr>
          <w:trHeight w:val="310"/>
        </w:trPr>
        <w:tc>
          <w:tcPr>
            <w:tcW w:w="110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3FDE49F" w14:textId="77777777" w:rsidR="0084213C" w:rsidRPr="00CB363C" w:rsidRDefault="0084213C" w:rsidP="007C1311">
            <w:pPr>
              <w:spacing w:line="259" w:lineRule="auto"/>
              <w:ind w:right="240"/>
              <w:rPr>
                <w:strike/>
                <w:szCs w:val="24"/>
                <w:lang w:eastAsia="lt-LT"/>
              </w:rPr>
            </w:pPr>
            <w:r w:rsidRPr="00CB363C">
              <w:rPr>
                <w:strike/>
                <w:color w:val="000000"/>
                <w:szCs w:val="24"/>
                <w:lang w:eastAsia="lt-LT"/>
              </w:rPr>
              <w:t>401–600</w:t>
            </w:r>
          </w:p>
        </w:tc>
        <w:tc>
          <w:tcPr>
            <w:tcW w:w="83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E38ADA8" w14:textId="77777777" w:rsidR="0084213C" w:rsidRPr="00CB363C" w:rsidRDefault="0084213C" w:rsidP="007C1311">
            <w:pPr>
              <w:spacing w:line="259" w:lineRule="auto"/>
              <w:jc w:val="center"/>
              <w:rPr>
                <w:strike/>
                <w:szCs w:val="24"/>
                <w:lang w:eastAsia="lt-LT"/>
              </w:rPr>
            </w:pPr>
            <w:r w:rsidRPr="00CB363C">
              <w:rPr>
                <w:strike/>
                <w:color w:val="000000"/>
                <w:szCs w:val="24"/>
                <w:lang w:eastAsia="lt-LT"/>
              </w:rPr>
              <w:t>13,75</w:t>
            </w:r>
          </w:p>
        </w:tc>
        <w:tc>
          <w:tcPr>
            <w:tcW w:w="164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F6AF6A7" w14:textId="77777777" w:rsidR="0084213C" w:rsidRPr="00CB363C" w:rsidRDefault="0084213C" w:rsidP="007C1311">
            <w:pPr>
              <w:spacing w:line="259" w:lineRule="auto"/>
              <w:jc w:val="center"/>
              <w:rPr>
                <w:strike/>
                <w:szCs w:val="24"/>
                <w:lang w:eastAsia="lt-LT"/>
              </w:rPr>
            </w:pPr>
            <w:r w:rsidRPr="00CB363C">
              <w:rPr>
                <w:strike/>
                <w:szCs w:val="24"/>
                <w:lang w:eastAsia="lt-LT"/>
              </w:rPr>
              <w:t>13,84</w:t>
            </w:r>
          </w:p>
        </w:tc>
        <w:tc>
          <w:tcPr>
            <w:tcW w:w="140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5851872" w14:textId="77777777" w:rsidR="0084213C" w:rsidRPr="00CB363C" w:rsidRDefault="0084213C" w:rsidP="007C1311">
            <w:pPr>
              <w:spacing w:line="259" w:lineRule="auto"/>
              <w:jc w:val="center"/>
              <w:rPr>
                <w:strike/>
                <w:szCs w:val="24"/>
                <w:lang w:eastAsia="lt-LT"/>
              </w:rPr>
            </w:pPr>
            <w:r w:rsidRPr="00CB363C">
              <w:rPr>
                <w:strike/>
                <w:szCs w:val="24"/>
                <w:lang w:eastAsia="lt-LT"/>
              </w:rPr>
              <w:t>13,88</w:t>
            </w:r>
          </w:p>
        </w:tc>
        <w:tc>
          <w:tcPr>
            <w:tcW w:w="8" w:type="pct"/>
            <w:tcBorders>
              <w:left w:val="single" w:sz="4" w:space="0" w:color="auto"/>
            </w:tcBorders>
            <w:vAlign w:val="center"/>
            <w:hideMark/>
          </w:tcPr>
          <w:p w14:paraId="2E079499" w14:textId="77777777" w:rsidR="0084213C" w:rsidRPr="00CB363C" w:rsidRDefault="0084213C" w:rsidP="007C1311">
            <w:pPr>
              <w:spacing w:line="259" w:lineRule="auto"/>
              <w:rPr>
                <w:strike/>
                <w:szCs w:val="24"/>
                <w:lang w:eastAsia="lt-LT"/>
              </w:rPr>
            </w:pPr>
          </w:p>
        </w:tc>
      </w:tr>
      <w:tr w:rsidR="0084213C" w:rsidRPr="00CB363C" w14:paraId="07C0D2D5" w14:textId="77777777" w:rsidTr="007C1311">
        <w:trPr>
          <w:trHeight w:val="310"/>
        </w:trPr>
        <w:tc>
          <w:tcPr>
            <w:tcW w:w="110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C53DD22" w14:textId="77777777" w:rsidR="0084213C" w:rsidRPr="00CB363C" w:rsidRDefault="0084213C" w:rsidP="007C1311">
            <w:pPr>
              <w:spacing w:line="259" w:lineRule="auto"/>
              <w:ind w:right="240"/>
              <w:rPr>
                <w:strike/>
                <w:szCs w:val="24"/>
                <w:lang w:eastAsia="lt-LT"/>
              </w:rPr>
            </w:pPr>
            <w:r w:rsidRPr="00CB363C">
              <w:rPr>
                <w:strike/>
                <w:color w:val="000000"/>
                <w:szCs w:val="24"/>
                <w:lang w:eastAsia="lt-LT"/>
              </w:rPr>
              <w:t>601–1 000</w:t>
            </w:r>
          </w:p>
        </w:tc>
        <w:tc>
          <w:tcPr>
            <w:tcW w:w="83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8574561" w14:textId="77777777" w:rsidR="0084213C" w:rsidRPr="00CB363C" w:rsidRDefault="0084213C" w:rsidP="007C1311">
            <w:pPr>
              <w:spacing w:line="259" w:lineRule="auto"/>
              <w:jc w:val="center"/>
              <w:rPr>
                <w:strike/>
                <w:szCs w:val="24"/>
                <w:lang w:eastAsia="lt-LT"/>
              </w:rPr>
            </w:pPr>
            <w:r w:rsidRPr="00CB363C">
              <w:rPr>
                <w:strike/>
                <w:color w:val="000000"/>
                <w:szCs w:val="24"/>
                <w:lang w:eastAsia="lt-LT"/>
              </w:rPr>
              <w:t>14,75</w:t>
            </w:r>
          </w:p>
        </w:tc>
        <w:tc>
          <w:tcPr>
            <w:tcW w:w="164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70D86F5" w14:textId="77777777" w:rsidR="0084213C" w:rsidRPr="00CB363C" w:rsidRDefault="0084213C" w:rsidP="007C1311">
            <w:pPr>
              <w:spacing w:line="259" w:lineRule="auto"/>
              <w:jc w:val="center"/>
              <w:rPr>
                <w:strike/>
                <w:szCs w:val="24"/>
                <w:lang w:eastAsia="lt-LT"/>
              </w:rPr>
            </w:pPr>
            <w:r w:rsidRPr="00CB363C">
              <w:rPr>
                <w:strike/>
                <w:szCs w:val="24"/>
                <w:lang w:eastAsia="lt-LT"/>
              </w:rPr>
              <w:t>14,78</w:t>
            </w:r>
          </w:p>
        </w:tc>
        <w:tc>
          <w:tcPr>
            <w:tcW w:w="140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CFF5459" w14:textId="77777777" w:rsidR="0084213C" w:rsidRPr="00CB363C" w:rsidRDefault="0084213C" w:rsidP="007C1311">
            <w:pPr>
              <w:spacing w:line="259" w:lineRule="auto"/>
              <w:jc w:val="center"/>
              <w:rPr>
                <w:strike/>
                <w:szCs w:val="24"/>
                <w:lang w:eastAsia="lt-LT"/>
              </w:rPr>
            </w:pPr>
            <w:r w:rsidRPr="00CB363C">
              <w:rPr>
                <w:strike/>
                <w:szCs w:val="24"/>
                <w:lang w:eastAsia="lt-LT"/>
              </w:rPr>
              <w:t>14,81</w:t>
            </w:r>
          </w:p>
        </w:tc>
        <w:tc>
          <w:tcPr>
            <w:tcW w:w="8" w:type="pct"/>
            <w:tcBorders>
              <w:left w:val="single" w:sz="4" w:space="0" w:color="auto"/>
            </w:tcBorders>
            <w:vAlign w:val="center"/>
            <w:hideMark/>
          </w:tcPr>
          <w:p w14:paraId="4A53B12C" w14:textId="77777777" w:rsidR="0084213C" w:rsidRPr="00CB363C" w:rsidRDefault="0084213C" w:rsidP="007C1311">
            <w:pPr>
              <w:spacing w:line="259" w:lineRule="auto"/>
              <w:rPr>
                <w:strike/>
                <w:szCs w:val="24"/>
                <w:lang w:eastAsia="lt-LT"/>
              </w:rPr>
            </w:pPr>
          </w:p>
        </w:tc>
      </w:tr>
      <w:tr w:rsidR="0084213C" w:rsidRPr="00CB363C" w14:paraId="2EF4842B" w14:textId="77777777" w:rsidTr="007C1311">
        <w:trPr>
          <w:trHeight w:val="310"/>
        </w:trPr>
        <w:tc>
          <w:tcPr>
            <w:tcW w:w="110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B64F3CC" w14:textId="77777777" w:rsidR="0084213C" w:rsidRPr="00CB363C" w:rsidRDefault="0084213C" w:rsidP="007C1311">
            <w:pPr>
              <w:spacing w:line="259" w:lineRule="auto"/>
              <w:ind w:right="240"/>
              <w:rPr>
                <w:strike/>
                <w:szCs w:val="24"/>
                <w:lang w:eastAsia="lt-LT"/>
              </w:rPr>
            </w:pPr>
            <w:r w:rsidRPr="00CB363C">
              <w:rPr>
                <w:strike/>
                <w:color w:val="000000"/>
                <w:szCs w:val="24"/>
                <w:lang w:eastAsia="lt-LT"/>
              </w:rPr>
              <w:t>1 001 ir daugiau</w:t>
            </w:r>
          </w:p>
        </w:tc>
        <w:tc>
          <w:tcPr>
            <w:tcW w:w="83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AE99859" w14:textId="77777777" w:rsidR="0084213C" w:rsidRPr="00CB363C" w:rsidRDefault="0084213C" w:rsidP="007C1311">
            <w:pPr>
              <w:spacing w:line="259" w:lineRule="auto"/>
              <w:jc w:val="center"/>
              <w:rPr>
                <w:strike/>
                <w:szCs w:val="24"/>
                <w:lang w:eastAsia="lt-LT"/>
              </w:rPr>
            </w:pPr>
            <w:r w:rsidRPr="00CB363C">
              <w:rPr>
                <w:strike/>
                <w:color w:val="000000"/>
                <w:szCs w:val="24"/>
                <w:lang w:eastAsia="lt-LT"/>
              </w:rPr>
              <w:t>14,78</w:t>
            </w:r>
          </w:p>
        </w:tc>
        <w:tc>
          <w:tcPr>
            <w:tcW w:w="164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E8673DC" w14:textId="77777777" w:rsidR="0084213C" w:rsidRPr="00CB363C" w:rsidRDefault="0084213C" w:rsidP="007C1311">
            <w:pPr>
              <w:spacing w:line="259" w:lineRule="auto"/>
              <w:jc w:val="center"/>
              <w:rPr>
                <w:strike/>
                <w:szCs w:val="24"/>
                <w:lang w:eastAsia="lt-LT"/>
              </w:rPr>
            </w:pPr>
            <w:r w:rsidRPr="00CB363C">
              <w:rPr>
                <w:strike/>
                <w:szCs w:val="24"/>
                <w:lang w:eastAsia="lt-LT"/>
              </w:rPr>
              <w:t>14,8</w:t>
            </w:r>
          </w:p>
        </w:tc>
        <w:tc>
          <w:tcPr>
            <w:tcW w:w="140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7179D7A" w14:textId="77777777" w:rsidR="0084213C" w:rsidRPr="00CB363C" w:rsidRDefault="0084213C" w:rsidP="007C1311">
            <w:pPr>
              <w:spacing w:line="259" w:lineRule="auto"/>
              <w:ind w:firstLine="124"/>
              <w:jc w:val="center"/>
              <w:rPr>
                <w:strike/>
                <w:szCs w:val="24"/>
                <w:lang w:eastAsia="lt-LT"/>
              </w:rPr>
            </w:pPr>
            <w:r w:rsidRPr="00CB363C">
              <w:rPr>
                <w:strike/>
                <w:szCs w:val="24"/>
                <w:lang w:eastAsia="lt-LT"/>
              </w:rPr>
              <w:t>14,85</w:t>
            </w:r>
          </w:p>
        </w:tc>
        <w:tc>
          <w:tcPr>
            <w:tcW w:w="8" w:type="pct"/>
            <w:tcBorders>
              <w:left w:val="single" w:sz="4" w:space="0" w:color="auto"/>
            </w:tcBorders>
            <w:vAlign w:val="center"/>
            <w:hideMark/>
          </w:tcPr>
          <w:p w14:paraId="60015A5D" w14:textId="77777777" w:rsidR="0084213C" w:rsidRPr="00CB363C" w:rsidRDefault="0084213C" w:rsidP="007C1311">
            <w:pPr>
              <w:spacing w:line="259" w:lineRule="auto"/>
              <w:rPr>
                <w:strike/>
                <w:szCs w:val="24"/>
                <w:lang w:eastAsia="lt-LT"/>
              </w:rPr>
            </w:pPr>
          </w:p>
        </w:tc>
      </w:tr>
    </w:tbl>
    <w:p w14:paraId="757F2C0D" w14:textId="77777777" w:rsidR="0084213C" w:rsidRPr="00CB363C" w:rsidRDefault="0084213C" w:rsidP="0084213C">
      <w:pPr>
        <w:rPr>
          <w:strike/>
          <w:szCs w:val="24"/>
          <w:lang w:eastAsia="lt-LT"/>
        </w:rPr>
      </w:pPr>
    </w:p>
    <w:p w14:paraId="72CEFCAE" w14:textId="77777777" w:rsidR="0084213C" w:rsidRPr="00CB363C" w:rsidRDefault="0084213C" w:rsidP="0084213C">
      <w:pPr>
        <w:ind w:firstLine="851"/>
        <w:jc w:val="both"/>
        <w:rPr>
          <w:strike/>
          <w:szCs w:val="24"/>
        </w:rPr>
      </w:pPr>
      <w:r w:rsidRPr="00CB363C">
        <w:rPr>
          <w:strike/>
          <w:szCs w:val="24"/>
        </w:rPr>
        <w:t>2. Pareiginės algos pastoviosios dalies koeficientai dėl veiklos sudėtingumo:</w:t>
      </w:r>
    </w:p>
    <w:p w14:paraId="09C08A23" w14:textId="77777777" w:rsidR="0084213C" w:rsidRPr="00CB363C" w:rsidRDefault="0084213C" w:rsidP="0084213C">
      <w:pPr>
        <w:ind w:firstLine="851"/>
        <w:jc w:val="both"/>
        <w:rPr>
          <w:strike/>
          <w:szCs w:val="24"/>
        </w:rPr>
      </w:pPr>
      <w:r w:rsidRPr="00CB363C">
        <w:rPr>
          <w:strike/>
          <w:szCs w:val="24"/>
        </w:rPr>
        <w:t>2.1. didinami 5 procentais:</w:t>
      </w:r>
    </w:p>
    <w:p w14:paraId="3A801BFC" w14:textId="77777777" w:rsidR="0084213C" w:rsidRPr="00CB363C" w:rsidRDefault="0084213C" w:rsidP="0084213C">
      <w:pPr>
        <w:ind w:firstLine="851"/>
        <w:jc w:val="both"/>
        <w:rPr>
          <w:strike/>
          <w:szCs w:val="24"/>
        </w:rPr>
      </w:pPr>
      <w:r w:rsidRPr="00CB363C">
        <w:rPr>
          <w:strike/>
          <w:szCs w:val="24"/>
        </w:rPr>
        <w:t>2.1.1. ikimokyklinio ugdymo mokyklų, bendrojo ugdymo mokyklų, išskyrus šio priedo 2.2.2 papunktyje nurodytas mokyklas, vadovams, atsakingiems už mokinių, turinčių specialiųjų ugdymosi poreikių, ugdymo organizavimą, jeigu šiose įstaigose ugdoma (mokoma) 10–20 mokinių, dėl įgimtų ar įgytų sutrikimų turinčių didelių ar labai didelių specialiųjų ugdymosi poreikių;</w:t>
      </w:r>
    </w:p>
    <w:p w14:paraId="5FBE6005" w14:textId="77777777" w:rsidR="0084213C" w:rsidRPr="00CB363C" w:rsidRDefault="0084213C" w:rsidP="0084213C">
      <w:pPr>
        <w:ind w:firstLine="851"/>
        <w:jc w:val="both"/>
        <w:rPr>
          <w:strike/>
          <w:szCs w:val="24"/>
        </w:rPr>
      </w:pPr>
      <w:r w:rsidRPr="00CB363C">
        <w:rPr>
          <w:strike/>
          <w:szCs w:val="24"/>
        </w:rPr>
        <w:t>2.1.2. mokyklų vadovams, jeigu mokykloje ugdoma (mokoma) 10 ar daugiau užsieniečių ar Lietuvos Respublikos piliečių, atvykusių gyventi į Lietuvos Respubliką, nemokančių valstybinės kalbos, dvejus metus nuo mokinio mokymosi pagal bendrojo ugdymo mokymo programas pradžios Lietuvos Respublikoje;</w:t>
      </w:r>
    </w:p>
    <w:p w14:paraId="257698FA" w14:textId="77777777" w:rsidR="0084213C" w:rsidRPr="00CB363C" w:rsidRDefault="0084213C" w:rsidP="0084213C">
      <w:pPr>
        <w:ind w:firstLine="851"/>
        <w:jc w:val="both"/>
        <w:rPr>
          <w:strike/>
          <w:szCs w:val="24"/>
        </w:rPr>
      </w:pPr>
      <w:r w:rsidRPr="00CB363C">
        <w:rPr>
          <w:strike/>
          <w:szCs w:val="24"/>
        </w:rPr>
        <w:t>2.2. didinami 10 procentų:</w:t>
      </w:r>
    </w:p>
    <w:p w14:paraId="51D77DA5" w14:textId="77777777" w:rsidR="0084213C" w:rsidRPr="00CB363C" w:rsidRDefault="0084213C" w:rsidP="0084213C">
      <w:pPr>
        <w:ind w:firstLine="851"/>
        <w:jc w:val="both"/>
        <w:rPr>
          <w:strike/>
          <w:szCs w:val="24"/>
        </w:rPr>
      </w:pPr>
      <w:r w:rsidRPr="00CB363C">
        <w:rPr>
          <w:strike/>
          <w:szCs w:val="24"/>
        </w:rPr>
        <w:t>2.2.1. ikimokyklinio ugdymo mokyklų, bendrojo ugdymo mokyklų, išskyrus šio priedo 2.2.2 papunktyje nurodytas mokyklas, vadovams, atsakingiems už mokinių, turinčių specialiųjų ugdymosi poreikių, ugdymo organizavimą, jeigu šiose įstaigose ugdoma (mokoma) 21 ir daugiau mokinių, dėl įgimtų ar įgytų sutrikimų turinčių didelių ar labai didelių specialiųjų ugdymosi poreikių;</w:t>
      </w:r>
    </w:p>
    <w:p w14:paraId="52FC0014" w14:textId="77777777" w:rsidR="0084213C" w:rsidRPr="00CB363C" w:rsidRDefault="0084213C" w:rsidP="0084213C">
      <w:pPr>
        <w:ind w:firstLine="851"/>
        <w:jc w:val="both"/>
        <w:rPr>
          <w:strike/>
          <w:szCs w:val="24"/>
        </w:rPr>
      </w:pPr>
      <w:r w:rsidRPr="00CB363C">
        <w:rPr>
          <w:strike/>
          <w:szCs w:val="24"/>
        </w:rPr>
        <w:t>2.2.2. mokyklų vadovams, dirbantiems mokyklose, skirtose mokiniams, dėl įgimtų ar įgytų sutrikimų turintiems didelių ar labai didelių specialiųjų ugdymosi poreikių, ar mokyklose, kurios turi padalinius, skirtus specialiųjų ugdymosi poreikių turintiems mokiniams, dėl įgimtų ar įgytų sutrikimų turintiems didelių ar labai didelių specialiųjų ugdymosi poreikių;</w:t>
      </w:r>
    </w:p>
    <w:p w14:paraId="289BD0A4" w14:textId="77777777" w:rsidR="0084213C" w:rsidRPr="00CB363C" w:rsidRDefault="0084213C" w:rsidP="0084213C">
      <w:pPr>
        <w:ind w:firstLine="851"/>
        <w:jc w:val="both"/>
        <w:rPr>
          <w:strike/>
          <w:szCs w:val="24"/>
        </w:rPr>
      </w:pPr>
      <w:r w:rsidRPr="00CB363C">
        <w:rPr>
          <w:strike/>
          <w:szCs w:val="24"/>
        </w:rPr>
        <w:t>2.2.3 mokyklų vadovams, dirbantiems mokyklose, skirtose mokiniams, dėl nepalankių aplinkos veiksnių turintiems specialiųjų ugdymosi poreikių;</w:t>
      </w:r>
    </w:p>
    <w:p w14:paraId="7C9FE117" w14:textId="77777777" w:rsidR="0084213C" w:rsidRPr="00CB363C" w:rsidRDefault="0084213C" w:rsidP="0084213C">
      <w:pPr>
        <w:ind w:firstLine="851"/>
        <w:jc w:val="both"/>
        <w:rPr>
          <w:strike/>
          <w:szCs w:val="24"/>
        </w:rPr>
      </w:pPr>
      <w:r w:rsidRPr="00CB363C">
        <w:rPr>
          <w:strike/>
          <w:szCs w:val="24"/>
        </w:rPr>
        <w:t>2.3. gali būti didinami už specifinę, savitą mokyklos veiklą (bendrojo ugdymo mokykla, turinti bendrabutį; specializuoto ugdymo krypties programą įgyvendinanti mokykla; mokykla, kurioje yra įrengtas baseinas; mokykla, kurioje taikoma savita ugdymo programa; mokykla, kurioje yra savitas ugdymo procesas (savaitinis);</w:t>
      </w:r>
    </w:p>
    <w:p w14:paraId="1C8B346E" w14:textId="77777777" w:rsidR="0084213C" w:rsidRPr="00CB363C" w:rsidRDefault="0084213C" w:rsidP="0084213C">
      <w:pPr>
        <w:ind w:firstLine="851"/>
        <w:jc w:val="both"/>
        <w:rPr>
          <w:strike/>
          <w:szCs w:val="24"/>
        </w:rPr>
      </w:pPr>
      <w:r w:rsidRPr="00CB363C">
        <w:rPr>
          <w:strike/>
          <w:szCs w:val="24"/>
        </w:rPr>
        <w:t>2.4. jeigu savita, specifinė mokyklos veikla atitinka vieną iš 2.3 papunktyje išvardytų kriterijų, mokyklos vadovo pareiginės algos pastoviosios dalies koeficientas didinamas 10 procentų, jeigu du ar daugiau – 15 procentų.</w:t>
      </w:r>
    </w:p>
    <w:p w14:paraId="23672A38" w14:textId="77777777" w:rsidR="0084213C" w:rsidRPr="00CB363C" w:rsidRDefault="0084213C" w:rsidP="0084213C">
      <w:pPr>
        <w:ind w:firstLine="851"/>
        <w:jc w:val="both"/>
        <w:rPr>
          <w:strike/>
          <w:szCs w:val="24"/>
        </w:rPr>
      </w:pPr>
      <w:r w:rsidRPr="00CB363C">
        <w:rPr>
          <w:strike/>
          <w:szCs w:val="24"/>
        </w:rPr>
        <w:t>3. Jeigu mokyklos vadovo veikla atitinka du ir daugiau šio priedo 2 punkte nustatytus kriterijus, jo pareiginės algos pastoviosios dalies koeficientas didinamas ne daugiau kaip 25 procentais.</w:t>
      </w:r>
    </w:p>
    <w:p w14:paraId="47CB5A0B" w14:textId="77777777" w:rsidR="0084213C" w:rsidRPr="00CB363C" w:rsidRDefault="0084213C" w:rsidP="0084213C">
      <w:pPr>
        <w:ind w:firstLine="851"/>
        <w:jc w:val="both"/>
        <w:rPr>
          <w:strike/>
          <w:szCs w:val="24"/>
        </w:rPr>
      </w:pPr>
      <w:r w:rsidRPr="00CB363C">
        <w:rPr>
          <w:strike/>
          <w:szCs w:val="24"/>
        </w:rPr>
        <w:t>4. Pagal 2.1.1 ir 2.2.1 papunkčius pareiginės algos pastoviosios dalies koeficientai didinami mokyklos vadovui pateikus prašymą ir švietimo pagalbos gavėjų sąrašo, suderinto su Pedagogine-psichologine tarnyba ir Švietimo skyriumi, kopiją. Kitais 2 punkte nustatytais atvejais teikiamas mokyklos vadovo prašymas, suderintas su Savivaldybės administracijos kuruojančiais struktūriniais padaliniais.</w:t>
      </w:r>
    </w:p>
    <w:p w14:paraId="5F4A3E92" w14:textId="77777777" w:rsidR="0084213C" w:rsidRPr="00CB363C" w:rsidRDefault="0084213C" w:rsidP="0084213C">
      <w:pPr>
        <w:ind w:firstLine="851"/>
        <w:jc w:val="both"/>
        <w:rPr>
          <w:strike/>
          <w:szCs w:val="24"/>
        </w:rPr>
      </w:pPr>
      <w:r w:rsidRPr="00CB363C">
        <w:rPr>
          <w:strike/>
          <w:szCs w:val="24"/>
        </w:rPr>
        <w:t xml:space="preserve">5. Bendrojo ugdymo, ikimokyklinio ugdymo mokyklų įstaigų vadovų pareiginės algos pastoviosios dalies koeficientai nustatomi atsižvelgiant į mokinių skaičių einamųjų metų rugsėjo 1 dieną, išskyrus mokyklas, skirtas mokiniams, dėl įgimtų ar įgytų sutrikimų (elgesio ir emocijų ar sveikatos problemų) turintiems didelių ar labai didelių specialiųjų ugdymosi poreikių, tardymo izoliatorių ir (ar) pataisos įstaigų suaugusiųjų mokyklų vadovų – pagal vidutinį metinį mokinių skaičių; neformaliojo vaikų švietimo mokyklų vadovų – atsižvelgiant į mokinių skaičių einamųjų metų spalio 1 dieną. </w:t>
      </w:r>
      <w:r w:rsidRPr="00CB363C">
        <w:rPr>
          <w:strike/>
          <w:szCs w:val="24"/>
          <w:lang w:eastAsia="lt-LT"/>
        </w:rPr>
        <w:t>Bendrabučiuose gyvenantys mokiniai į bendrą mokinių</w:t>
      </w:r>
      <w:r w:rsidRPr="00CB363C">
        <w:rPr>
          <w:strike/>
          <w:szCs w:val="24"/>
        </w:rPr>
        <w:t xml:space="preserve"> </w:t>
      </w:r>
      <w:r w:rsidRPr="00CB363C">
        <w:rPr>
          <w:strike/>
          <w:szCs w:val="24"/>
          <w:lang w:eastAsia="lt-LT"/>
        </w:rPr>
        <w:t xml:space="preserve">skaičių įskaičiuojami taikant koeficientą 1,5. </w:t>
      </w:r>
      <w:r w:rsidRPr="00CB363C">
        <w:rPr>
          <w:strike/>
          <w:szCs w:val="24"/>
        </w:rPr>
        <w:t>Vidutinis metinis mokinių skaičius apskaičiuojamas sudėjus praėjusių mokslo metų kiekvieno mėnesio vidutinį mokinių skaičių ir šią sumą padalijus iš to laikotarpio mėnesių, kuriais buvo mokinių, skaičiaus. Vidutinis mėnesinis mokinių skaičius apskaičiuojamas sudėjus kiekvieną dieną buvusių mokinių skaičių ir šį bendrą skaičių padalijus iš mėnesio dienų, kuriomis buvo mokinių, skaičiaus. Į mokinių skaičių įskaitomi tik tie mokiniai, kurie buvo mokomi.</w:t>
      </w:r>
    </w:p>
    <w:p w14:paraId="3E4F5A6E" w14:textId="77777777" w:rsidR="0084213C" w:rsidRPr="00CB363C" w:rsidRDefault="0084213C" w:rsidP="0084213C">
      <w:pPr>
        <w:spacing w:line="360" w:lineRule="auto"/>
        <w:jc w:val="center"/>
        <w:rPr>
          <w:strike/>
          <w:szCs w:val="24"/>
          <w:lang w:eastAsia="lt-LT"/>
        </w:rPr>
      </w:pPr>
      <w:r w:rsidRPr="00CB363C">
        <w:rPr>
          <w:strike/>
          <w:szCs w:val="24"/>
          <w:lang w:eastAsia="lt-LT"/>
        </w:rPr>
        <w:t>_______________________</w:t>
      </w:r>
    </w:p>
    <w:p w14:paraId="054CFD50" w14:textId="77777777" w:rsidR="0084213C" w:rsidRPr="00CB363C" w:rsidRDefault="0084213C" w:rsidP="0084213C">
      <w:pPr>
        <w:ind w:firstLine="6237"/>
        <w:rPr>
          <w:strike/>
        </w:rPr>
        <w:sectPr w:rsidR="0084213C" w:rsidRPr="00CB363C">
          <w:pgSz w:w="11907" w:h="16840" w:code="9"/>
          <w:pgMar w:top="1134" w:right="567" w:bottom="1134" w:left="1701" w:header="567" w:footer="684" w:gutter="0"/>
          <w:pgNumType w:start="1"/>
          <w:cols w:space="1296"/>
          <w:titlePg/>
          <w:docGrid w:linePitch="326"/>
        </w:sectPr>
      </w:pPr>
    </w:p>
    <w:p w14:paraId="759EA73F" w14:textId="77777777" w:rsidR="0084213C" w:rsidRPr="00CB363C" w:rsidRDefault="0084213C" w:rsidP="0084213C">
      <w:pPr>
        <w:ind w:firstLine="6237"/>
        <w:rPr>
          <w:strike/>
          <w:szCs w:val="24"/>
        </w:rPr>
      </w:pPr>
      <w:r w:rsidRPr="00CB363C">
        <w:rPr>
          <w:strike/>
          <w:szCs w:val="24"/>
        </w:rPr>
        <w:t>Panevėžio miesto savivaldybės</w:t>
      </w:r>
    </w:p>
    <w:p w14:paraId="62831D23" w14:textId="77777777" w:rsidR="0084213C" w:rsidRPr="00CB363C" w:rsidRDefault="0084213C" w:rsidP="0084213C">
      <w:pPr>
        <w:ind w:firstLine="6237"/>
        <w:rPr>
          <w:strike/>
          <w:szCs w:val="24"/>
        </w:rPr>
      </w:pPr>
      <w:r w:rsidRPr="00CB363C">
        <w:rPr>
          <w:strike/>
          <w:szCs w:val="24"/>
        </w:rPr>
        <w:t>biudžetinių įstaigų vadovų darbo</w:t>
      </w:r>
    </w:p>
    <w:p w14:paraId="5B01AE4A" w14:textId="77777777" w:rsidR="0084213C" w:rsidRPr="00CB363C" w:rsidRDefault="0084213C" w:rsidP="0084213C">
      <w:pPr>
        <w:ind w:firstLine="6237"/>
        <w:rPr>
          <w:strike/>
          <w:szCs w:val="24"/>
        </w:rPr>
      </w:pPr>
      <w:r w:rsidRPr="00CB363C">
        <w:rPr>
          <w:strike/>
          <w:szCs w:val="24"/>
        </w:rPr>
        <w:t>apmokėjimo sistemos</w:t>
      </w:r>
    </w:p>
    <w:p w14:paraId="6A884045" w14:textId="77777777" w:rsidR="0084213C" w:rsidRPr="00CB363C" w:rsidRDefault="0084213C" w:rsidP="0084213C">
      <w:pPr>
        <w:ind w:firstLine="6237"/>
        <w:rPr>
          <w:strike/>
          <w:szCs w:val="24"/>
        </w:rPr>
      </w:pPr>
      <w:r w:rsidRPr="00CB363C">
        <w:rPr>
          <w:strike/>
          <w:szCs w:val="24"/>
        </w:rPr>
        <w:t>3 priedas</w:t>
      </w:r>
    </w:p>
    <w:p w14:paraId="08168CC8" w14:textId="77777777" w:rsidR="0084213C" w:rsidRPr="00CB363C" w:rsidRDefault="0084213C" w:rsidP="0084213C">
      <w:pPr>
        <w:jc w:val="center"/>
        <w:rPr>
          <w:strike/>
          <w:szCs w:val="24"/>
          <w:lang w:eastAsia="lt-LT"/>
        </w:rPr>
      </w:pPr>
    </w:p>
    <w:p w14:paraId="642395D8" w14:textId="77777777" w:rsidR="0084213C" w:rsidRPr="00CB363C" w:rsidRDefault="0084213C" w:rsidP="0084213C">
      <w:pPr>
        <w:jc w:val="center"/>
        <w:rPr>
          <w:strike/>
          <w:szCs w:val="24"/>
          <w:lang w:eastAsia="lt-LT"/>
        </w:rPr>
      </w:pPr>
    </w:p>
    <w:p w14:paraId="44385A5B" w14:textId="77777777" w:rsidR="0084213C" w:rsidRPr="00CB363C" w:rsidRDefault="0084213C" w:rsidP="0084213C">
      <w:pPr>
        <w:jc w:val="center"/>
        <w:rPr>
          <w:b/>
          <w:bCs/>
          <w:strike/>
          <w:szCs w:val="24"/>
          <w:lang w:eastAsia="lt-LT"/>
        </w:rPr>
      </w:pPr>
      <w:r w:rsidRPr="00CB363C">
        <w:rPr>
          <w:b/>
          <w:bCs/>
          <w:strike/>
          <w:szCs w:val="24"/>
          <w:lang w:eastAsia="lt-LT"/>
        </w:rPr>
        <w:t>ŠVIETIMO PAGALBOS ĮSTAIGŲ VADOVŲ PAREIGINĖS ALGOS PASTOVIOSIOS DALIES KOEFICIENTAI</w:t>
      </w:r>
    </w:p>
    <w:p w14:paraId="40EF3B90" w14:textId="77777777" w:rsidR="0084213C" w:rsidRPr="00CB363C" w:rsidRDefault="0084213C" w:rsidP="0084213C">
      <w:pPr>
        <w:jc w:val="center"/>
        <w:rPr>
          <w:b/>
          <w:bCs/>
          <w:strike/>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26"/>
        <w:gridCol w:w="3161"/>
        <w:gridCol w:w="3901"/>
      </w:tblGrid>
      <w:tr w:rsidR="0084213C" w:rsidRPr="00CB363C" w14:paraId="33117320" w14:textId="77777777" w:rsidTr="007C1311">
        <w:trPr>
          <w:cantSplit/>
          <w:trHeight w:val="1185"/>
        </w:trPr>
        <w:tc>
          <w:tcPr>
            <w:tcW w:w="1278" w:type="pct"/>
            <w:tcMar>
              <w:top w:w="0" w:type="dxa"/>
              <w:left w:w="108" w:type="dxa"/>
              <w:bottom w:w="0" w:type="dxa"/>
              <w:right w:w="108" w:type="dxa"/>
            </w:tcMar>
            <w:vAlign w:val="center"/>
            <w:hideMark/>
          </w:tcPr>
          <w:p w14:paraId="34CCC95F" w14:textId="77777777" w:rsidR="0084213C" w:rsidRPr="00CB363C" w:rsidRDefault="0084213C" w:rsidP="007C1311">
            <w:pPr>
              <w:ind w:left="33"/>
              <w:jc w:val="center"/>
              <w:rPr>
                <w:bCs/>
                <w:strike/>
                <w:szCs w:val="24"/>
                <w:lang w:eastAsia="lt-LT"/>
              </w:rPr>
            </w:pPr>
            <w:r w:rsidRPr="00CB363C">
              <w:rPr>
                <w:bCs/>
                <w:strike/>
                <w:szCs w:val="24"/>
                <w:lang w:eastAsia="lt-LT"/>
              </w:rPr>
              <w:t>Pareigybių skaičius</w:t>
            </w:r>
          </w:p>
        </w:tc>
        <w:tc>
          <w:tcPr>
            <w:tcW w:w="1666" w:type="pct"/>
            <w:tcMar>
              <w:top w:w="0" w:type="dxa"/>
              <w:left w:w="108" w:type="dxa"/>
              <w:bottom w:w="0" w:type="dxa"/>
              <w:right w:w="108" w:type="dxa"/>
            </w:tcMar>
            <w:vAlign w:val="center"/>
            <w:hideMark/>
          </w:tcPr>
          <w:p w14:paraId="2F5614FC" w14:textId="77777777" w:rsidR="0084213C" w:rsidRPr="00CB363C" w:rsidRDefault="0084213C" w:rsidP="007C1311">
            <w:pPr>
              <w:ind w:left="33"/>
              <w:jc w:val="center"/>
              <w:rPr>
                <w:bCs/>
                <w:strike/>
                <w:szCs w:val="24"/>
                <w:lang w:eastAsia="lt-LT"/>
              </w:rPr>
            </w:pPr>
            <w:r w:rsidRPr="00CB363C">
              <w:rPr>
                <w:bCs/>
                <w:strike/>
                <w:color w:val="000000"/>
                <w:szCs w:val="24"/>
                <w:lang w:eastAsia="lt-LT"/>
              </w:rPr>
              <w:t>Vadovaujamo darbo</w:t>
            </w:r>
          </w:p>
          <w:p w14:paraId="146FC85D" w14:textId="77777777" w:rsidR="0084213C" w:rsidRPr="00CB363C" w:rsidRDefault="0084213C" w:rsidP="007C1311">
            <w:pPr>
              <w:ind w:left="33"/>
              <w:jc w:val="center"/>
              <w:rPr>
                <w:bCs/>
                <w:strike/>
                <w:szCs w:val="24"/>
                <w:lang w:eastAsia="lt-LT"/>
              </w:rPr>
            </w:pPr>
            <w:r w:rsidRPr="00CB363C">
              <w:rPr>
                <w:bCs/>
                <w:strike/>
                <w:color w:val="000000"/>
                <w:szCs w:val="24"/>
                <w:lang w:eastAsia="lt-LT"/>
              </w:rPr>
              <w:t>patirtis (metais)</w:t>
            </w:r>
          </w:p>
        </w:tc>
        <w:tc>
          <w:tcPr>
            <w:tcW w:w="2056" w:type="pct"/>
            <w:tcMar>
              <w:top w:w="0" w:type="dxa"/>
              <w:left w:w="108" w:type="dxa"/>
              <w:bottom w:w="0" w:type="dxa"/>
              <w:right w:w="108" w:type="dxa"/>
            </w:tcMar>
            <w:vAlign w:val="center"/>
            <w:hideMark/>
          </w:tcPr>
          <w:p w14:paraId="1F664FD5" w14:textId="77777777" w:rsidR="0084213C" w:rsidRPr="00CB363C" w:rsidRDefault="0084213C" w:rsidP="007C1311">
            <w:pPr>
              <w:ind w:left="33"/>
              <w:jc w:val="center"/>
              <w:rPr>
                <w:bCs/>
                <w:strike/>
                <w:szCs w:val="24"/>
                <w:lang w:eastAsia="lt-LT"/>
              </w:rPr>
            </w:pPr>
            <w:r w:rsidRPr="00CB363C">
              <w:rPr>
                <w:bCs/>
                <w:strike/>
                <w:color w:val="000000"/>
                <w:szCs w:val="24"/>
                <w:lang w:eastAsia="lt-LT"/>
              </w:rPr>
              <w:t>Pastoviosios dalies koeficientai (pareiginės algos baziniais dydžiais)</w:t>
            </w:r>
          </w:p>
        </w:tc>
      </w:tr>
      <w:tr w:rsidR="0084213C" w:rsidRPr="00CB363C" w14:paraId="793CC752" w14:textId="77777777" w:rsidTr="007C1311">
        <w:trPr>
          <w:cantSplit/>
          <w:trHeight w:val="453"/>
        </w:trPr>
        <w:tc>
          <w:tcPr>
            <w:tcW w:w="1278" w:type="pct"/>
            <w:vMerge w:val="restart"/>
            <w:tcMar>
              <w:top w:w="0" w:type="dxa"/>
              <w:left w:w="108" w:type="dxa"/>
              <w:bottom w:w="0" w:type="dxa"/>
              <w:right w:w="108" w:type="dxa"/>
            </w:tcMar>
            <w:vAlign w:val="center"/>
            <w:hideMark/>
          </w:tcPr>
          <w:p w14:paraId="3F7A56CF" w14:textId="77777777" w:rsidR="0084213C" w:rsidRPr="00CB363C" w:rsidRDefault="0084213C" w:rsidP="007C1311">
            <w:pPr>
              <w:ind w:left="33" w:hanging="33"/>
              <w:jc w:val="center"/>
              <w:rPr>
                <w:bCs/>
                <w:strike/>
                <w:szCs w:val="24"/>
                <w:lang w:eastAsia="lt-LT"/>
              </w:rPr>
            </w:pPr>
            <w:r w:rsidRPr="00CB363C">
              <w:rPr>
                <w:bCs/>
                <w:strike/>
                <w:color w:val="000000"/>
                <w:szCs w:val="24"/>
                <w:lang w:eastAsia="lt-LT"/>
              </w:rPr>
              <w:t xml:space="preserve">201 ir daugiau </w:t>
            </w:r>
          </w:p>
        </w:tc>
        <w:tc>
          <w:tcPr>
            <w:tcW w:w="1666" w:type="pct"/>
            <w:tcMar>
              <w:top w:w="0" w:type="dxa"/>
              <w:left w:w="108" w:type="dxa"/>
              <w:bottom w:w="0" w:type="dxa"/>
              <w:right w:w="108" w:type="dxa"/>
            </w:tcMar>
            <w:vAlign w:val="center"/>
            <w:hideMark/>
          </w:tcPr>
          <w:p w14:paraId="53612847" w14:textId="77777777" w:rsidR="0084213C" w:rsidRPr="00CB363C" w:rsidRDefault="0084213C" w:rsidP="007C1311">
            <w:pPr>
              <w:ind w:left="25"/>
              <w:jc w:val="center"/>
              <w:rPr>
                <w:bCs/>
                <w:strike/>
                <w:szCs w:val="24"/>
                <w:lang w:eastAsia="lt-LT"/>
              </w:rPr>
            </w:pPr>
            <w:r w:rsidRPr="00CB363C">
              <w:rPr>
                <w:bCs/>
                <w:strike/>
                <w:color w:val="000000"/>
                <w:szCs w:val="24"/>
                <w:lang w:eastAsia="lt-LT"/>
              </w:rPr>
              <w:t>iki 5</w:t>
            </w:r>
          </w:p>
        </w:tc>
        <w:tc>
          <w:tcPr>
            <w:tcW w:w="2056" w:type="pct"/>
            <w:tcMar>
              <w:top w:w="0" w:type="dxa"/>
              <w:left w:w="108" w:type="dxa"/>
              <w:bottom w:w="0" w:type="dxa"/>
              <w:right w:w="108" w:type="dxa"/>
            </w:tcMar>
            <w:vAlign w:val="center"/>
            <w:hideMark/>
          </w:tcPr>
          <w:p w14:paraId="515306E8" w14:textId="77777777" w:rsidR="0084213C" w:rsidRPr="00CB363C" w:rsidRDefault="0084213C" w:rsidP="007C1311">
            <w:pPr>
              <w:jc w:val="center"/>
              <w:rPr>
                <w:bCs/>
                <w:strike/>
                <w:szCs w:val="24"/>
                <w:lang w:eastAsia="lt-LT"/>
              </w:rPr>
            </w:pPr>
            <w:r w:rsidRPr="00CB363C">
              <w:rPr>
                <w:bCs/>
                <w:strike/>
                <w:color w:val="000000"/>
                <w:szCs w:val="24"/>
                <w:lang w:eastAsia="lt-LT"/>
              </w:rPr>
              <w:t>12,47–14,1</w:t>
            </w:r>
          </w:p>
        </w:tc>
      </w:tr>
      <w:tr w:rsidR="0084213C" w:rsidRPr="00CB363C" w14:paraId="40CE692C" w14:textId="77777777" w:rsidTr="007C1311">
        <w:trPr>
          <w:cantSplit/>
          <w:trHeight w:val="489"/>
        </w:trPr>
        <w:tc>
          <w:tcPr>
            <w:tcW w:w="1278" w:type="pct"/>
            <w:vMerge/>
            <w:vAlign w:val="center"/>
            <w:hideMark/>
          </w:tcPr>
          <w:p w14:paraId="2BB79B36" w14:textId="77777777" w:rsidR="0084213C" w:rsidRPr="00CB363C" w:rsidRDefault="0084213C" w:rsidP="007C1311">
            <w:pPr>
              <w:ind w:left="360" w:hanging="360"/>
              <w:jc w:val="center"/>
              <w:rPr>
                <w:bCs/>
                <w:strike/>
                <w:szCs w:val="24"/>
                <w:lang w:eastAsia="lt-LT"/>
              </w:rPr>
            </w:pPr>
          </w:p>
        </w:tc>
        <w:tc>
          <w:tcPr>
            <w:tcW w:w="1666" w:type="pct"/>
            <w:tcMar>
              <w:top w:w="0" w:type="dxa"/>
              <w:left w:w="108" w:type="dxa"/>
              <w:bottom w:w="0" w:type="dxa"/>
              <w:right w:w="108" w:type="dxa"/>
            </w:tcMar>
            <w:vAlign w:val="center"/>
            <w:hideMark/>
          </w:tcPr>
          <w:p w14:paraId="3DCA3B5D" w14:textId="77777777" w:rsidR="0084213C" w:rsidRPr="00CB363C" w:rsidRDefault="0084213C" w:rsidP="007C1311">
            <w:pPr>
              <w:ind w:left="25"/>
              <w:jc w:val="center"/>
              <w:rPr>
                <w:bCs/>
                <w:strike/>
                <w:szCs w:val="24"/>
                <w:lang w:eastAsia="lt-LT"/>
              </w:rPr>
            </w:pPr>
            <w:r w:rsidRPr="00CB363C">
              <w:rPr>
                <w:bCs/>
                <w:strike/>
                <w:color w:val="000000"/>
                <w:szCs w:val="24"/>
                <w:lang w:eastAsia="lt-LT"/>
              </w:rPr>
              <w:t>nuo daugiau kaip 5 iki 10</w:t>
            </w:r>
          </w:p>
        </w:tc>
        <w:tc>
          <w:tcPr>
            <w:tcW w:w="2056" w:type="pct"/>
            <w:tcMar>
              <w:top w:w="0" w:type="dxa"/>
              <w:left w:w="108" w:type="dxa"/>
              <w:bottom w:w="0" w:type="dxa"/>
              <w:right w:w="108" w:type="dxa"/>
            </w:tcMar>
            <w:vAlign w:val="center"/>
            <w:hideMark/>
          </w:tcPr>
          <w:p w14:paraId="125422F9" w14:textId="77777777" w:rsidR="0084213C" w:rsidRPr="00CB363C" w:rsidRDefault="0084213C" w:rsidP="007C1311">
            <w:pPr>
              <w:jc w:val="center"/>
              <w:rPr>
                <w:bCs/>
                <w:strike/>
                <w:szCs w:val="24"/>
                <w:lang w:eastAsia="lt-LT"/>
              </w:rPr>
            </w:pPr>
            <w:r w:rsidRPr="00CB363C">
              <w:rPr>
                <w:bCs/>
                <w:strike/>
                <w:color w:val="000000"/>
                <w:szCs w:val="24"/>
                <w:lang w:eastAsia="lt-LT"/>
              </w:rPr>
              <w:t>12,65–14,5</w:t>
            </w:r>
          </w:p>
        </w:tc>
      </w:tr>
      <w:tr w:rsidR="0084213C" w:rsidRPr="00CB363C" w14:paraId="10385952" w14:textId="77777777" w:rsidTr="007C1311">
        <w:trPr>
          <w:cantSplit/>
          <w:trHeight w:val="636"/>
        </w:trPr>
        <w:tc>
          <w:tcPr>
            <w:tcW w:w="1278" w:type="pct"/>
            <w:vMerge/>
            <w:vAlign w:val="center"/>
            <w:hideMark/>
          </w:tcPr>
          <w:p w14:paraId="49A59819" w14:textId="77777777" w:rsidR="0084213C" w:rsidRPr="00CB363C" w:rsidRDefault="0084213C" w:rsidP="007C1311">
            <w:pPr>
              <w:ind w:left="360" w:hanging="360"/>
              <w:jc w:val="center"/>
              <w:rPr>
                <w:bCs/>
                <w:strike/>
                <w:szCs w:val="24"/>
                <w:lang w:eastAsia="lt-LT"/>
              </w:rPr>
            </w:pPr>
          </w:p>
        </w:tc>
        <w:tc>
          <w:tcPr>
            <w:tcW w:w="1666" w:type="pct"/>
            <w:tcMar>
              <w:top w:w="0" w:type="dxa"/>
              <w:left w:w="108" w:type="dxa"/>
              <w:bottom w:w="0" w:type="dxa"/>
              <w:right w:w="108" w:type="dxa"/>
            </w:tcMar>
            <w:vAlign w:val="center"/>
            <w:hideMark/>
          </w:tcPr>
          <w:p w14:paraId="70C8CC1F" w14:textId="77777777" w:rsidR="0084213C" w:rsidRPr="00CB363C" w:rsidRDefault="0084213C" w:rsidP="007C1311">
            <w:pPr>
              <w:ind w:left="25"/>
              <w:jc w:val="center"/>
              <w:rPr>
                <w:bCs/>
                <w:strike/>
                <w:szCs w:val="24"/>
                <w:lang w:eastAsia="lt-LT"/>
              </w:rPr>
            </w:pPr>
            <w:r w:rsidRPr="00CB363C">
              <w:rPr>
                <w:bCs/>
                <w:strike/>
                <w:color w:val="000000"/>
                <w:szCs w:val="24"/>
                <w:lang w:eastAsia="lt-LT"/>
              </w:rPr>
              <w:t>daugiau kaip 10</w:t>
            </w:r>
          </w:p>
        </w:tc>
        <w:tc>
          <w:tcPr>
            <w:tcW w:w="2056" w:type="pct"/>
            <w:tcMar>
              <w:top w:w="0" w:type="dxa"/>
              <w:left w:w="108" w:type="dxa"/>
              <w:bottom w:w="0" w:type="dxa"/>
              <w:right w:w="108" w:type="dxa"/>
            </w:tcMar>
            <w:vAlign w:val="center"/>
            <w:hideMark/>
          </w:tcPr>
          <w:p w14:paraId="624BC7AE" w14:textId="77777777" w:rsidR="0084213C" w:rsidRPr="00CB363C" w:rsidRDefault="0084213C" w:rsidP="007C1311">
            <w:pPr>
              <w:jc w:val="center"/>
              <w:rPr>
                <w:bCs/>
                <w:strike/>
                <w:color w:val="000000"/>
                <w:szCs w:val="24"/>
                <w:lang w:eastAsia="lt-LT"/>
              </w:rPr>
            </w:pPr>
            <w:r w:rsidRPr="00CB363C">
              <w:rPr>
                <w:bCs/>
                <w:strike/>
                <w:color w:val="000000"/>
                <w:szCs w:val="24"/>
                <w:lang w:eastAsia="lt-LT"/>
              </w:rPr>
              <w:t>12,82–14,8</w:t>
            </w:r>
          </w:p>
        </w:tc>
      </w:tr>
      <w:tr w:rsidR="0084213C" w:rsidRPr="00CB363C" w14:paraId="3BDCD425" w14:textId="77777777" w:rsidTr="007C1311">
        <w:trPr>
          <w:cantSplit/>
          <w:trHeight w:val="405"/>
        </w:trPr>
        <w:tc>
          <w:tcPr>
            <w:tcW w:w="1278" w:type="pct"/>
            <w:vMerge w:val="restart"/>
            <w:tcMar>
              <w:top w:w="0" w:type="dxa"/>
              <w:left w:w="108" w:type="dxa"/>
              <w:bottom w:w="0" w:type="dxa"/>
              <w:right w:w="108" w:type="dxa"/>
            </w:tcMar>
            <w:vAlign w:val="center"/>
            <w:hideMark/>
          </w:tcPr>
          <w:p w14:paraId="5CC762F9" w14:textId="77777777" w:rsidR="0084213C" w:rsidRPr="00CB363C" w:rsidRDefault="0084213C" w:rsidP="007C1311">
            <w:pPr>
              <w:ind w:left="33"/>
              <w:jc w:val="center"/>
              <w:rPr>
                <w:bCs/>
                <w:strike/>
                <w:szCs w:val="24"/>
                <w:lang w:eastAsia="lt-LT"/>
              </w:rPr>
            </w:pPr>
            <w:r w:rsidRPr="00CB363C">
              <w:rPr>
                <w:bCs/>
                <w:strike/>
                <w:color w:val="000000"/>
                <w:szCs w:val="24"/>
                <w:lang w:eastAsia="lt-LT"/>
              </w:rPr>
              <w:t xml:space="preserve">51–200 </w:t>
            </w:r>
          </w:p>
        </w:tc>
        <w:tc>
          <w:tcPr>
            <w:tcW w:w="1666" w:type="pct"/>
            <w:tcMar>
              <w:top w:w="0" w:type="dxa"/>
              <w:left w:w="108" w:type="dxa"/>
              <w:bottom w:w="0" w:type="dxa"/>
              <w:right w:w="108" w:type="dxa"/>
            </w:tcMar>
            <w:vAlign w:val="center"/>
            <w:hideMark/>
          </w:tcPr>
          <w:p w14:paraId="682CCF88" w14:textId="77777777" w:rsidR="0084213C" w:rsidRPr="00CB363C" w:rsidRDefault="0084213C" w:rsidP="007C1311">
            <w:pPr>
              <w:ind w:left="25"/>
              <w:jc w:val="center"/>
              <w:rPr>
                <w:bCs/>
                <w:strike/>
                <w:szCs w:val="24"/>
                <w:lang w:eastAsia="lt-LT"/>
              </w:rPr>
            </w:pPr>
            <w:r w:rsidRPr="00CB363C">
              <w:rPr>
                <w:bCs/>
                <w:strike/>
                <w:color w:val="000000"/>
                <w:szCs w:val="24"/>
                <w:lang w:eastAsia="lt-LT"/>
              </w:rPr>
              <w:t>iki 5</w:t>
            </w:r>
          </w:p>
        </w:tc>
        <w:tc>
          <w:tcPr>
            <w:tcW w:w="2056" w:type="pct"/>
            <w:tcMar>
              <w:top w:w="0" w:type="dxa"/>
              <w:left w:w="108" w:type="dxa"/>
              <w:bottom w:w="0" w:type="dxa"/>
              <w:right w:w="108" w:type="dxa"/>
            </w:tcMar>
            <w:vAlign w:val="center"/>
            <w:hideMark/>
          </w:tcPr>
          <w:p w14:paraId="1A2295E3" w14:textId="77777777" w:rsidR="0084213C" w:rsidRPr="00CB363C" w:rsidRDefault="0084213C" w:rsidP="007C1311">
            <w:pPr>
              <w:jc w:val="center"/>
              <w:rPr>
                <w:bCs/>
                <w:strike/>
                <w:szCs w:val="24"/>
                <w:lang w:eastAsia="lt-LT"/>
              </w:rPr>
            </w:pPr>
            <w:r w:rsidRPr="00CB363C">
              <w:rPr>
                <w:bCs/>
                <w:strike/>
                <w:color w:val="000000"/>
                <w:szCs w:val="24"/>
                <w:lang w:eastAsia="lt-LT"/>
              </w:rPr>
              <w:t>11,94–13,7</w:t>
            </w:r>
          </w:p>
        </w:tc>
      </w:tr>
      <w:tr w:rsidR="0084213C" w:rsidRPr="00CB363C" w14:paraId="61548AD6" w14:textId="77777777" w:rsidTr="007C1311">
        <w:trPr>
          <w:cantSplit/>
          <w:trHeight w:val="427"/>
        </w:trPr>
        <w:tc>
          <w:tcPr>
            <w:tcW w:w="1278" w:type="pct"/>
            <w:vMerge/>
            <w:vAlign w:val="center"/>
            <w:hideMark/>
          </w:tcPr>
          <w:p w14:paraId="21C36F80" w14:textId="77777777" w:rsidR="0084213C" w:rsidRPr="00CB363C" w:rsidRDefault="0084213C" w:rsidP="007C1311">
            <w:pPr>
              <w:ind w:left="33"/>
              <w:jc w:val="center"/>
              <w:rPr>
                <w:bCs/>
                <w:strike/>
                <w:szCs w:val="24"/>
                <w:lang w:eastAsia="lt-LT"/>
              </w:rPr>
            </w:pPr>
          </w:p>
        </w:tc>
        <w:tc>
          <w:tcPr>
            <w:tcW w:w="1666" w:type="pct"/>
            <w:tcMar>
              <w:top w:w="0" w:type="dxa"/>
              <w:left w:w="108" w:type="dxa"/>
              <w:bottom w:w="0" w:type="dxa"/>
              <w:right w:w="108" w:type="dxa"/>
            </w:tcMar>
            <w:vAlign w:val="center"/>
            <w:hideMark/>
          </w:tcPr>
          <w:p w14:paraId="61995618" w14:textId="77777777" w:rsidR="0084213C" w:rsidRPr="00CB363C" w:rsidRDefault="0084213C" w:rsidP="007C1311">
            <w:pPr>
              <w:ind w:left="25"/>
              <w:jc w:val="center"/>
              <w:rPr>
                <w:bCs/>
                <w:strike/>
                <w:szCs w:val="24"/>
                <w:lang w:eastAsia="lt-LT"/>
              </w:rPr>
            </w:pPr>
            <w:r w:rsidRPr="00CB363C">
              <w:rPr>
                <w:bCs/>
                <w:strike/>
                <w:color w:val="000000"/>
                <w:szCs w:val="24"/>
                <w:lang w:eastAsia="lt-LT"/>
              </w:rPr>
              <w:t>nuo daugiau kaip 5 iki 10</w:t>
            </w:r>
          </w:p>
        </w:tc>
        <w:tc>
          <w:tcPr>
            <w:tcW w:w="2056" w:type="pct"/>
            <w:tcMar>
              <w:top w:w="0" w:type="dxa"/>
              <w:left w:w="108" w:type="dxa"/>
              <w:bottom w:w="0" w:type="dxa"/>
              <w:right w:w="108" w:type="dxa"/>
            </w:tcMar>
            <w:vAlign w:val="center"/>
            <w:hideMark/>
          </w:tcPr>
          <w:p w14:paraId="5288B354" w14:textId="77777777" w:rsidR="0084213C" w:rsidRPr="00CB363C" w:rsidRDefault="0084213C" w:rsidP="007C1311">
            <w:pPr>
              <w:jc w:val="center"/>
              <w:rPr>
                <w:bCs/>
                <w:strike/>
                <w:szCs w:val="24"/>
                <w:lang w:eastAsia="lt-LT"/>
              </w:rPr>
            </w:pPr>
            <w:r w:rsidRPr="00CB363C">
              <w:rPr>
                <w:bCs/>
                <w:strike/>
                <w:color w:val="000000"/>
                <w:szCs w:val="24"/>
                <w:lang w:eastAsia="lt-LT"/>
              </w:rPr>
              <w:t>12,12–13,9</w:t>
            </w:r>
          </w:p>
        </w:tc>
      </w:tr>
      <w:tr w:rsidR="0084213C" w:rsidRPr="00CB363C" w14:paraId="6E8A18ED" w14:textId="77777777" w:rsidTr="007C1311">
        <w:trPr>
          <w:cantSplit/>
          <w:trHeight w:val="449"/>
        </w:trPr>
        <w:tc>
          <w:tcPr>
            <w:tcW w:w="1278" w:type="pct"/>
            <w:vMerge/>
            <w:vAlign w:val="center"/>
            <w:hideMark/>
          </w:tcPr>
          <w:p w14:paraId="035F0E1C" w14:textId="77777777" w:rsidR="0084213C" w:rsidRPr="00CB363C" w:rsidRDefault="0084213C" w:rsidP="007C1311">
            <w:pPr>
              <w:ind w:left="33"/>
              <w:jc w:val="center"/>
              <w:rPr>
                <w:bCs/>
                <w:strike/>
                <w:szCs w:val="24"/>
                <w:lang w:eastAsia="lt-LT"/>
              </w:rPr>
            </w:pPr>
          </w:p>
        </w:tc>
        <w:tc>
          <w:tcPr>
            <w:tcW w:w="1666" w:type="pct"/>
            <w:tcMar>
              <w:top w:w="0" w:type="dxa"/>
              <w:left w:w="108" w:type="dxa"/>
              <w:bottom w:w="0" w:type="dxa"/>
              <w:right w:w="108" w:type="dxa"/>
            </w:tcMar>
            <w:vAlign w:val="center"/>
            <w:hideMark/>
          </w:tcPr>
          <w:p w14:paraId="70ACFDE5" w14:textId="77777777" w:rsidR="0084213C" w:rsidRPr="00CB363C" w:rsidRDefault="0084213C" w:rsidP="007C1311">
            <w:pPr>
              <w:ind w:left="25"/>
              <w:jc w:val="center"/>
              <w:rPr>
                <w:bCs/>
                <w:strike/>
                <w:szCs w:val="24"/>
                <w:lang w:eastAsia="lt-LT"/>
              </w:rPr>
            </w:pPr>
            <w:r w:rsidRPr="00CB363C">
              <w:rPr>
                <w:bCs/>
                <w:strike/>
                <w:color w:val="000000"/>
                <w:szCs w:val="24"/>
                <w:lang w:eastAsia="lt-LT"/>
              </w:rPr>
              <w:t>daugiau kaip 10</w:t>
            </w:r>
          </w:p>
        </w:tc>
        <w:tc>
          <w:tcPr>
            <w:tcW w:w="2056" w:type="pct"/>
            <w:tcMar>
              <w:top w:w="0" w:type="dxa"/>
              <w:left w:w="108" w:type="dxa"/>
              <w:bottom w:w="0" w:type="dxa"/>
              <w:right w:w="108" w:type="dxa"/>
            </w:tcMar>
            <w:vAlign w:val="center"/>
            <w:hideMark/>
          </w:tcPr>
          <w:p w14:paraId="37951D19" w14:textId="77777777" w:rsidR="0084213C" w:rsidRPr="00CB363C" w:rsidRDefault="0084213C" w:rsidP="007C1311">
            <w:pPr>
              <w:jc w:val="center"/>
              <w:rPr>
                <w:bCs/>
                <w:strike/>
                <w:szCs w:val="24"/>
                <w:lang w:eastAsia="lt-LT"/>
              </w:rPr>
            </w:pPr>
            <w:r w:rsidRPr="00CB363C">
              <w:rPr>
                <w:bCs/>
                <w:strike/>
                <w:color w:val="000000"/>
                <w:szCs w:val="24"/>
              </w:rPr>
              <w:t>12,3</w:t>
            </w:r>
            <w:r w:rsidRPr="00CB363C">
              <w:rPr>
                <w:bCs/>
                <w:strike/>
                <w:szCs w:val="24"/>
                <w:lang w:eastAsia="lt-LT"/>
              </w:rPr>
              <w:t>–14,1</w:t>
            </w:r>
          </w:p>
        </w:tc>
      </w:tr>
      <w:tr w:rsidR="0084213C" w:rsidRPr="00CB363C" w14:paraId="0767D3E0" w14:textId="77777777" w:rsidTr="007C1311">
        <w:trPr>
          <w:cantSplit/>
          <w:trHeight w:val="485"/>
        </w:trPr>
        <w:tc>
          <w:tcPr>
            <w:tcW w:w="1278" w:type="pct"/>
            <w:vMerge w:val="restart"/>
            <w:tcMar>
              <w:top w:w="0" w:type="dxa"/>
              <w:left w:w="108" w:type="dxa"/>
              <w:bottom w:w="0" w:type="dxa"/>
              <w:right w:w="108" w:type="dxa"/>
            </w:tcMar>
            <w:vAlign w:val="center"/>
            <w:hideMark/>
          </w:tcPr>
          <w:p w14:paraId="42EB3BED" w14:textId="77777777" w:rsidR="0084213C" w:rsidRPr="00CB363C" w:rsidRDefault="0084213C" w:rsidP="007C1311">
            <w:pPr>
              <w:ind w:left="33"/>
              <w:jc w:val="center"/>
              <w:rPr>
                <w:bCs/>
                <w:strike/>
                <w:szCs w:val="24"/>
                <w:lang w:eastAsia="lt-LT"/>
              </w:rPr>
            </w:pPr>
            <w:r w:rsidRPr="00CB363C">
              <w:rPr>
                <w:bCs/>
                <w:strike/>
                <w:color w:val="000000"/>
                <w:szCs w:val="24"/>
                <w:lang w:eastAsia="lt-LT"/>
              </w:rPr>
              <w:t xml:space="preserve">50 ir mažiau </w:t>
            </w:r>
          </w:p>
        </w:tc>
        <w:tc>
          <w:tcPr>
            <w:tcW w:w="1666" w:type="pct"/>
            <w:tcMar>
              <w:top w:w="0" w:type="dxa"/>
              <w:left w:w="108" w:type="dxa"/>
              <w:bottom w:w="0" w:type="dxa"/>
              <w:right w:w="108" w:type="dxa"/>
            </w:tcMar>
            <w:vAlign w:val="center"/>
            <w:hideMark/>
          </w:tcPr>
          <w:p w14:paraId="5566C871" w14:textId="77777777" w:rsidR="0084213C" w:rsidRPr="00CB363C" w:rsidRDefault="0084213C" w:rsidP="007C1311">
            <w:pPr>
              <w:ind w:left="25"/>
              <w:jc w:val="center"/>
              <w:rPr>
                <w:bCs/>
                <w:strike/>
                <w:szCs w:val="24"/>
                <w:lang w:eastAsia="lt-LT"/>
              </w:rPr>
            </w:pPr>
            <w:r w:rsidRPr="00CB363C">
              <w:rPr>
                <w:bCs/>
                <w:strike/>
                <w:color w:val="000000"/>
                <w:szCs w:val="24"/>
                <w:lang w:eastAsia="lt-LT"/>
              </w:rPr>
              <w:t>iki 5</w:t>
            </w:r>
          </w:p>
        </w:tc>
        <w:tc>
          <w:tcPr>
            <w:tcW w:w="2056" w:type="pct"/>
            <w:tcMar>
              <w:top w:w="0" w:type="dxa"/>
              <w:left w:w="108" w:type="dxa"/>
              <w:bottom w:w="0" w:type="dxa"/>
              <w:right w:w="108" w:type="dxa"/>
            </w:tcMar>
            <w:vAlign w:val="center"/>
            <w:hideMark/>
          </w:tcPr>
          <w:p w14:paraId="63246C9E" w14:textId="77777777" w:rsidR="0084213C" w:rsidRPr="00CB363C" w:rsidRDefault="0084213C" w:rsidP="007C1311">
            <w:pPr>
              <w:jc w:val="center"/>
              <w:rPr>
                <w:bCs/>
                <w:strike/>
                <w:szCs w:val="24"/>
                <w:lang w:eastAsia="lt-LT"/>
              </w:rPr>
            </w:pPr>
            <w:r w:rsidRPr="00CB363C">
              <w:rPr>
                <w:bCs/>
                <w:strike/>
                <w:color w:val="000000"/>
                <w:szCs w:val="24"/>
              </w:rPr>
              <w:t>11,42</w:t>
            </w:r>
            <w:r w:rsidRPr="00CB363C">
              <w:rPr>
                <w:bCs/>
                <w:strike/>
                <w:szCs w:val="24"/>
                <w:lang w:eastAsia="lt-LT"/>
              </w:rPr>
              <w:t>–13,3</w:t>
            </w:r>
          </w:p>
        </w:tc>
      </w:tr>
      <w:tr w:rsidR="0084213C" w:rsidRPr="00CB363C" w14:paraId="6933026A" w14:textId="77777777" w:rsidTr="007C1311">
        <w:trPr>
          <w:cantSplit/>
          <w:trHeight w:val="507"/>
        </w:trPr>
        <w:tc>
          <w:tcPr>
            <w:tcW w:w="1278" w:type="pct"/>
            <w:vMerge/>
            <w:vAlign w:val="center"/>
            <w:hideMark/>
          </w:tcPr>
          <w:p w14:paraId="3537F01F" w14:textId="77777777" w:rsidR="0084213C" w:rsidRPr="00CB363C" w:rsidRDefault="0084213C" w:rsidP="007C1311">
            <w:pPr>
              <w:ind w:left="360" w:hanging="360"/>
              <w:rPr>
                <w:bCs/>
                <w:strike/>
                <w:szCs w:val="24"/>
                <w:lang w:eastAsia="lt-LT"/>
              </w:rPr>
            </w:pPr>
          </w:p>
        </w:tc>
        <w:tc>
          <w:tcPr>
            <w:tcW w:w="1666" w:type="pct"/>
            <w:tcMar>
              <w:top w:w="0" w:type="dxa"/>
              <w:left w:w="108" w:type="dxa"/>
              <w:bottom w:w="0" w:type="dxa"/>
              <w:right w:w="108" w:type="dxa"/>
            </w:tcMar>
            <w:vAlign w:val="center"/>
            <w:hideMark/>
          </w:tcPr>
          <w:p w14:paraId="3E03B47F" w14:textId="77777777" w:rsidR="0084213C" w:rsidRPr="00CB363C" w:rsidRDefault="0084213C" w:rsidP="007C1311">
            <w:pPr>
              <w:ind w:left="25"/>
              <w:jc w:val="center"/>
              <w:rPr>
                <w:bCs/>
                <w:strike/>
                <w:szCs w:val="24"/>
                <w:lang w:eastAsia="lt-LT"/>
              </w:rPr>
            </w:pPr>
            <w:r w:rsidRPr="00CB363C">
              <w:rPr>
                <w:bCs/>
                <w:strike/>
                <w:color w:val="000000"/>
                <w:szCs w:val="24"/>
                <w:lang w:eastAsia="lt-LT"/>
              </w:rPr>
              <w:t>nuo daugiau kaip 5 iki 10</w:t>
            </w:r>
          </w:p>
        </w:tc>
        <w:tc>
          <w:tcPr>
            <w:tcW w:w="2056" w:type="pct"/>
            <w:tcMar>
              <w:top w:w="0" w:type="dxa"/>
              <w:left w:w="108" w:type="dxa"/>
              <w:bottom w:w="0" w:type="dxa"/>
              <w:right w:w="108" w:type="dxa"/>
            </w:tcMar>
            <w:vAlign w:val="center"/>
            <w:hideMark/>
          </w:tcPr>
          <w:p w14:paraId="2F3040CF" w14:textId="77777777" w:rsidR="0084213C" w:rsidRPr="00CB363C" w:rsidRDefault="0084213C" w:rsidP="007C1311">
            <w:pPr>
              <w:jc w:val="center"/>
              <w:rPr>
                <w:bCs/>
                <w:strike/>
                <w:szCs w:val="24"/>
                <w:lang w:eastAsia="lt-LT"/>
              </w:rPr>
            </w:pPr>
            <w:r w:rsidRPr="00CB363C">
              <w:rPr>
                <w:bCs/>
                <w:strike/>
                <w:color w:val="000000"/>
                <w:szCs w:val="24"/>
              </w:rPr>
              <w:t>11,59</w:t>
            </w:r>
            <w:r w:rsidRPr="00CB363C">
              <w:rPr>
                <w:bCs/>
                <w:strike/>
                <w:color w:val="000000"/>
                <w:szCs w:val="24"/>
                <w:lang w:eastAsia="lt-LT"/>
              </w:rPr>
              <w:t>–13,5</w:t>
            </w:r>
          </w:p>
        </w:tc>
      </w:tr>
      <w:tr w:rsidR="0084213C" w:rsidRPr="00CB363C" w14:paraId="06CC4D0F" w14:textId="77777777" w:rsidTr="007C1311">
        <w:trPr>
          <w:cantSplit/>
          <w:trHeight w:val="428"/>
        </w:trPr>
        <w:tc>
          <w:tcPr>
            <w:tcW w:w="1278" w:type="pct"/>
            <w:vMerge/>
            <w:vAlign w:val="center"/>
            <w:hideMark/>
          </w:tcPr>
          <w:p w14:paraId="64F085B5" w14:textId="77777777" w:rsidR="0084213C" w:rsidRPr="00CB363C" w:rsidRDefault="0084213C" w:rsidP="007C1311">
            <w:pPr>
              <w:ind w:left="360" w:hanging="360"/>
              <w:rPr>
                <w:bCs/>
                <w:strike/>
                <w:szCs w:val="24"/>
                <w:lang w:eastAsia="lt-LT"/>
              </w:rPr>
            </w:pPr>
          </w:p>
        </w:tc>
        <w:tc>
          <w:tcPr>
            <w:tcW w:w="1666" w:type="pct"/>
            <w:tcMar>
              <w:top w:w="0" w:type="dxa"/>
              <w:left w:w="108" w:type="dxa"/>
              <w:bottom w:w="0" w:type="dxa"/>
              <w:right w:w="108" w:type="dxa"/>
            </w:tcMar>
            <w:vAlign w:val="center"/>
            <w:hideMark/>
          </w:tcPr>
          <w:p w14:paraId="7A464B7D" w14:textId="77777777" w:rsidR="0084213C" w:rsidRPr="00CB363C" w:rsidRDefault="0084213C" w:rsidP="007C1311">
            <w:pPr>
              <w:ind w:left="25"/>
              <w:jc w:val="center"/>
              <w:rPr>
                <w:bCs/>
                <w:strike/>
                <w:szCs w:val="24"/>
                <w:lang w:eastAsia="lt-LT"/>
              </w:rPr>
            </w:pPr>
            <w:r w:rsidRPr="00CB363C">
              <w:rPr>
                <w:bCs/>
                <w:strike/>
                <w:color w:val="000000"/>
                <w:szCs w:val="24"/>
                <w:lang w:eastAsia="lt-LT"/>
              </w:rPr>
              <w:t>daugiau kaip 10</w:t>
            </w:r>
          </w:p>
        </w:tc>
        <w:tc>
          <w:tcPr>
            <w:tcW w:w="2056" w:type="pct"/>
            <w:tcMar>
              <w:top w:w="0" w:type="dxa"/>
              <w:left w:w="108" w:type="dxa"/>
              <w:bottom w:w="0" w:type="dxa"/>
              <w:right w:w="108" w:type="dxa"/>
            </w:tcMar>
            <w:vAlign w:val="center"/>
            <w:hideMark/>
          </w:tcPr>
          <w:p w14:paraId="75CAF956" w14:textId="77777777" w:rsidR="0084213C" w:rsidRPr="00CB363C" w:rsidRDefault="0084213C" w:rsidP="007C1311">
            <w:pPr>
              <w:ind w:firstLine="124"/>
              <w:jc w:val="center"/>
              <w:rPr>
                <w:bCs/>
                <w:strike/>
                <w:color w:val="000000"/>
                <w:szCs w:val="24"/>
                <w:lang w:eastAsia="lt-LT"/>
              </w:rPr>
            </w:pPr>
            <w:r w:rsidRPr="00CB363C">
              <w:rPr>
                <w:bCs/>
                <w:strike/>
                <w:color w:val="000000"/>
                <w:szCs w:val="24"/>
              </w:rPr>
              <w:t>11,77</w:t>
            </w:r>
            <w:r w:rsidRPr="00CB363C">
              <w:rPr>
                <w:bCs/>
                <w:strike/>
                <w:color w:val="000000"/>
                <w:szCs w:val="24"/>
                <w:lang w:eastAsia="lt-LT"/>
              </w:rPr>
              <w:t>–13,7</w:t>
            </w:r>
          </w:p>
        </w:tc>
      </w:tr>
    </w:tbl>
    <w:p w14:paraId="558D756A" w14:textId="77777777" w:rsidR="0084213C" w:rsidRDefault="0084213C" w:rsidP="0042643E">
      <w:pPr>
        <w:tabs>
          <w:tab w:val="left" w:pos="1134"/>
        </w:tabs>
        <w:spacing w:line="360" w:lineRule="auto"/>
        <w:ind w:firstLine="851"/>
        <w:jc w:val="both"/>
        <w:rPr>
          <w:rFonts w:eastAsia="Calibri"/>
          <w:szCs w:val="24"/>
        </w:rPr>
      </w:pPr>
    </w:p>
    <w:p w14:paraId="569B951B" w14:textId="77777777" w:rsidR="00D76815" w:rsidRPr="00BC159A" w:rsidRDefault="00D76815" w:rsidP="00D76815">
      <w:pPr>
        <w:ind w:firstLine="851"/>
        <w:jc w:val="both"/>
        <w:rPr>
          <w:szCs w:val="24"/>
        </w:rPr>
      </w:pPr>
      <w:r w:rsidRPr="00BC159A">
        <w:rPr>
          <w:szCs w:val="24"/>
        </w:rPr>
        <w:t>2. Nustatyti, kad sprendimas įsigalioja 2023 m. sausio 1 d.</w:t>
      </w:r>
    </w:p>
    <w:p w14:paraId="43553A1D" w14:textId="77777777" w:rsidR="00A035DB" w:rsidRDefault="00A035DB" w:rsidP="008656BB">
      <w:pPr>
        <w:spacing w:line="360" w:lineRule="auto"/>
        <w:ind w:firstLine="720"/>
        <w:jc w:val="both"/>
        <w:rPr>
          <w:szCs w:val="24"/>
        </w:rPr>
      </w:pPr>
    </w:p>
    <w:p w14:paraId="0F2C96F1" w14:textId="77777777" w:rsidR="009B38CA" w:rsidRDefault="009B38CA" w:rsidP="009B17EB">
      <w:pPr>
        <w:spacing w:line="360" w:lineRule="auto"/>
        <w:jc w:val="both"/>
        <w:rPr>
          <w:szCs w:val="24"/>
        </w:rPr>
      </w:pPr>
    </w:p>
    <w:p w14:paraId="0F2C96F2" w14:textId="77777777" w:rsidR="009B38CA" w:rsidRDefault="009B38CA" w:rsidP="00C37E69">
      <w:pPr>
        <w:spacing w:line="360" w:lineRule="auto"/>
        <w:jc w:val="both"/>
        <w:rPr>
          <w:szCs w:val="24"/>
        </w:rPr>
      </w:pPr>
    </w:p>
    <w:p w14:paraId="0F2C96F4" w14:textId="14790C23" w:rsidR="00B314D8" w:rsidRDefault="00FC6C75" w:rsidP="00A80FF2">
      <w:pPr>
        <w:jc w:val="both"/>
        <w:rPr>
          <w:szCs w:val="24"/>
        </w:rPr>
      </w:pPr>
      <w:r>
        <w:rPr>
          <w:szCs w:val="24"/>
        </w:rPr>
        <w:t xml:space="preserve">Savivaldybės </w:t>
      </w:r>
      <w:r w:rsidR="00A80FF2">
        <w:rPr>
          <w:szCs w:val="24"/>
        </w:rPr>
        <w:t>meras</w:t>
      </w:r>
      <w:r w:rsidR="00A80FF2">
        <w:rPr>
          <w:szCs w:val="24"/>
        </w:rPr>
        <w:tab/>
      </w:r>
      <w:r w:rsidR="00A80FF2">
        <w:rPr>
          <w:szCs w:val="24"/>
        </w:rPr>
        <w:tab/>
      </w:r>
      <w:r w:rsidR="00A80FF2">
        <w:rPr>
          <w:szCs w:val="24"/>
        </w:rPr>
        <w:tab/>
      </w:r>
      <w:r w:rsidR="00A80FF2">
        <w:rPr>
          <w:szCs w:val="24"/>
        </w:rPr>
        <w:tab/>
        <w:t xml:space="preserve">       Rytis Mykolas Račkauskas</w:t>
      </w:r>
    </w:p>
    <w:p w14:paraId="0F2C97FC" w14:textId="1FE1E441" w:rsidR="009B17EB" w:rsidRDefault="009B17EB" w:rsidP="00A035DB">
      <w:pPr>
        <w:spacing w:line="360" w:lineRule="auto"/>
        <w:ind w:firstLine="720"/>
        <w:jc w:val="center"/>
      </w:pPr>
    </w:p>
    <w:sectPr w:rsidR="009B17EB" w:rsidSect="0058097F">
      <w:headerReference w:type="even" r:id="rId8"/>
      <w:headerReference w:type="default" r:id="rId9"/>
      <w:footerReference w:type="even" r:id="rId10"/>
      <w:headerReference w:type="first" r:id="rId11"/>
      <w:pgSz w:w="11907" w:h="16840" w:code="9"/>
      <w:pgMar w:top="1134" w:right="708"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42E53" w14:textId="77777777" w:rsidR="00D242DB" w:rsidRDefault="00D242DB" w:rsidP="002B290D">
      <w:r>
        <w:separator/>
      </w:r>
    </w:p>
  </w:endnote>
  <w:endnote w:type="continuationSeparator" w:id="0">
    <w:p w14:paraId="20EE2166" w14:textId="77777777" w:rsidR="00D242DB" w:rsidRDefault="00D242DB" w:rsidP="002B2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9807" w14:textId="77777777" w:rsidR="0058097F" w:rsidRDefault="0058097F">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0F2C9808" w14:textId="77777777" w:rsidR="0058097F" w:rsidRDefault="0058097F">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70EC9" w14:textId="77777777" w:rsidR="00D242DB" w:rsidRDefault="00D242DB" w:rsidP="002B290D">
      <w:r>
        <w:separator/>
      </w:r>
    </w:p>
  </w:footnote>
  <w:footnote w:type="continuationSeparator" w:id="0">
    <w:p w14:paraId="23B06856" w14:textId="77777777" w:rsidR="00D242DB" w:rsidRDefault="00D242DB" w:rsidP="002B2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9803" w14:textId="77777777" w:rsidR="0058097F" w:rsidRDefault="0058097F">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F2C9804" w14:textId="77777777" w:rsidR="0058097F" w:rsidRDefault="0058097F">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9805" w14:textId="77777777" w:rsidR="0058097F" w:rsidRPr="002B4129" w:rsidRDefault="0058097F" w:rsidP="0058097F">
    <w:pPr>
      <w:pStyle w:val="Antrats"/>
      <w:framePr w:wrap="around" w:vAnchor="text" w:hAnchor="page" w:x="6202" w:y="361"/>
      <w:rPr>
        <w:rStyle w:val="Puslapionumeris"/>
        <w:szCs w:val="24"/>
      </w:rPr>
    </w:pPr>
    <w:r w:rsidRPr="002B4129">
      <w:rPr>
        <w:rStyle w:val="Puslapionumeris"/>
        <w:szCs w:val="24"/>
      </w:rPr>
      <w:fldChar w:fldCharType="begin"/>
    </w:r>
    <w:r w:rsidRPr="002B4129">
      <w:rPr>
        <w:rStyle w:val="Puslapionumeris"/>
        <w:szCs w:val="24"/>
      </w:rPr>
      <w:instrText xml:space="preserve">PAGE  </w:instrText>
    </w:r>
    <w:r w:rsidRPr="002B4129">
      <w:rPr>
        <w:rStyle w:val="Puslapionumeris"/>
        <w:szCs w:val="24"/>
      </w:rPr>
      <w:fldChar w:fldCharType="separate"/>
    </w:r>
    <w:r w:rsidR="00281B9A">
      <w:rPr>
        <w:rStyle w:val="Puslapionumeris"/>
        <w:noProof/>
        <w:szCs w:val="24"/>
      </w:rPr>
      <w:t>7</w:t>
    </w:r>
    <w:r w:rsidRPr="002B4129">
      <w:rPr>
        <w:rStyle w:val="Puslapionumeris"/>
        <w:szCs w:val="24"/>
      </w:rPr>
      <w:fldChar w:fldCharType="end"/>
    </w:r>
  </w:p>
  <w:p w14:paraId="0F2C9806" w14:textId="77777777" w:rsidR="0058097F" w:rsidRDefault="0058097F">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C9809" w14:textId="77777777" w:rsidR="0058097F" w:rsidRDefault="0058097F">
    <w:pPr>
      <w:pStyle w:val="Antrats"/>
    </w:pPr>
  </w:p>
  <w:p w14:paraId="0F2C980A" w14:textId="77777777" w:rsidR="0058097F" w:rsidRDefault="0058097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561D1"/>
    <w:multiLevelType w:val="hybridMultilevel"/>
    <w:tmpl w:val="A03C8F8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8F931DB"/>
    <w:multiLevelType w:val="hybridMultilevel"/>
    <w:tmpl w:val="EA208F22"/>
    <w:lvl w:ilvl="0" w:tplc="1A4418E8">
      <w:start w:val="1"/>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E8026A3"/>
    <w:multiLevelType w:val="hybridMultilevel"/>
    <w:tmpl w:val="C9520D86"/>
    <w:lvl w:ilvl="0" w:tplc="226E3B44">
      <w:start w:val="1"/>
      <w:numFmt w:val="decimal"/>
      <w:lvlText w:val="%1."/>
      <w:lvlJc w:val="left"/>
      <w:pPr>
        <w:ind w:left="1440" w:hanging="360"/>
      </w:pPr>
      <w:rPr>
        <w:rFonts w:hint="default"/>
        <w:u w:color="FFFFFF" w:themeColor="background1"/>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31C05C84"/>
    <w:multiLevelType w:val="hybridMultilevel"/>
    <w:tmpl w:val="4A342B44"/>
    <w:lvl w:ilvl="0" w:tplc="F4EA5E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37241BC4"/>
    <w:multiLevelType w:val="hybridMultilevel"/>
    <w:tmpl w:val="C478D7E0"/>
    <w:lvl w:ilvl="0" w:tplc="8DC44566">
      <w:start w:val="1"/>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5" w15:restartNumberingAfterBreak="0">
    <w:nsid w:val="3A982765"/>
    <w:multiLevelType w:val="hybridMultilevel"/>
    <w:tmpl w:val="EFA887D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48FB11D4"/>
    <w:multiLevelType w:val="multilevel"/>
    <w:tmpl w:val="66AC63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AF63DD"/>
    <w:multiLevelType w:val="hybridMultilevel"/>
    <w:tmpl w:val="1B0AC054"/>
    <w:lvl w:ilvl="0" w:tplc="078CFF9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4D737C09"/>
    <w:multiLevelType w:val="hybridMultilevel"/>
    <w:tmpl w:val="57386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E600FE"/>
    <w:multiLevelType w:val="hybridMultilevel"/>
    <w:tmpl w:val="CFF814A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521C382A"/>
    <w:multiLevelType w:val="hybridMultilevel"/>
    <w:tmpl w:val="DE12E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8D6B8B"/>
    <w:multiLevelType w:val="hybridMultilevel"/>
    <w:tmpl w:val="EA5EA5D6"/>
    <w:lvl w:ilvl="0" w:tplc="078CFF9E">
      <w:start w:val="1"/>
      <w:numFmt w:val="decimal"/>
      <w:lvlText w:val="%1."/>
      <w:lvlJc w:val="left"/>
      <w:pPr>
        <w:ind w:left="180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671609AF"/>
    <w:multiLevelType w:val="hybridMultilevel"/>
    <w:tmpl w:val="67D4BBC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6C6108D2"/>
    <w:multiLevelType w:val="hybridMultilevel"/>
    <w:tmpl w:val="8AF4517C"/>
    <w:lvl w:ilvl="0" w:tplc="CB82C622">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4"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033463"/>
    <w:multiLevelType w:val="hybridMultilevel"/>
    <w:tmpl w:val="E1E6D9B6"/>
    <w:lvl w:ilvl="0" w:tplc="078CFF9E">
      <w:start w:val="1"/>
      <w:numFmt w:val="decimal"/>
      <w:lvlText w:val="%1."/>
      <w:lvlJc w:val="left"/>
      <w:pPr>
        <w:ind w:left="1637" w:hanging="360"/>
      </w:pPr>
      <w:rPr>
        <w:rFonts w:hint="default"/>
      </w:rPr>
    </w:lvl>
    <w:lvl w:ilvl="1" w:tplc="04270019" w:tentative="1">
      <w:start w:val="1"/>
      <w:numFmt w:val="lowerLetter"/>
      <w:lvlText w:val="%2."/>
      <w:lvlJc w:val="left"/>
      <w:pPr>
        <w:ind w:left="1997" w:hanging="360"/>
      </w:pPr>
    </w:lvl>
    <w:lvl w:ilvl="2" w:tplc="0427001B" w:tentative="1">
      <w:start w:val="1"/>
      <w:numFmt w:val="lowerRoman"/>
      <w:lvlText w:val="%3."/>
      <w:lvlJc w:val="right"/>
      <w:pPr>
        <w:ind w:left="2717" w:hanging="180"/>
      </w:pPr>
    </w:lvl>
    <w:lvl w:ilvl="3" w:tplc="0427000F" w:tentative="1">
      <w:start w:val="1"/>
      <w:numFmt w:val="decimal"/>
      <w:lvlText w:val="%4."/>
      <w:lvlJc w:val="left"/>
      <w:pPr>
        <w:ind w:left="3437" w:hanging="360"/>
      </w:pPr>
    </w:lvl>
    <w:lvl w:ilvl="4" w:tplc="04270019" w:tentative="1">
      <w:start w:val="1"/>
      <w:numFmt w:val="lowerLetter"/>
      <w:lvlText w:val="%5."/>
      <w:lvlJc w:val="left"/>
      <w:pPr>
        <w:ind w:left="4157" w:hanging="360"/>
      </w:pPr>
    </w:lvl>
    <w:lvl w:ilvl="5" w:tplc="0427001B" w:tentative="1">
      <w:start w:val="1"/>
      <w:numFmt w:val="lowerRoman"/>
      <w:lvlText w:val="%6."/>
      <w:lvlJc w:val="right"/>
      <w:pPr>
        <w:ind w:left="4877" w:hanging="180"/>
      </w:pPr>
    </w:lvl>
    <w:lvl w:ilvl="6" w:tplc="0427000F" w:tentative="1">
      <w:start w:val="1"/>
      <w:numFmt w:val="decimal"/>
      <w:lvlText w:val="%7."/>
      <w:lvlJc w:val="left"/>
      <w:pPr>
        <w:ind w:left="5597" w:hanging="360"/>
      </w:pPr>
    </w:lvl>
    <w:lvl w:ilvl="7" w:tplc="04270019">
      <w:start w:val="1"/>
      <w:numFmt w:val="lowerLetter"/>
      <w:lvlText w:val="%8."/>
      <w:lvlJc w:val="left"/>
      <w:pPr>
        <w:ind w:left="6317" w:hanging="360"/>
      </w:pPr>
    </w:lvl>
    <w:lvl w:ilvl="8" w:tplc="0427001B" w:tentative="1">
      <w:start w:val="1"/>
      <w:numFmt w:val="lowerRoman"/>
      <w:lvlText w:val="%9."/>
      <w:lvlJc w:val="right"/>
      <w:pPr>
        <w:ind w:left="7037" w:hanging="180"/>
      </w:pPr>
    </w:lvl>
  </w:abstractNum>
  <w:abstractNum w:abstractNumId="16" w15:restartNumberingAfterBreak="0">
    <w:nsid w:val="77304821"/>
    <w:multiLevelType w:val="hybridMultilevel"/>
    <w:tmpl w:val="958C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576631"/>
    <w:multiLevelType w:val="multilevel"/>
    <w:tmpl w:val="07FE12C0"/>
    <w:lvl w:ilvl="0">
      <w:start w:val="1"/>
      <w:numFmt w:val="decimal"/>
      <w:lvlText w:val="%1."/>
      <w:lvlJc w:val="left"/>
      <w:pPr>
        <w:tabs>
          <w:tab w:val="num" w:pos="720"/>
        </w:tabs>
        <w:ind w:left="72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DDB1E15"/>
    <w:multiLevelType w:val="hybridMultilevel"/>
    <w:tmpl w:val="7300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2"/>
  </w:num>
  <w:num w:numId="4">
    <w:abstractNumId w:val="13"/>
  </w:num>
  <w:num w:numId="5">
    <w:abstractNumId w:val="4"/>
  </w:num>
  <w:num w:numId="6">
    <w:abstractNumId w:val="5"/>
  </w:num>
  <w:num w:numId="7">
    <w:abstractNumId w:val="9"/>
  </w:num>
  <w:num w:numId="8">
    <w:abstractNumId w:val="17"/>
  </w:num>
  <w:num w:numId="9">
    <w:abstractNumId w:val="0"/>
  </w:num>
  <w:num w:numId="10">
    <w:abstractNumId w:val="16"/>
  </w:num>
  <w:num w:numId="11">
    <w:abstractNumId w:val="8"/>
  </w:num>
  <w:num w:numId="12">
    <w:abstractNumId w:val="18"/>
  </w:num>
  <w:num w:numId="13">
    <w:abstractNumId w:val="10"/>
  </w:num>
  <w:num w:numId="14">
    <w:abstractNumId w:val="1"/>
  </w:num>
  <w:num w:numId="15">
    <w:abstractNumId w:val="6"/>
  </w:num>
  <w:num w:numId="16">
    <w:abstractNumId w:val="2"/>
  </w:num>
  <w:num w:numId="17">
    <w:abstractNumId w:val="7"/>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D8"/>
    <w:rsid w:val="00034069"/>
    <w:rsid w:val="000731A7"/>
    <w:rsid w:val="000815B5"/>
    <w:rsid w:val="000C49AD"/>
    <w:rsid w:val="000D65C7"/>
    <w:rsid w:val="00132DAF"/>
    <w:rsid w:val="00175CC8"/>
    <w:rsid w:val="001B5167"/>
    <w:rsid w:val="00214C52"/>
    <w:rsid w:val="0021556D"/>
    <w:rsid w:val="00220546"/>
    <w:rsid w:val="00244AD0"/>
    <w:rsid w:val="00255489"/>
    <w:rsid w:val="002567D3"/>
    <w:rsid w:val="00276690"/>
    <w:rsid w:val="0028159D"/>
    <w:rsid w:val="00281B9A"/>
    <w:rsid w:val="002875FB"/>
    <w:rsid w:val="002A0DA4"/>
    <w:rsid w:val="002B290D"/>
    <w:rsid w:val="002C4598"/>
    <w:rsid w:val="002D00BD"/>
    <w:rsid w:val="003107F9"/>
    <w:rsid w:val="00316D77"/>
    <w:rsid w:val="0033287D"/>
    <w:rsid w:val="0034645D"/>
    <w:rsid w:val="0037357A"/>
    <w:rsid w:val="003741C2"/>
    <w:rsid w:val="003755E5"/>
    <w:rsid w:val="00377191"/>
    <w:rsid w:val="0038072F"/>
    <w:rsid w:val="00383F6D"/>
    <w:rsid w:val="0038517A"/>
    <w:rsid w:val="00387EAF"/>
    <w:rsid w:val="003D2C9F"/>
    <w:rsid w:val="003E59D9"/>
    <w:rsid w:val="00411B15"/>
    <w:rsid w:val="004242AB"/>
    <w:rsid w:val="0042643E"/>
    <w:rsid w:val="00465E20"/>
    <w:rsid w:val="00467A2F"/>
    <w:rsid w:val="00476F91"/>
    <w:rsid w:val="00496164"/>
    <w:rsid w:val="004D3CD4"/>
    <w:rsid w:val="004F2006"/>
    <w:rsid w:val="00506DE1"/>
    <w:rsid w:val="005078E0"/>
    <w:rsid w:val="0057791C"/>
    <w:rsid w:val="0058097F"/>
    <w:rsid w:val="00596BCD"/>
    <w:rsid w:val="005F2589"/>
    <w:rsid w:val="00615BED"/>
    <w:rsid w:val="00650C6B"/>
    <w:rsid w:val="006538EE"/>
    <w:rsid w:val="00654BBB"/>
    <w:rsid w:val="00680828"/>
    <w:rsid w:val="00681008"/>
    <w:rsid w:val="006E3F82"/>
    <w:rsid w:val="006E3FD2"/>
    <w:rsid w:val="006F3004"/>
    <w:rsid w:val="006F3FA6"/>
    <w:rsid w:val="00734686"/>
    <w:rsid w:val="00734FCA"/>
    <w:rsid w:val="0076401C"/>
    <w:rsid w:val="0078013C"/>
    <w:rsid w:val="0078710F"/>
    <w:rsid w:val="007D032A"/>
    <w:rsid w:val="0084213C"/>
    <w:rsid w:val="00842FF9"/>
    <w:rsid w:val="008458C4"/>
    <w:rsid w:val="008656BB"/>
    <w:rsid w:val="00871DBC"/>
    <w:rsid w:val="00880BF2"/>
    <w:rsid w:val="00882479"/>
    <w:rsid w:val="00882E66"/>
    <w:rsid w:val="00897953"/>
    <w:rsid w:val="008C2E30"/>
    <w:rsid w:val="008C7F69"/>
    <w:rsid w:val="008F1B35"/>
    <w:rsid w:val="009A2736"/>
    <w:rsid w:val="009B17EB"/>
    <w:rsid w:val="009B302B"/>
    <w:rsid w:val="009B38CA"/>
    <w:rsid w:val="009D040C"/>
    <w:rsid w:val="00A035DB"/>
    <w:rsid w:val="00A80FF2"/>
    <w:rsid w:val="00A960CA"/>
    <w:rsid w:val="00AF04AC"/>
    <w:rsid w:val="00B314D8"/>
    <w:rsid w:val="00B327E5"/>
    <w:rsid w:val="00B5326D"/>
    <w:rsid w:val="00BF1260"/>
    <w:rsid w:val="00C00DCF"/>
    <w:rsid w:val="00C262A1"/>
    <w:rsid w:val="00C352CC"/>
    <w:rsid w:val="00C37E69"/>
    <w:rsid w:val="00C45C8F"/>
    <w:rsid w:val="00C70512"/>
    <w:rsid w:val="00C84DAD"/>
    <w:rsid w:val="00C855A7"/>
    <w:rsid w:val="00C855E1"/>
    <w:rsid w:val="00CA1F50"/>
    <w:rsid w:val="00CB05B5"/>
    <w:rsid w:val="00CE5469"/>
    <w:rsid w:val="00CE7904"/>
    <w:rsid w:val="00CF4E6C"/>
    <w:rsid w:val="00CF7789"/>
    <w:rsid w:val="00D04721"/>
    <w:rsid w:val="00D22354"/>
    <w:rsid w:val="00D242DB"/>
    <w:rsid w:val="00D71937"/>
    <w:rsid w:val="00D76815"/>
    <w:rsid w:val="00D908C3"/>
    <w:rsid w:val="00D91485"/>
    <w:rsid w:val="00DA24F6"/>
    <w:rsid w:val="00DB7FA9"/>
    <w:rsid w:val="00DC74B4"/>
    <w:rsid w:val="00DE7FFC"/>
    <w:rsid w:val="00DF60BC"/>
    <w:rsid w:val="00E43F53"/>
    <w:rsid w:val="00E77559"/>
    <w:rsid w:val="00E83149"/>
    <w:rsid w:val="00EB0908"/>
    <w:rsid w:val="00EF561A"/>
    <w:rsid w:val="00EF7F9E"/>
    <w:rsid w:val="00F23D91"/>
    <w:rsid w:val="00FB0927"/>
    <w:rsid w:val="00FC6C75"/>
    <w:rsid w:val="00FC7111"/>
    <w:rsid w:val="00FD6D87"/>
    <w:rsid w:val="00FE27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C96E1"/>
  <w15:chartTrackingRefBased/>
  <w15:docId w15:val="{6D120E88-BD6D-4F91-A0B2-8BAA7A4A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F3FA6"/>
    <w:rPr>
      <w:rFonts w:eastAsia="Times New Roman" w:cs="Times New Roman"/>
      <w:szCs w:val="20"/>
    </w:rPr>
  </w:style>
  <w:style w:type="paragraph" w:styleId="Antrat2">
    <w:name w:val="heading 2"/>
    <w:basedOn w:val="prastasis"/>
    <w:next w:val="prastasis"/>
    <w:link w:val="Antrat2Diagrama"/>
    <w:uiPriority w:val="9"/>
    <w:semiHidden/>
    <w:unhideWhenUsed/>
    <w:qFormat/>
    <w:rsid w:val="00FC6C7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FC6C75"/>
    <w:pPr>
      <w:keepNext/>
      <w:keepLines/>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9"/>
    <w:qFormat/>
    <w:rsid w:val="00B314D8"/>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B314D8"/>
    <w:rPr>
      <w:rFonts w:eastAsia="Times New Roman" w:cs="Times New Roman"/>
      <w:b/>
      <w:bCs/>
      <w:szCs w:val="20"/>
    </w:rPr>
  </w:style>
  <w:style w:type="paragraph" w:styleId="Sraopastraipa">
    <w:name w:val="List Paragraph"/>
    <w:basedOn w:val="prastasis"/>
    <w:uiPriority w:val="34"/>
    <w:qFormat/>
    <w:rsid w:val="00B314D8"/>
    <w:pPr>
      <w:ind w:left="720"/>
      <w:contextualSpacing/>
    </w:pPr>
  </w:style>
  <w:style w:type="paragraph" w:styleId="Debesliotekstas">
    <w:name w:val="Balloon Text"/>
    <w:basedOn w:val="prastasis"/>
    <w:link w:val="DebesliotekstasDiagrama"/>
    <w:semiHidden/>
    <w:unhideWhenUsed/>
    <w:rsid w:val="008F1B3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1B35"/>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
    <w:semiHidden/>
    <w:rsid w:val="00FC6C75"/>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FC6C75"/>
    <w:rPr>
      <w:rFonts w:asciiTheme="majorHAnsi" w:eastAsiaTheme="majorEastAsia" w:hAnsiTheme="majorHAnsi" w:cstheme="majorBidi"/>
      <w:color w:val="1F4D78" w:themeColor="accent1" w:themeShade="7F"/>
      <w:szCs w:val="24"/>
    </w:rPr>
  </w:style>
  <w:style w:type="paragraph" w:customStyle="1" w:styleId="Char">
    <w:name w:val="Char"/>
    <w:basedOn w:val="prastasis"/>
    <w:rsid w:val="00882479"/>
    <w:pPr>
      <w:spacing w:after="160" w:line="240" w:lineRule="exact"/>
    </w:pPr>
    <w:rPr>
      <w:rFonts w:ascii="Tahoma" w:hAnsi="Tahoma"/>
      <w:lang w:val="en-US"/>
    </w:rPr>
  </w:style>
  <w:style w:type="paragraph" w:styleId="Pagrindinistekstas2">
    <w:name w:val="Body Text 2"/>
    <w:basedOn w:val="prastasis"/>
    <w:link w:val="Pagrindinistekstas2Diagrama"/>
    <w:semiHidden/>
    <w:rsid w:val="00882479"/>
    <w:pPr>
      <w:spacing w:line="480" w:lineRule="auto"/>
      <w:jc w:val="both"/>
    </w:pPr>
  </w:style>
  <w:style w:type="character" w:customStyle="1" w:styleId="Pagrindinistekstas2Diagrama">
    <w:name w:val="Pagrindinis tekstas 2 Diagrama"/>
    <w:basedOn w:val="Numatytasispastraiposriftas"/>
    <w:link w:val="Pagrindinistekstas2"/>
    <w:semiHidden/>
    <w:rsid w:val="00882479"/>
    <w:rPr>
      <w:rFonts w:eastAsia="Times New Roman" w:cs="Times New Roman"/>
      <w:szCs w:val="20"/>
    </w:rPr>
  </w:style>
  <w:style w:type="character" w:styleId="Grietas">
    <w:name w:val="Strong"/>
    <w:uiPriority w:val="22"/>
    <w:qFormat/>
    <w:rsid w:val="00DE7FFC"/>
    <w:rPr>
      <w:b/>
      <w:bCs/>
    </w:rPr>
  </w:style>
  <w:style w:type="paragraph" w:customStyle="1" w:styleId="Default">
    <w:name w:val="Default"/>
    <w:rsid w:val="00DE7FFC"/>
    <w:pPr>
      <w:autoSpaceDE w:val="0"/>
      <w:autoSpaceDN w:val="0"/>
      <w:adjustRightInd w:val="0"/>
    </w:pPr>
    <w:rPr>
      <w:rFonts w:eastAsia="Times New Roman" w:cs="Times New Roman"/>
      <w:color w:val="000000"/>
      <w:szCs w:val="24"/>
      <w:lang w:eastAsia="lt-LT"/>
    </w:rPr>
  </w:style>
  <w:style w:type="paragraph" w:styleId="Pagrindinistekstas3">
    <w:name w:val="Body Text 3"/>
    <w:basedOn w:val="prastasis"/>
    <w:link w:val="Pagrindinistekstas3Diagrama"/>
    <w:uiPriority w:val="99"/>
    <w:semiHidden/>
    <w:unhideWhenUsed/>
    <w:rsid w:val="00411B15"/>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411B15"/>
    <w:rPr>
      <w:rFonts w:eastAsia="Times New Roman" w:cs="Times New Roman"/>
      <w:sz w:val="16"/>
      <w:szCs w:val="16"/>
    </w:rPr>
  </w:style>
  <w:style w:type="character" w:customStyle="1" w:styleId="apple-converted-space">
    <w:name w:val="apple-converted-space"/>
    <w:rsid w:val="009B38CA"/>
  </w:style>
  <w:style w:type="character" w:styleId="Hipersaitas">
    <w:name w:val="Hyperlink"/>
    <w:rsid w:val="009B17EB"/>
    <w:rPr>
      <w:color w:val="0000FF"/>
      <w:u w:val="single"/>
    </w:rPr>
  </w:style>
  <w:style w:type="paragraph" w:styleId="prastasiniatinklio">
    <w:name w:val="Normal (Web)"/>
    <w:basedOn w:val="prastasis"/>
    <w:rsid w:val="009B17EB"/>
    <w:pPr>
      <w:spacing w:before="100" w:beforeAutospacing="1" w:after="100" w:afterAutospacing="1"/>
    </w:pPr>
    <w:rPr>
      <w:szCs w:val="24"/>
      <w:lang w:val="en-GB"/>
    </w:rPr>
  </w:style>
  <w:style w:type="table" w:styleId="Lentelstinklelis">
    <w:name w:val="Table Grid"/>
    <w:basedOn w:val="prastojilentel"/>
    <w:uiPriority w:val="59"/>
    <w:rsid w:val="009B17EB"/>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nhideWhenUsed/>
    <w:rsid w:val="00654BBB"/>
    <w:pPr>
      <w:tabs>
        <w:tab w:val="center" w:pos="4819"/>
        <w:tab w:val="right" w:pos="9638"/>
      </w:tabs>
    </w:pPr>
    <w:rPr>
      <w:rFonts w:eastAsiaTheme="minorHAnsi" w:cstheme="minorBidi"/>
      <w:szCs w:val="22"/>
    </w:rPr>
  </w:style>
  <w:style w:type="character" w:customStyle="1" w:styleId="AntratsDiagrama">
    <w:name w:val="Antraštės Diagrama"/>
    <w:basedOn w:val="Numatytasispastraiposriftas"/>
    <w:link w:val="Antrats"/>
    <w:uiPriority w:val="99"/>
    <w:rsid w:val="00654BBB"/>
  </w:style>
  <w:style w:type="paragraph" w:styleId="Pagrindinistekstas">
    <w:name w:val="Body Text"/>
    <w:basedOn w:val="prastasis"/>
    <w:link w:val="PagrindinistekstasDiagrama"/>
    <w:rsid w:val="0038072F"/>
    <w:pPr>
      <w:spacing w:after="120"/>
    </w:pPr>
    <w:rPr>
      <w:sz w:val="20"/>
    </w:rPr>
  </w:style>
  <w:style w:type="character" w:customStyle="1" w:styleId="PagrindinistekstasDiagrama">
    <w:name w:val="Pagrindinis tekstas Diagrama"/>
    <w:basedOn w:val="Numatytasispastraiposriftas"/>
    <w:link w:val="Pagrindinistekstas"/>
    <w:rsid w:val="0038072F"/>
    <w:rPr>
      <w:rFonts w:eastAsia="Times New Roman" w:cs="Times New Roman"/>
      <w:sz w:val="20"/>
      <w:szCs w:val="20"/>
    </w:rPr>
  </w:style>
  <w:style w:type="paragraph" w:customStyle="1" w:styleId="CharCharChar">
    <w:name w:val="Char Char Char"/>
    <w:basedOn w:val="prastasis"/>
    <w:rsid w:val="0038072F"/>
    <w:pPr>
      <w:spacing w:after="160" w:line="240" w:lineRule="exact"/>
    </w:pPr>
    <w:rPr>
      <w:rFonts w:ascii="Tahoma" w:hAnsi="Tahoma"/>
      <w:sz w:val="20"/>
      <w:lang w:val="en-US"/>
    </w:rPr>
  </w:style>
  <w:style w:type="paragraph" w:styleId="Pagrindiniotekstotrauka">
    <w:name w:val="Body Text Indent"/>
    <w:basedOn w:val="prastasis"/>
    <w:link w:val="PagrindiniotekstotraukaDiagrama"/>
    <w:rsid w:val="0038072F"/>
    <w:pPr>
      <w:spacing w:after="120"/>
      <w:ind w:left="283"/>
    </w:pPr>
    <w:rPr>
      <w:sz w:val="20"/>
    </w:rPr>
  </w:style>
  <w:style w:type="character" w:customStyle="1" w:styleId="PagrindiniotekstotraukaDiagrama">
    <w:name w:val="Pagrindinio teksto įtrauka Diagrama"/>
    <w:basedOn w:val="Numatytasispastraiposriftas"/>
    <w:link w:val="Pagrindiniotekstotrauka"/>
    <w:rsid w:val="0038072F"/>
    <w:rPr>
      <w:rFonts w:eastAsia="Times New Roman" w:cs="Times New Roman"/>
      <w:sz w:val="20"/>
      <w:szCs w:val="20"/>
    </w:rPr>
  </w:style>
  <w:style w:type="character" w:styleId="Puslapionumeris">
    <w:name w:val="page number"/>
    <w:basedOn w:val="Numatytasispastraiposriftas"/>
    <w:rsid w:val="0038072F"/>
  </w:style>
  <w:style w:type="paragraph" w:styleId="Porat">
    <w:name w:val="footer"/>
    <w:basedOn w:val="prastasis"/>
    <w:link w:val="PoratDiagrama"/>
    <w:rsid w:val="002B290D"/>
    <w:pPr>
      <w:tabs>
        <w:tab w:val="center" w:pos="4320"/>
        <w:tab w:val="right" w:pos="8640"/>
      </w:tabs>
    </w:pPr>
    <w:rPr>
      <w:sz w:val="20"/>
    </w:rPr>
  </w:style>
  <w:style w:type="character" w:customStyle="1" w:styleId="PoratDiagrama">
    <w:name w:val="Poraštė Diagrama"/>
    <w:basedOn w:val="Numatytasispastraiposriftas"/>
    <w:link w:val="Porat"/>
    <w:rsid w:val="002B290D"/>
    <w:rPr>
      <w:rFonts w:eastAsia="Times New Roman" w:cs="Times New Roman"/>
      <w:sz w:val="20"/>
      <w:szCs w:val="20"/>
    </w:rPr>
  </w:style>
  <w:style w:type="paragraph" w:styleId="Betarp">
    <w:name w:val="No Spacing"/>
    <w:uiPriority w:val="1"/>
    <w:qFormat/>
    <w:rsid w:val="002B290D"/>
    <w:rPr>
      <w:rFonts w:eastAsia="Calibri"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594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CAB5B-8F95-49F8-8B7B-D7800DFCB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10702</Words>
  <Characters>6101</Characters>
  <Application>Microsoft Office Word</Application>
  <DocSecurity>4</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Rasa Rimšienė</dc:creator>
  <cp:lastModifiedBy>Diana Brazdžiunienė</cp:lastModifiedBy>
  <cp:revision>2</cp:revision>
  <cp:lastPrinted>2018-07-11T13:28:00Z</cp:lastPrinted>
  <dcterms:created xsi:type="dcterms:W3CDTF">2022-12-13T14:53:00Z</dcterms:created>
  <dcterms:modified xsi:type="dcterms:W3CDTF">2022-12-13T14:53:00Z</dcterms:modified>
</cp:coreProperties>
</file>