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A3" w:rsidRDefault="00351302">
      <w:pPr>
        <w:pStyle w:val="Standard"/>
        <w:jc w:val="center"/>
      </w:pPr>
      <w:bookmarkStart w:id="0" w:name="_GoBack"/>
      <w:bookmarkEnd w:id="0"/>
      <w:r>
        <w:rPr>
          <w:rFonts w:eastAsia="Times New Roman"/>
          <w:b/>
          <w:color w:val="000000"/>
          <w:sz w:val="24"/>
          <w:szCs w:val="24"/>
        </w:rPr>
        <w:t>DĖL PANEVĖŽIO TEATRO „MENAS“ (KODAS 190432352)</w:t>
      </w:r>
    </w:p>
    <w:p w:rsidR="007F26A3" w:rsidRDefault="00351302">
      <w:pPr>
        <w:pStyle w:val="Standard"/>
        <w:jc w:val="center"/>
      </w:pPr>
      <w:r>
        <w:rPr>
          <w:rFonts w:eastAsia="Times New Roman"/>
          <w:b/>
          <w:color w:val="000000"/>
          <w:sz w:val="24"/>
          <w:szCs w:val="24"/>
        </w:rPr>
        <w:t>TEIKIAMŲ MOKAMŲ PASLAUGŲ KAINORAŠČIO PAPILDYMO IR TIKSLINIMO</w:t>
      </w:r>
    </w:p>
    <w:p w:rsidR="007F26A3" w:rsidRDefault="007F26A3">
      <w:pPr>
        <w:pStyle w:val="Standard"/>
        <w:jc w:val="center"/>
        <w:rPr>
          <w:rFonts w:eastAsia="Times New Roman"/>
          <w:b/>
          <w:color w:val="000000"/>
          <w:sz w:val="24"/>
          <w:szCs w:val="24"/>
        </w:rPr>
      </w:pPr>
    </w:p>
    <w:tbl>
      <w:tblPr>
        <w:tblW w:w="16200" w:type="dxa"/>
        <w:tblInd w:w="-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2954"/>
        <w:gridCol w:w="1184"/>
        <w:gridCol w:w="1350"/>
        <w:gridCol w:w="1276"/>
        <w:gridCol w:w="2835"/>
        <w:gridCol w:w="3260"/>
        <w:gridCol w:w="2592"/>
      </w:tblGrid>
      <w:tr w:rsidR="007F26A3">
        <w:trPr>
          <w:trHeight w:val="604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Eil.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Nr.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Paslaugų pavadinimas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Mato vnt.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Senas tarifas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(Eur)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F26A3" w:rsidRDefault="007F26A3">
            <w:pPr>
              <w:pStyle w:val="Standard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Naujas tarifas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(Eur)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Pastabos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(naujas tarifas, naikinamas tarifas, padidėjęs tarifas, sumažėjęs tarifas, nepakitęs tarifas)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Pagrįsti prašomo tarifo (pakėlimo/sumažinimo/naujos paslaugos) dydį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Kainų palyginimas su atitinkamas paslaugas teikiančių įstaigų (Panevėžio ir/ar Lietuvos) paslaugų kainomis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7F26A3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b/>
                <w:sz w:val="24"/>
                <w:szCs w:val="24"/>
              </w:rPr>
              <w:t>1. BILIETŲ KAINOS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teatre: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color w:val="70AD47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color w:val="70AD47"/>
              </w:rPr>
            </w:pP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vaikams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Šiaulių dramos teatro spektakliai vaikams – 8 Eur, Kauno kamerinio – 7,60 Eur</w:t>
            </w:r>
          </w:p>
          <w:p w:rsidR="007F26A3" w:rsidRDefault="007F26A3">
            <w:pPr>
              <w:pStyle w:val="Standard"/>
              <w:rPr>
                <w:sz w:val="24"/>
                <w:szCs w:val="24"/>
              </w:rPr>
            </w:pP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suaugusiems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8,00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nacionalinio teatro – 15 Eur, Vilniaus jaunimo teatro – 13,80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Premjera suaugusiems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Keistuolių teatro – 15-18 Eur,</w:t>
            </w:r>
          </w:p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Alytaus miesto teatro – 10-12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1.1.4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vaikams grupei &gt;10 asmenų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nacionalinaime teatre daugiau kaip 15 asmenų – 15 proc. nuolaida, Šiaulių dramos teatre – iki 20 proc. nuolaida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1.1.5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suaugusiems grupei &gt;10 asmenų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6,00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 xml:space="preserve">Klaipėdos dramos teatre – iki 30 proc. nuolaida </w:t>
            </w:r>
            <w:r>
              <w:rPr>
                <w:sz w:val="24"/>
                <w:szCs w:val="24"/>
              </w:rPr>
              <w:lastRenderedPageBreak/>
              <w:t>tik 6 bilietams, Vilniaus mažajame – 10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Gastrolių spektakliai vaikams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6,00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komunalinių, kuro, transporto ir patalpų nuomos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Stalo teatro – 10 Eur,</w:t>
            </w:r>
          </w:p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Klaipėdos dramos teatro 8, 10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Gastrolių spektakliai suaugusiems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9,00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komunalinių, kuro, transporto ir patalpų nuomos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Vilniaus nacionalinio dramos teatro – 12 Eur, </w:t>
            </w:r>
          </w:p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Kauno kameriniame - 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Kalėdinis spektaklis vaikams ir susitikimas su kalėdų seneliu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color w:val="70AD47"/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Naujametiniai spektakliai (nuolaidos netaikomos)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rPr>
          <w:trHeight w:val="841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Festivalio spektaklio bilieto kaina (festivalio metu)</w:t>
            </w:r>
          </w:p>
          <w:p w:rsidR="007F26A3" w:rsidRDefault="007F26A3">
            <w:pPr>
              <w:pStyle w:val="Standard"/>
            </w:pPr>
          </w:p>
          <w:p w:rsidR="007F26A3" w:rsidRDefault="007F26A3">
            <w:pPr>
              <w:pStyle w:val="Standard"/>
            </w:pP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10,00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sumažėjęs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rPr>
                <w:sz w:val="24"/>
                <w:szCs w:val="24"/>
              </w:rPr>
            </w:pPr>
          </w:p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Įkainis yra keičiamas norint padidinti žiūrovų skaičių.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</w:pPr>
          </w:p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Didžiuosiuose miestuose kainos svyruoja nuo 15 iki 30 Eur</w:t>
            </w:r>
          </w:p>
        </w:tc>
      </w:tr>
      <w:tr w:rsidR="007F26A3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b/>
                <w:sz w:val="28"/>
                <w:szCs w:val="28"/>
              </w:rPr>
              <w:t>2. NUOLAIDOS</w:t>
            </w:r>
          </w:p>
        </w:tc>
      </w:tr>
      <w:tr w:rsidR="007F26A3">
        <w:trPr>
          <w:trHeight w:val="752"/>
        </w:trPr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Grupės vadovui, lydinčiam į renginį 10 ir daugiau asmenų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Spektakliai vykstantys miesto bei valstybinių švenčių metu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Mokiniams, studentams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komunalinių, kuro, transporto ir patalpų nuomos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Klaipėdos jaunimo teatre – 8 Eur, Keistuolių teatre – 7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Pensininkams, neįgaliems, globėjams ir jų globojamiems asmenims 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komunalinių, kuro, transporto ir patalpų nuomos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 xml:space="preserve">Šiaulių darmos teatre – 7 Eur, J. Miltinio dramos teatre – 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color w:val="000000"/>
                <w:sz w:val="24"/>
                <w:szCs w:val="24"/>
              </w:rPr>
              <w:t>Asmeninis asistentas, lydintis neįgalųjį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 xml:space="preserve">Naujas tarifas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 xml:space="preserve">Pagal LR Vyriausybės priimtą įstatymą </w:t>
            </w:r>
            <w:r>
              <w:rPr>
                <w:color w:val="000000"/>
                <w:sz w:val="24"/>
                <w:szCs w:val="24"/>
              </w:rPr>
              <w:t>2022 m. birželio 21 d. Nr. XIV-1146 įisigalioja nuo 2023 m. sausio 1 d.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Vaikams iki 2 metų, neužimantiems papildomos vietos (nuolaida netaikoma į spektaklius kūdikiams)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.-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Festivalio dalyviams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Turintiems teatro „Menas“ žurnalisto akreditaciją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Teatro „Menas“ organizuojami nemokami renginiai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Teatro svečiams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t>Ne daugiau 14 asm. vienam spektakliui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2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Festivalio spektaklio bilieto kaina (festivalio metu): išankstinio bilieto kaina;</w:t>
            </w:r>
          </w:p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perkantiems 10 ir daugiau festivalio spektaklių bilietų; pensininkams, neįgaliesiems ir juos lydintiems asmenims, globėjams ir jų globojamiems asmenims;</w:t>
            </w:r>
          </w:p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mokiniams, studentams</w:t>
            </w:r>
          </w:p>
        </w:tc>
        <w:tc>
          <w:tcPr>
            <w:tcW w:w="11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7,00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Sumažėjęs tarifas</w:t>
            </w:r>
          </w:p>
        </w:tc>
        <w:tc>
          <w:tcPr>
            <w:tcW w:w="3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Sumažintas įkainis mažins socialiai pažeidžiamų grupių atskirtį. </w:t>
            </w:r>
          </w:p>
        </w:tc>
        <w:tc>
          <w:tcPr>
            <w:tcW w:w="25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Rokiškio festivalyje – kainą nusistato dalyviai (nuo 8 – 25 Eur), Dalios Tamulevišiūtės festivalyje  -  (10-25 Eur)</w:t>
            </w:r>
          </w:p>
        </w:tc>
      </w:tr>
      <w:tr w:rsidR="007F26A3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b/>
                <w:sz w:val="28"/>
                <w:szCs w:val="28"/>
              </w:rPr>
              <w:t>3. KITOS PASLAUGOS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Užsakomasis spektaklis teatre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60 žiūrovų bilieto su nuolaida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kainomis, minimali kaina </w:t>
            </w:r>
            <w:r w:rsidRPr="007D72B9">
              <w:rPr>
                <w:sz w:val="24"/>
                <w:szCs w:val="24"/>
              </w:rPr>
              <w:t>200,00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 60</w:t>
            </w:r>
            <w:r>
              <w:rPr>
                <w:sz w:val="24"/>
                <w:szCs w:val="24"/>
              </w:rPr>
              <w:t xml:space="preserve"> žiūrovų 300,00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&gt;80 žiūrovų</w:t>
            </w:r>
            <w:r>
              <w:rPr>
                <w:sz w:val="24"/>
                <w:szCs w:val="24"/>
              </w:rPr>
              <w:t xml:space="preserve"> 350,00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&gt;100 žiūrovų </w:t>
            </w:r>
            <w:r w:rsidRPr="007D72B9">
              <w:rPr>
                <w:sz w:val="24"/>
                <w:szCs w:val="24"/>
              </w:rPr>
              <w:t>450,00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&gt;120</w:t>
            </w:r>
            <w:r>
              <w:rPr>
                <w:sz w:val="24"/>
                <w:szCs w:val="24"/>
              </w:rPr>
              <w:t xml:space="preserve"> žiūrovų </w:t>
            </w:r>
            <w:r w:rsidRPr="007D72B9">
              <w:rPr>
                <w:sz w:val="24"/>
                <w:szCs w:val="24"/>
              </w:rPr>
              <w:t>550,00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&gt;140</w:t>
            </w:r>
            <w:r>
              <w:rPr>
                <w:sz w:val="24"/>
                <w:szCs w:val="24"/>
              </w:rPr>
              <w:t xml:space="preserve"> žiūrovų 650,00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60 žiūrovų bilieto su nuolaida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kainomis, minimali kaina </w:t>
            </w:r>
            <w:r w:rsidRPr="007D72B9">
              <w:rPr>
                <w:sz w:val="24"/>
                <w:szCs w:val="24"/>
              </w:rPr>
              <w:t>300,00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 60</w:t>
            </w:r>
            <w:r>
              <w:rPr>
                <w:sz w:val="24"/>
                <w:szCs w:val="24"/>
              </w:rPr>
              <w:t xml:space="preserve"> žiūrovų 400,00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&gt;80 žiūrovų 450,00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&gt;100 žiūrovų </w:t>
            </w:r>
            <w:r w:rsidRPr="007D72B9">
              <w:rPr>
                <w:sz w:val="24"/>
                <w:szCs w:val="24"/>
              </w:rPr>
              <w:t>600,00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&gt;120</w:t>
            </w:r>
            <w:r>
              <w:rPr>
                <w:sz w:val="24"/>
                <w:szCs w:val="24"/>
              </w:rPr>
              <w:t xml:space="preserve"> žiūrovų </w:t>
            </w:r>
            <w:r w:rsidRPr="007D72B9">
              <w:rPr>
                <w:sz w:val="24"/>
                <w:szCs w:val="24"/>
              </w:rPr>
              <w:t>650,00</w:t>
            </w:r>
          </w:p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&gt;140</w:t>
            </w:r>
            <w:r>
              <w:rPr>
                <w:sz w:val="24"/>
                <w:szCs w:val="24"/>
              </w:rPr>
              <w:t xml:space="preserve"> žiūrovų 800,00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Kitose kultūros įstaigose nėra numatyta tokio  konkretaus paskirstymo pagal žiūrovų skaičių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Teatro studijos mokestis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VšĮ  „Šeši pojūčiai“ užsiėmimai jaunimui – 80 Eur mėnesiui, Kalipėdos jaunimo teatro studija – 39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Kūrybinės dirbtuvės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Renginio dalyvio mokestis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Teatro „Menas“  organizuojami nemokami renginiai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renginys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Rėmėjo bilietas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VIP biliestas mėnesiui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Dovanų kuponas su spec. įpakavimu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F26A3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4. KULTŪROS PASO PASLAUGOS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Spektaklis „Musių valdovas“+ diskusija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1" w:name="Bookmark1"/>
            <w:bookmarkEnd w:id="1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Spektaklis „Musių valdovas“+ diskusija (online)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2" w:name="Bookmark2"/>
            <w:bookmarkEnd w:id="2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Spektaklis „Meilė, džiazas ir velnias“+ diskusija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3" w:name="Bookmark3"/>
            <w:bookmarkEnd w:id="3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Spektaklis „Alio valio“+</w:t>
            </w:r>
          </w:p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edukacija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4" w:name="Bookmark4"/>
            <w:bookmarkEnd w:id="4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Kūrybinės dirbtuvės: Kodas - teatras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5" w:name="Bookmark5"/>
            <w:bookmarkEnd w:id="5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Edukacija ekskursija teatre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bookmarkStart w:id="6" w:name="Bookmark6"/>
            <w:bookmarkEnd w:id="6"/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Judesio dirbtuvės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Paraiška patvirtinta š. m. rugsėjo mėn.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„Pikseliukai arba kas telefone gyvena“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Paraiška patvirtinta š. m. rugsėjo mėn.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Miltinio dramos teatre – 6 Eur, Klaipėdos jaunimo teatre „Taškas“ – 5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„Rimtai linksmos pasakaitės“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Paraiška patvirtinta š. m. rugsėjo mėn.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Miltinio dramos teatre – 6 Eur, Klaipėdos jaunimo teatre „Taškas“ – 5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„Karalaitė ant žirnio ir kitos pasakos“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4,00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Paraiška patvirtinta š. m. rugsėjo mėn.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Miltinio dramos teatre – 6 Eur, Klaipėdos jaunimo teatre „Taškas“ – 5 Eur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„Pragaras“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7F26A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7,00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Paraiška patvirtinta š. m. rugsėjo mėn.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Alytaus miesto teatre – 7 Eur, J. Miltinio dramos teatre – 10 Eur</w:t>
            </w:r>
          </w:p>
        </w:tc>
      </w:tr>
      <w:tr w:rsidR="007F26A3">
        <w:trPr>
          <w:trHeight w:val="240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b/>
                <w:sz w:val="32"/>
                <w:szCs w:val="32"/>
              </w:rPr>
              <w:t>5. PATALPŲ NUOMA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Renginiams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val.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70,00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nacionalinio teatro mažoji salė – 120 Eu/val., Vilniaus senasis teatras – 100 Eur/val.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Renginiams su techniniu</w:t>
            </w:r>
          </w:p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aptarnavimu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val.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100,00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padidėjęs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Dėl išaugusių elektros, vandens ir kitų komunalinių paslaugų kainų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Kultūros fabrikas – 200 Eur/val., Alytaus miesto teatras – 120 Eur/val.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Festivalio spektakliams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spekt.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  <w:p w:rsidR="007F26A3" w:rsidRDefault="007F26A3">
            <w:pPr>
              <w:rPr>
                <w:rFonts w:eastAsia="SimSun"/>
                <w:sz w:val="24"/>
                <w:szCs w:val="24"/>
                <w:lang w:eastAsia="lt-LT"/>
              </w:rPr>
            </w:pPr>
          </w:p>
          <w:p w:rsidR="007F26A3" w:rsidRDefault="007F26A3">
            <w:pPr>
              <w:rPr>
                <w:rFonts w:eastAsia="SimSun"/>
                <w:sz w:val="24"/>
                <w:szCs w:val="24"/>
                <w:lang w:eastAsia="lt-LT"/>
              </w:rPr>
            </w:pPr>
          </w:p>
          <w:p w:rsidR="007F26A3" w:rsidRDefault="007F26A3">
            <w:pPr>
              <w:rPr>
                <w:lang w:eastAsia="lt-LT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Teatre „Menas“ vykstantys</w:t>
            </w:r>
          </w:p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mokami renginiai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 renginys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Nuomos kaina priklausomai nuo už renginį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surinktos sumos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50%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Iki 100,00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40%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100,00 – 200,00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30%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200,00 – 300,00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20%</w:t>
            </w:r>
          </w:p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300,00 ir daugiau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Default="00351302">
            <w:pPr>
              <w:pStyle w:val="Standard"/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7F26A3">
        <w:tc>
          <w:tcPr>
            <w:tcW w:w="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Teatre „Menas“ vykstantys nemokami renginiai, kurių pagrindinis organizatorius nėra pats teatras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1 renginys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Naujas tarifas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Pr="007D72B9" w:rsidRDefault="00351302" w:rsidP="007D72B9">
            <w:pPr>
              <w:pStyle w:val="Standard"/>
              <w:jc w:val="center"/>
              <w:rPr>
                <w:sz w:val="24"/>
                <w:szCs w:val="24"/>
              </w:rPr>
            </w:pPr>
            <w:r w:rsidRPr="007D72B9">
              <w:rPr>
                <w:sz w:val="24"/>
                <w:szCs w:val="24"/>
              </w:rPr>
              <w:t>Reikia įvesti naują įkainį dėl teisinės bazės pagrįstumo sudarant sutartis.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6A3" w:rsidRDefault="0035130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F26A3" w:rsidRDefault="007F26A3">
      <w:pPr>
        <w:pStyle w:val="Standard"/>
        <w:rPr>
          <w:rFonts w:eastAsia="Times New Roman"/>
          <w:b/>
          <w:color w:val="000000"/>
          <w:sz w:val="24"/>
          <w:szCs w:val="24"/>
        </w:rPr>
      </w:pPr>
    </w:p>
    <w:p w:rsidR="007F26A3" w:rsidRDefault="007F26A3">
      <w:pPr>
        <w:pStyle w:val="Standard"/>
        <w:rPr>
          <w:rFonts w:eastAsia="Times New Roman"/>
          <w:b/>
          <w:color w:val="000000"/>
          <w:sz w:val="24"/>
          <w:szCs w:val="24"/>
        </w:rPr>
      </w:pPr>
    </w:p>
    <w:p w:rsidR="007F26A3" w:rsidRDefault="007F26A3">
      <w:pPr>
        <w:pStyle w:val="Standard"/>
      </w:pPr>
    </w:p>
    <w:sectPr w:rsidR="007F26A3">
      <w:pgSz w:w="16838" w:h="11906" w:orient="landscape"/>
      <w:pgMar w:top="720" w:right="720" w:bottom="720" w:left="72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7EC" w:rsidRDefault="006577EC">
      <w:r>
        <w:separator/>
      </w:r>
    </w:p>
  </w:endnote>
  <w:endnote w:type="continuationSeparator" w:id="0">
    <w:p w:rsidR="006577EC" w:rsidRDefault="0065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7EC" w:rsidRDefault="006577EC">
      <w:r>
        <w:rPr>
          <w:color w:val="000000"/>
        </w:rPr>
        <w:separator/>
      </w:r>
    </w:p>
  </w:footnote>
  <w:footnote w:type="continuationSeparator" w:id="0">
    <w:p w:rsidR="006577EC" w:rsidRDefault="00657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A3"/>
    <w:rsid w:val="0001497B"/>
    <w:rsid w:val="00351302"/>
    <w:rsid w:val="006577EC"/>
    <w:rsid w:val="007D72B9"/>
    <w:rsid w:val="007F26A3"/>
    <w:rsid w:val="00BD2B01"/>
    <w:rsid w:val="00CA7C89"/>
    <w:rsid w:val="00EA6FCE"/>
    <w:rsid w:val="00F1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B64C82-5F65-4922-9E4B-F128178D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lt-L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</w:style>
  <w:style w:type="paragraph" w:styleId="Antrat1">
    <w:name w:val="heading 1"/>
    <w:basedOn w:val="Standard"/>
    <w:next w:val="Textbod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Standard"/>
    <w:next w:val="Textbod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Standard"/>
    <w:next w:val="Textbod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Standard"/>
    <w:next w:val="Textbod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Standard"/>
    <w:next w:val="Textbod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Standard"/>
    <w:next w:val="Textbod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SimSun"/>
      <w:lang w:eastAsia="lt-L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vadinimas">
    <w:name w:val="Title"/>
    <w:basedOn w:val="Standard"/>
    <w:next w:val="Paantrat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Standard"/>
    <w:next w:val="Textbody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iCs/>
      <w:sz w:val="28"/>
      <w:szCs w:val="28"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SubtitleChar">
    <w:name w:val="Subtitle Char"/>
    <w:basedOn w:val="Numatytasispastraiposriftas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character" w:customStyle="1" w:styleId="BalloonTextChar">
    <w:name w:val="Balloon Text Char"/>
    <w:basedOn w:val="Numatytasispastraiposriftas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5115</Words>
  <Characters>2916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dcterms:created xsi:type="dcterms:W3CDTF">2022-11-23T07:52:00Z</dcterms:created>
  <dcterms:modified xsi:type="dcterms:W3CDTF">2022-11-23T07:52:00Z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