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0FE1E5" w14:textId="77777777" w:rsidR="00037AFE" w:rsidRDefault="00037AFE" w:rsidP="00037AFE">
      <w:pPr>
        <w:jc w:val="center"/>
        <w:rPr>
          <w:rFonts w:ascii="Times New Roman" w:hAnsi="Times New Roman" w:cs="Times New Roman"/>
          <w:b/>
          <w:sz w:val="24"/>
          <w:szCs w:val="24"/>
          <w:lang w:val="lt-LT"/>
        </w:rPr>
      </w:pPr>
      <w:bookmarkStart w:id="0" w:name="_GoBack"/>
      <w:bookmarkEnd w:id="0"/>
      <w:r>
        <w:rPr>
          <w:rFonts w:ascii="Times New Roman" w:hAnsi="Times New Roman" w:cs="Times New Roman"/>
          <w:b/>
          <w:sz w:val="24"/>
          <w:szCs w:val="24"/>
          <w:lang w:val="lt-LT"/>
        </w:rPr>
        <w:t>AIŠKINAMASIS RAŠTAS</w:t>
      </w:r>
    </w:p>
    <w:p w14:paraId="2E0FE1E6" w14:textId="77777777" w:rsidR="00037AFE" w:rsidRDefault="00037AFE" w:rsidP="00037AFE">
      <w:pPr>
        <w:jc w:val="center"/>
        <w:rPr>
          <w:rFonts w:ascii="Times New Roman" w:hAnsi="Times New Roman" w:cs="Times New Roman"/>
          <w:b/>
          <w:sz w:val="24"/>
          <w:szCs w:val="24"/>
          <w:lang w:eastAsia="lt-LT"/>
        </w:rPr>
      </w:pPr>
      <w:r>
        <w:rPr>
          <w:rFonts w:ascii="Times New Roman" w:hAnsi="Times New Roman" w:cs="Times New Roman"/>
          <w:b/>
          <w:sz w:val="24"/>
          <w:szCs w:val="24"/>
          <w:lang w:val="lt-LT"/>
        </w:rPr>
        <w:t xml:space="preserve">DĖL </w:t>
      </w:r>
      <w:r>
        <w:rPr>
          <w:rFonts w:ascii="Times New Roman" w:hAnsi="Times New Roman" w:cs="Times New Roman"/>
          <w:b/>
          <w:sz w:val="24"/>
          <w:szCs w:val="24"/>
          <w:lang w:eastAsia="lt-LT"/>
        </w:rPr>
        <w:t>PANEVĖŽIO MIESTO SAVIVALDYBĖS TARYBOS 2021 M. GEGUŽĖS 26 D. SPRENDIMO NR. 1-177 „DĖL APMOKĖJIMO UŽ PAGRINDINĖS SESIJOS VALSTYBINIŲ IR MOKYKLINIŲ BRANDOS EGZAMINŲ VYKDYMĄ, MOKYKLINIŲ BRANDOS EGZAMINŲ KANDIDATŲ DARBŲ VERTINIMĄ IR APELIACIJŲ NAGRINĖJIMĄ, PAKARTOTINĖS SESIJOS VALSTYBINIŲ IR MOKYKLINIŲ BRANDOS EGZAMINŲ VYKDYMĄ, MOKYKLINIŲ BRANDOS EGZAMINŲ KANDIDATŲ DARBŲ VERTINIMĄ IR APELIACIJŲ NAGRINĖJIMĄ TVARKOS APRAŠO PATVIRTINIMO“ 3, 5, 7, 8, 9, 10, 11 PUNKTŲ PAKEITIMO</w:t>
      </w:r>
    </w:p>
    <w:p w14:paraId="2E0FE1E7" w14:textId="77777777" w:rsidR="00037AFE" w:rsidRDefault="00037AFE" w:rsidP="00037AFE">
      <w:pPr>
        <w:spacing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2022 m. </w:t>
      </w:r>
      <w:r w:rsidR="009F30F0">
        <w:rPr>
          <w:rFonts w:ascii="Times New Roman" w:hAnsi="Times New Roman" w:cs="Times New Roman"/>
          <w:sz w:val="24"/>
          <w:szCs w:val="24"/>
          <w:lang w:val="lt-LT"/>
        </w:rPr>
        <w:t>birželio</w:t>
      </w:r>
      <w:r>
        <w:rPr>
          <w:rFonts w:ascii="Times New Roman" w:hAnsi="Times New Roman" w:cs="Times New Roman"/>
          <w:sz w:val="24"/>
          <w:szCs w:val="24"/>
          <w:lang w:val="lt-LT"/>
        </w:rPr>
        <w:t xml:space="preserve"> 30 d.</w:t>
      </w:r>
    </w:p>
    <w:p w14:paraId="2E0FE1E8" w14:textId="77777777" w:rsidR="00037AFE" w:rsidRDefault="00037AFE" w:rsidP="00037AFE">
      <w:pPr>
        <w:spacing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Panevėžys</w:t>
      </w:r>
    </w:p>
    <w:p w14:paraId="2E0FE1E9" w14:textId="77777777" w:rsidR="00037AFE" w:rsidRDefault="00037AFE" w:rsidP="00037AFE">
      <w:pPr>
        <w:pStyle w:val="Default"/>
        <w:numPr>
          <w:ilvl w:val="0"/>
          <w:numId w:val="1"/>
        </w:numPr>
        <w:spacing w:line="276" w:lineRule="auto"/>
        <w:ind w:left="0" w:firstLine="851"/>
        <w:jc w:val="both"/>
      </w:pPr>
      <w:r>
        <w:rPr>
          <w:b/>
          <w:lang w:val="lt-LT"/>
        </w:rPr>
        <w:t xml:space="preserve">Problemos esmė: </w:t>
      </w:r>
      <w:r>
        <w:rPr>
          <w:lang w:val="lt-LT"/>
        </w:rPr>
        <w:t>Lietuvos Respublikos švietimo, mokslo ir sporto ministr</w:t>
      </w:r>
      <w:r w:rsidR="00960A4A">
        <w:rPr>
          <w:lang w:val="lt-LT"/>
        </w:rPr>
        <w:t>ė</w:t>
      </w:r>
      <w:r>
        <w:rPr>
          <w:lang w:val="lt-LT"/>
        </w:rPr>
        <w:t xml:space="preserve"> 2022 m. birželio 17 d. </w:t>
      </w:r>
      <w:r w:rsidR="00960A4A">
        <w:rPr>
          <w:lang w:val="lt-LT"/>
        </w:rPr>
        <w:t xml:space="preserve">įsakymu </w:t>
      </w:r>
      <w:r>
        <w:rPr>
          <w:lang w:val="lt-LT"/>
        </w:rPr>
        <w:t xml:space="preserve">Nr. V-1007 „Dėl Švietimo ir mokslo ministro 2014 m spalio 2 d. įsakymo Nr. V – 872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w:t>
      </w:r>
      <w:r w:rsidR="00960A4A">
        <w:rPr>
          <w:lang w:val="lt-LT"/>
        </w:rPr>
        <w:t xml:space="preserve">patvirtino naujus apmokėjimo už brandos egzaminus rekomendacinius įkainius, vadovaujantis šiuo įsakymu reikalinga </w:t>
      </w:r>
      <w:r>
        <w:rPr>
          <w:lang w:val="lt-LT"/>
        </w:rPr>
        <w:t xml:space="preserve">patvirtinti apmokėjimo tvarkos aprašo (toliau Aprašo) pakeitimus. </w:t>
      </w:r>
    </w:p>
    <w:p w14:paraId="2E0FE1EA" w14:textId="77777777" w:rsidR="00037AFE" w:rsidRDefault="00037AFE" w:rsidP="00037AFE">
      <w:pPr>
        <w:pStyle w:val="Sraopastraipa"/>
        <w:numPr>
          <w:ilvl w:val="0"/>
          <w:numId w:val="1"/>
        </w:numPr>
        <w:spacing w:after="0"/>
        <w:ind w:left="0" w:firstLine="851"/>
        <w:jc w:val="both"/>
        <w:rPr>
          <w:rFonts w:ascii="Times New Roman" w:hAnsi="Times New Roman" w:cs="Times New Roman"/>
          <w:sz w:val="24"/>
          <w:szCs w:val="24"/>
          <w:lang w:eastAsia="lt-LT"/>
        </w:rPr>
      </w:pPr>
      <w:r>
        <w:rPr>
          <w:rFonts w:ascii="Times New Roman" w:hAnsi="Times New Roman" w:cs="Times New Roman"/>
          <w:b/>
          <w:sz w:val="24"/>
          <w:szCs w:val="24"/>
          <w:lang w:val="lt-LT"/>
        </w:rPr>
        <w:t>Kaip šiuo metu sprendžiami įsakymo projekte aptarti klausimai:</w:t>
      </w:r>
      <w:r>
        <w:rPr>
          <w:rFonts w:ascii="Times New Roman" w:hAnsi="Times New Roman" w:cs="Times New Roman"/>
          <w:sz w:val="24"/>
          <w:szCs w:val="24"/>
        </w:rPr>
        <w:t xml:space="preserve"> Parengtas Panevėžio miesto savivaldybės tarybos sprendimo projektas ,,</w:t>
      </w:r>
      <w:r>
        <w:rPr>
          <w:rFonts w:ascii="Times New Roman" w:hAnsi="Times New Roman" w:cs="Times New Roman"/>
          <w:sz w:val="24"/>
          <w:szCs w:val="24"/>
          <w:lang w:eastAsia="lt-LT"/>
        </w:rPr>
        <w:t>Panevėžio miesto savivaldybės tarybos 2021 m. gegužės 26 d. sprendimo Nr. 1-177 „Dėl apmokėjimo už pagrindinės sesijos valstybinių ir mokyklinių brandos egzaminų vykdymą, mokyklinių brandos egzaminų kandidatų darbų vertinimą ir apeliacijų nagrinėjimą, pakartotinės sesijos valstybinių ir mokyklinių brandos egzaminų vykdymą, mokyklinių brandos egzaminų kandidatų darbų vertinimą ir apeliacijų nagrinėjimą tvarkos aprašo patvirtinimo“ 3, 5, 7, 8, 9, 10, 11 punktų pakeitimo</w:t>
      </w:r>
    </w:p>
    <w:p w14:paraId="2E0FE1EB" w14:textId="77777777" w:rsidR="00037AFE" w:rsidRDefault="00037AFE" w:rsidP="00037AFE">
      <w:pPr>
        <w:pStyle w:val="Default"/>
        <w:numPr>
          <w:ilvl w:val="0"/>
          <w:numId w:val="1"/>
        </w:numPr>
        <w:spacing w:line="276" w:lineRule="auto"/>
        <w:ind w:left="0" w:firstLine="851"/>
        <w:jc w:val="both"/>
      </w:pPr>
      <w:r>
        <w:rPr>
          <w:b/>
          <w:lang w:val="lt-LT"/>
        </w:rPr>
        <w:t>Įsakymo priėmimo būtinumo pagrindimas, kokių pozityvių rezultatų laukiama:</w:t>
      </w:r>
      <w:r>
        <w:t xml:space="preserve"> </w:t>
      </w:r>
      <w:r>
        <w:rPr>
          <w:lang w:val="lt-LT"/>
        </w:rPr>
        <w:t xml:space="preserve"> Vadovaujantis </w:t>
      </w:r>
      <w:r>
        <w:t xml:space="preserve">Panevėžio miesto savivaldybės </w:t>
      </w:r>
      <w:r>
        <w:rPr>
          <w:lang w:val="lt-LT"/>
        </w:rPr>
        <w:t>tarybos sprendimu ir Savivaldybės administracijos direktoriaus įgalioto asmens įsakymais yra vykdomas apmokėjimas už brandos egzaminų vykdymą, kandidatų darbų vertinimą, apeliacijų nagrinėjimą. Lietuvos Respublikos švietimo</w:t>
      </w:r>
      <w:r w:rsidR="00960A4A">
        <w:rPr>
          <w:lang w:val="lt-LT"/>
        </w:rPr>
        <w:t xml:space="preserve">, </w:t>
      </w:r>
      <w:r>
        <w:rPr>
          <w:lang w:val="lt-LT"/>
        </w:rPr>
        <w:t>mokslo</w:t>
      </w:r>
      <w:r w:rsidR="00960A4A">
        <w:rPr>
          <w:lang w:val="lt-LT"/>
        </w:rPr>
        <w:t xml:space="preserve"> ir sporto</w:t>
      </w:r>
      <w:r>
        <w:rPr>
          <w:lang w:val="lt-LT"/>
        </w:rPr>
        <w:t xml:space="preserve"> ministrei patvirtinus pakeitimus dėl rekomendacinių įkainių reikalingas tarybos sprendimas dėl pritarimo 3, 5, 7, </w:t>
      </w:r>
      <w:r w:rsidR="007D3297">
        <w:rPr>
          <w:lang w:val="lt-LT"/>
        </w:rPr>
        <w:t>8, 9, 10,11 punktų pakeitimams.</w:t>
      </w:r>
    </w:p>
    <w:p w14:paraId="2E0FE1EC" w14:textId="77777777" w:rsidR="00037AFE" w:rsidRPr="009A0BAB" w:rsidRDefault="00037AFE" w:rsidP="00037AFE">
      <w:pPr>
        <w:pStyle w:val="Default"/>
        <w:spacing w:line="276" w:lineRule="auto"/>
        <w:ind w:firstLine="851"/>
        <w:jc w:val="both"/>
        <w:rPr>
          <w:lang w:val="lt-LT"/>
        </w:rPr>
      </w:pPr>
      <w:r>
        <w:rPr>
          <w:b/>
        </w:rPr>
        <w:t xml:space="preserve">4. Skaičiavimai, išlaidų sąmatos, finansavimo šaltiniai: </w:t>
      </w:r>
      <w:r w:rsidRPr="009A0BAB">
        <w:rPr>
          <w:lang w:val="lt-LT"/>
        </w:rPr>
        <w:t>Vadovaujantis galiojanči</w:t>
      </w:r>
      <w:r>
        <w:rPr>
          <w:lang w:val="lt-LT"/>
        </w:rPr>
        <w:t>u</w:t>
      </w:r>
      <w:r w:rsidRPr="009A0BAB">
        <w:rPr>
          <w:lang w:val="lt-LT"/>
        </w:rPr>
        <w:t xml:space="preserve"> Lietuvos Respublikos Vyriausybės patvirtint</w:t>
      </w:r>
      <w:r>
        <w:rPr>
          <w:lang w:val="lt-LT"/>
        </w:rPr>
        <w:t>u</w:t>
      </w:r>
      <w:r w:rsidRPr="009A0BAB">
        <w:rPr>
          <w:lang w:val="lt-LT"/>
        </w:rPr>
        <w:t xml:space="preserve"> </w:t>
      </w:r>
      <w:r>
        <w:rPr>
          <w:lang w:val="lt-LT"/>
        </w:rPr>
        <w:t>M</w:t>
      </w:r>
      <w:r w:rsidRPr="009A0BAB">
        <w:rPr>
          <w:lang w:val="lt-LT"/>
        </w:rPr>
        <w:t>okymo lėšų apskaičiavimo, paskirstymo ir panaudojimo tvark</w:t>
      </w:r>
      <w:r>
        <w:rPr>
          <w:lang w:val="lt-LT"/>
        </w:rPr>
        <w:t>os aprašu (toliau – tvarkos aprašas)</w:t>
      </w:r>
      <w:r w:rsidRPr="009A0BAB">
        <w:rPr>
          <w:lang w:val="lt-LT"/>
        </w:rPr>
        <w:t xml:space="preserve">, kasmet savivaldybėms yra skiriamos lėšos iš </w:t>
      </w:r>
      <w:r>
        <w:rPr>
          <w:lang w:val="lt-LT"/>
        </w:rPr>
        <w:t>v</w:t>
      </w:r>
      <w:r w:rsidRPr="009A0BAB">
        <w:rPr>
          <w:lang w:val="lt-LT"/>
        </w:rPr>
        <w:t xml:space="preserve">alstybės biudžeto apmokėti už brandos egzaminų organizavimą ir vykdymą. Pasibaigus brandos egzaminams šios lėšos Savivaldybės tarybos sprendimu paskirstomos mokykloms tikslinant biudžetą. Jei trūksta lėšų, apskaičiuotų pagal </w:t>
      </w:r>
      <w:r>
        <w:rPr>
          <w:lang w:val="lt-LT"/>
        </w:rPr>
        <w:t>tvarkos aprašą</w:t>
      </w:r>
      <w:r w:rsidRPr="009A0BAB">
        <w:rPr>
          <w:lang w:val="lt-LT"/>
        </w:rPr>
        <w:t xml:space="preserve">, egzaminams organizuoti ir vykdyti, panaudojama dalis lėšų, pagal </w:t>
      </w:r>
      <w:r>
        <w:rPr>
          <w:lang w:val="lt-LT"/>
        </w:rPr>
        <w:t>tvarkos aprašą</w:t>
      </w:r>
      <w:r w:rsidRPr="009A0BAB">
        <w:rPr>
          <w:lang w:val="lt-LT"/>
        </w:rPr>
        <w:t xml:space="preserve"> skiriamų savivaldybei ugdymo finansavimo poreikių skirtumams tarp mokyklų sumažinti.</w:t>
      </w:r>
    </w:p>
    <w:p w14:paraId="2E0FE1ED" w14:textId="77777777" w:rsidR="00037AFE" w:rsidRDefault="00037AFE" w:rsidP="00037AFE">
      <w:pPr>
        <w:pStyle w:val="Default"/>
        <w:spacing w:line="276" w:lineRule="auto"/>
        <w:ind w:left="-142" w:firstLine="720"/>
        <w:jc w:val="both"/>
      </w:pPr>
      <w:r>
        <w:t>Dokumentai: Lietuvos Respublikos Švietimo ir mokslo ministro 2022 m. birželio 17 d. įsakymas Nr.</w:t>
      </w:r>
      <w:r w:rsidR="00FB155E">
        <w:t xml:space="preserve"> V-1007 „</w:t>
      </w:r>
      <w:r>
        <w:t xml:space="preserve">Dėl Švietimo ir mokslo ministro 2014 m spalio 2 d. įsakymo Nr. V – 872 „Dėl rekomendacinių įkainių už pagrindinės sesijos valstybinių ir mokyklinių brandos egzaminų vykdymą, </w:t>
      </w:r>
      <w:r>
        <w:lastRenderedPageBreak/>
        <w:t>mokyklinių brandos egzaminų kandidatų darbų vertinimą ir apeliacijų nagrinėjimą, pakartotinės sesijos valstybinių ir mokyklinių brandos egzaminų vykdymą, kandidatų darbų vertinimą ir apeliacijų nagrinėjimą patvirtinimo“ pakeitimo “</w:t>
      </w:r>
      <w:r w:rsidR="007D3297">
        <w:t>.</w:t>
      </w:r>
    </w:p>
    <w:p w14:paraId="2E0FE1EE" w14:textId="77777777" w:rsidR="00037AFE" w:rsidRDefault="00037AFE" w:rsidP="00037AFE">
      <w:pPr>
        <w:pStyle w:val="Default"/>
        <w:spacing w:line="276" w:lineRule="auto"/>
        <w:ind w:left="-142" w:firstLine="644"/>
        <w:jc w:val="both"/>
      </w:pPr>
      <w:r>
        <w:rPr>
          <w:b/>
        </w:rPr>
        <w:t xml:space="preserve">5. Galimos neigiamos pasekmės, kokių priemonių reikėtų imtis, kad tokių pasekmių būtų išvengta: </w:t>
      </w:r>
      <w:r>
        <w:t>Neigiamų pasekmių nebus.</w:t>
      </w:r>
    </w:p>
    <w:p w14:paraId="2E0FE1EF" w14:textId="77777777" w:rsidR="00037AFE" w:rsidRPr="00037AFE" w:rsidRDefault="00037AFE" w:rsidP="00037AFE">
      <w:pPr>
        <w:ind w:firstLine="567"/>
        <w:jc w:val="both"/>
        <w:rPr>
          <w:rFonts w:ascii="Times New Roman" w:hAnsi="Times New Roman" w:cs="Times New Roman"/>
          <w:b/>
          <w:sz w:val="24"/>
          <w:szCs w:val="24"/>
        </w:rPr>
      </w:pPr>
      <w:r w:rsidRPr="00037AFE">
        <w:rPr>
          <w:rFonts w:ascii="Times New Roman" w:hAnsi="Times New Roman" w:cs="Times New Roman"/>
          <w:b/>
          <w:sz w:val="24"/>
          <w:szCs w:val="24"/>
        </w:rPr>
        <w:t xml:space="preserve">6. Kieno iniciatyva parengtas sprendimo projektas: </w:t>
      </w:r>
      <w:r w:rsidRPr="00037AFE">
        <w:rPr>
          <w:rFonts w:ascii="Times New Roman" w:hAnsi="Times New Roman" w:cs="Times New Roman"/>
          <w:sz w:val="24"/>
          <w:szCs w:val="24"/>
        </w:rPr>
        <w:t>Projektas parengtas Savivaldybės administracijos iniciatyva.</w:t>
      </w:r>
    </w:p>
    <w:p w14:paraId="2E0FE1F0" w14:textId="77777777" w:rsidR="00037AFE" w:rsidRPr="0036411D" w:rsidRDefault="00037AFE" w:rsidP="00037AFE">
      <w:pPr>
        <w:spacing w:after="0" w:line="240" w:lineRule="auto"/>
        <w:ind w:left="1211"/>
        <w:jc w:val="both"/>
        <w:rPr>
          <w:rFonts w:ascii="Times New Roman" w:hAnsi="Times New Roman" w:cs="Times New Roman"/>
          <w:sz w:val="24"/>
          <w:szCs w:val="24"/>
        </w:rPr>
      </w:pPr>
      <w:r w:rsidRPr="0036411D">
        <w:rPr>
          <w:rFonts w:ascii="Times New Roman" w:hAnsi="Times New Roman" w:cs="Times New Roman"/>
          <w:b/>
          <w:sz w:val="24"/>
          <w:szCs w:val="24"/>
          <w:lang w:val="lt-LT"/>
        </w:rPr>
        <w:t xml:space="preserve">PRIDEDAMA: </w:t>
      </w:r>
      <w:r w:rsidRPr="0036411D">
        <w:rPr>
          <w:rFonts w:ascii="Times New Roman" w:hAnsi="Times New Roman" w:cs="Times New Roman"/>
          <w:sz w:val="24"/>
          <w:szCs w:val="24"/>
        </w:rPr>
        <w:t>Lyginamasis variantas (3 lapai).</w:t>
      </w:r>
    </w:p>
    <w:p w14:paraId="2E0FE1F1" w14:textId="77777777" w:rsidR="00037AFE" w:rsidRDefault="00037AFE" w:rsidP="00037AFE">
      <w:pPr>
        <w:pStyle w:val="Default"/>
        <w:spacing w:line="276" w:lineRule="auto"/>
        <w:jc w:val="both"/>
      </w:pPr>
    </w:p>
    <w:p w14:paraId="2E0FE1F2" w14:textId="77777777" w:rsidR="00037AFE" w:rsidRDefault="00037AFE" w:rsidP="00037AFE">
      <w:pPr>
        <w:pStyle w:val="Default"/>
        <w:spacing w:line="276" w:lineRule="auto"/>
        <w:jc w:val="both"/>
      </w:pPr>
    </w:p>
    <w:p w14:paraId="2E0FE1F3" w14:textId="77777777" w:rsidR="00037AFE" w:rsidRDefault="00037AFE" w:rsidP="00037AFE">
      <w:pPr>
        <w:pStyle w:val="Default"/>
        <w:spacing w:line="360" w:lineRule="auto"/>
        <w:jc w:val="both"/>
      </w:pPr>
      <w:r>
        <w:t>Švietimo skyriaus vedėja</w:t>
      </w:r>
      <w:r>
        <w:tab/>
        <w:t xml:space="preserve">                      </w:t>
      </w:r>
      <w:r>
        <w:tab/>
        <w:t>Silvija Sėrikovienė</w:t>
      </w:r>
    </w:p>
    <w:p w14:paraId="2E0FE1F4" w14:textId="77777777" w:rsidR="00037AFE" w:rsidRDefault="00037AFE" w:rsidP="00037AFE">
      <w:pPr>
        <w:pStyle w:val="Default"/>
        <w:spacing w:line="360" w:lineRule="auto"/>
        <w:jc w:val="both"/>
      </w:pPr>
    </w:p>
    <w:p w14:paraId="2E0FE1F5" w14:textId="77777777" w:rsidR="00037AFE" w:rsidRDefault="00037AFE" w:rsidP="00037AFE">
      <w:pPr>
        <w:pStyle w:val="Default"/>
        <w:spacing w:line="360" w:lineRule="auto"/>
        <w:jc w:val="both"/>
      </w:pPr>
    </w:p>
    <w:p w14:paraId="2E0FE1F6" w14:textId="77777777" w:rsidR="00E17460" w:rsidRDefault="007D3297" w:rsidP="00037AFE">
      <w:pPr>
        <w:rPr>
          <w:rFonts w:ascii="Times New Roman" w:hAnsi="Times New Roman" w:cs="Times New Roman"/>
          <w:sz w:val="24"/>
          <w:szCs w:val="24"/>
        </w:rPr>
      </w:pPr>
      <w:r>
        <w:rPr>
          <w:rFonts w:ascii="Times New Roman" w:hAnsi="Times New Roman" w:cs="Times New Roman"/>
          <w:sz w:val="24"/>
          <w:szCs w:val="24"/>
        </w:rPr>
        <w:t>Minolė Petronytė-Kairienė</w:t>
      </w:r>
      <w:r w:rsidR="00037AFE" w:rsidRPr="00037AFE">
        <w:rPr>
          <w:rFonts w:ascii="Times New Roman" w:hAnsi="Times New Roman" w:cs="Times New Roman"/>
          <w:sz w:val="24"/>
          <w:szCs w:val="24"/>
        </w:rPr>
        <w:t xml:space="preserve">, tel.: 501378, el.p </w:t>
      </w:r>
      <w:hyperlink r:id="rId5" w:history="1">
        <w:r w:rsidR="00E17460" w:rsidRPr="00FA516F">
          <w:rPr>
            <w:rStyle w:val="Hipersaitas"/>
            <w:rFonts w:ascii="Times New Roman" w:hAnsi="Times New Roman" w:cs="Times New Roman"/>
            <w:sz w:val="24"/>
            <w:szCs w:val="24"/>
          </w:rPr>
          <w:t>minole.petronyte-kairiene@panenevezys.lt</w:t>
        </w:r>
      </w:hyperlink>
    </w:p>
    <w:p w14:paraId="2E0FE1F7" w14:textId="77777777" w:rsidR="00E17460" w:rsidRDefault="00E1746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E0FE1F8" w14:textId="77777777" w:rsidR="00E17460" w:rsidRPr="00E17460" w:rsidRDefault="00E17460" w:rsidP="00E17460">
      <w:pPr>
        <w:overflowPunct w:val="0"/>
        <w:jc w:val="center"/>
        <w:rPr>
          <w:rFonts w:ascii="Times New Roman" w:hAnsi="Times New Roman" w:cs="Times New Roman"/>
          <w:b/>
          <w:sz w:val="24"/>
          <w:szCs w:val="24"/>
        </w:rPr>
      </w:pPr>
      <w:r w:rsidRPr="00E17460">
        <w:rPr>
          <w:rFonts w:ascii="Times New Roman" w:hAnsi="Times New Roman" w:cs="Times New Roman"/>
          <w:b/>
          <w:sz w:val="24"/>
          <w:szCs w:val="24"/>
        </w:rPr>
        <w:lastRenderedPageBreak/>
        <w:t>LYGINAMASIS VARIANTAS</w:t>
      </w:r>
    </w:p>
    <w:p w14:paraId="2E0FE1F9" w14:textId="77777777" w:rsidR="00E17460" w:rsidRPr="00E17460" w:rsidRDefault="00E17460" w:rsidP="00E17460">
      <w:pPr>
        <w:overflowPunct w:val="0"/>
        <w:spacing w:after="0" w:line="240" w:lineRule="auto"/>
        <w:ind w:firstLine="5387"/>
        <w:rPr>
          <w:rFonts w:ascii="Times New Roman" w:hAnsi="Times New Roman" w:cs="Times New Roman"/>
          <w:sz w:val="24"/>
          <w:szCs w:val="24"/>
        </w:rPr>
      </w:pPr>
      <w:r w:rsidRPr="00E17460">
        <w:rPr>
          <w:rFonts w:ascii="Times New Roman" w:hAnsi="Times New Roman" w:cs="Times New Roman"/>
          <w:sz w:val="24"/>
          <w:szCs w:val="24"/>
        </w:rPr>
        <w:t>PATVIRTINTA</w:t>
      </w:r>
    </w:p>
    <w:p w14:paraId="2E0FE1FA" w14:textId="77777777" w:rsidR="00E17460" w:rsidRPr="00E17460" w:rsidRDefault="00E17460" w:rsidP="00E17460">
      <w:pPr>
        <w:overflowPunct w:val="0"/>
        <w:spacing w:after="0" w:line="240" w:lineRule="auto"/>
        <w:ind w:firstLine="5387"/>
        <w:rPr>
          <w:rFonts w:ascii="Times New Roman" w:hAnsi="Times New Roman" w:cs="Times New Roman"/>
          <w:sz w:val="24"/>
          <w:szCs w:val="24"/>
        </w:rPr>
      </w:pPr>
      <w:r w:rsidRPr="00E17460">
        <w:rPr>
          <w:rFonts w:ascii="Times New Roman" w:hAnsi="Times New Roman" w:cs="Times New Roman"/>
          <w:sz w:val="24"/>
          <w:szCs w:val="24"/>
        </w:rPr>
        <w:t>Panevėžio miesto savivaldybės tarybos</w:t>
      </w:r>
    </w:p>
    <w:p w14:paraId="2E0FE1FB" w14:textId="77777777" w:rsidR="00E17460" w:rsidRPr="00E17460" w:rsidRDefault="00E17460" w:rsidP="00E17460">
      <w:pPr>
        <w:overflowPunct w:val="0"/>
        <w:spacing w:after="0" w:line="240" w:lineRule="auto"/>
        <w:ind w:firstLine="5387"/>
        <w:rPr>
          <w:rFonts w:ascii="Times New Roman" w:hAnsi="Times New Roman" w:cs="Times New Roman"/>
          <w:sz w:val="24"/>
          <w:szCs w:val="24"/>
        </w:rPr>
      </w:pPr>
      <w:r w:rsidRPr="00E17460">
        <w:rPr>
          <w:rFonts w:ascii="Times New Roman" w:hAnsi="Times New Roman" w:cs="Times New Roman"/>
          <w:sz w:val="24"/>
          <w:szCs w:val="24"/>
        </w:rPr>
        <w:t>2021 m. gegužės 26 d. Nr. 1-177</w:t>
      </w:r>
    </w:p>
    <w:p w14:paraId="2E0FE1FC" w14:textId="77777777" w:rsidR="00E17460" w:rsidRPr="00E17460" w:rsidRDefault="00E17460" w:rsidP="00E17460">
      <w:pPr>
        <w:overflowPunct w:val="0"/>
        <w:ind w:firstLine="5387"/>
        <w:rPr>
          <w:rFonts w:ascii="Times New Roman" w:hAnsi="Times New Roman" w:cs="Times New Roman"/>
          <w:color w:val="000000"/>
          <w:sz w:val="24"/>
          <w:szCs w:val="24"/>
          <w:lang w:eastAsia="lt-LT"/>
        </w:rPr>
      </w:pPr>
    </w:p>
    <w:p w14:paraId="2E0FE1FD" w14:textId="77777777" w:rsidR="00E17460" w:rsidRPr="00E17460" w:rsidRDefault="00E17460" w:rsidP="00E17460">
      <w:pPr>
        <w:overflowPunct w:val="0"/>
        <w:jc w:val="center"/>
        <w:rPr>
          <w:rFonts w:ascii="Times New Roman" w:hAnsi="Times New Roman" w:cs="Times New Roman"/>
          <w:b/>
          <w:color w:val="000000"/>
          <w:sz w:val="24"/>
          <w:szCs w:val="24"/>
        </w:rPr>
      </w:pPr>
      <w:r w:rsidRPr="00E17460">
        <w:rPr>
          <w:rFonts w:ascii="Times New Roman" w:hAnsi="Times New Roman" w:cs="Times New Roman"/>
          <w:b/>
          <w:color w:val="000000"/>
          <w:sz w:val="24"/>
          <w:szCs w:val="24"/>
        </w:rPr>
        <w:t>APMOKĖJIMO UŽ VALSTYBINIŲ IR MOKYKLINIŲ BRANDOS EGZAMINŲ VYKDYMĄ, MOKYKLINIŲ BRANDOS EGZAMINŲ KANDIDATŲ DARBŲ VERTINIMĄ IR APELIACIJŲ NAGRINĖJIMĄ TVARKOS APRAŠAS</w:t>
      </w:r>
    </w:p>
    <w:p w14:paraId="2E0FE1FE" w14:textId="77777777" w:rsidR="00E17460" w:rsidRPr="00E17460" w:rsidRDefault="00E17460" w:rsidP="00E17460">
      <w:pPr>
        <w:overflowPunct w:val="0"/>
        <w:jc w:val="center"/>
        <w:rPr>
          <w:rFonts w:ascii="Times New Roman" w:hAnsi="Times New Roman" w:cs="Times New Roman"/>
          <w:b/>
          <w:bCs/>
          <w:color w:val="000000"/>
          <w:sz w:val="24"/>
          <w:szCs w:val="24"/>
        </w:rPr>
      </w:pPr>
      <w:r w:rsidRPr="00E17460">
        <w:rPr>
          <w:rFonts w:ascii="Times New Roman" w:hAnsi="Times New Roman" w:cs="Times New Roman"/>
          <w:b/>
          <w:bCs/>
          <w:color w:val="000000"/>
          <w:sz w:val="24"/>
          <w:szCs w:val="24"/>
        </w:rPr>
        <w:t>I SKYRIUS</w:t>
      </w:r>
    </w:p>
    <w:p w14:paraId="2E0FE1FF" w14:textId="77777777" w:rsidR="00E17460" w:rsidRPr="00E17460" w:rsidRDefault="00E17460" w:rsidP="00E17460">
      <w:pPr>
        <w:overflowPunct w:val="0"/>
        <w:jc w:val="center"/>
        <w:rPr>
          <w:rFonts w:ascii="Times New Roman" w:hAnsi="Times New Roman" w:cs="Times New Roman"/>
          <w:b/>
          <w:bCs/>
          <w:color w:val="000000"/>
          <w:sz w:val="24"/>
          <w:szCs w:val="24"/>
        </w:rPr>
      </w:pPr>
      <w:r w:rsidRPr="00E17460">
        <w:rPr>
          <w:rFonts w:ascii="Times New Roman" w:hAnsi="Times New Roman" w:cs="Times New Roman"/>
          <w:b/>
          <w:bCs/>
          <w:color w:val="000000"/>
          <w:sz w:val="24"/>
          <w:szCs w:val="24"/>
        </w:rPr>
        <w:t>BENDROSIOS NUOSTATOS</w:t>
      </w:r>
    </w:p>
    <w:p w14:paraId="2E0FE200" w14:textId="77777777" w:rsidR="00E17460" w:rsidRPr="00E17460" w:rsidRDefault="00E17460" w:rsidP="00E1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imes New Roman" w:hAnsi="Times New Roman" w:cs="Times New Roman"/>
          <w:sz w:val="24"/>
          <w:szCs w:val="24"/>
          <w:lang w:eastAsia="lt-LT"/>
        </w:rPr>
      </w:pPr>
      <w:r w:rsidRPr="00E17460">
        <w:rPr>
          <w:rFonts w:ascii="Times New Roman" w:hAnsi="Times New Roman" w:cs="Times New Roman"/>
          <w:sz w:val="24"/>
          <w:szCs w:val="24"/>
          <w:lang w:eastAsia="lt-LT"/>
        </w:rPr>
        <w:t xml:space="preserve">1. Apmokėjimo už valstybinių, mokyklinių brandos egzaminų vykdymą, mokyklinių brandos egzaminų kandidatų darbų vertinimą ir apeliacijų nagrinėjimą tvarkos aprašas (toliau – Aprašas) reglamentuoja valstybinių </w:t>
      </w:r>
      <w:r w:rsidRPr="00E17460">
        <w:rPr>
          <w:rFonts w:ascii="Times New Roman" w:hAnsi="Times New Roman" w:cs="Times New Roman"/>
          <w:color w:val="000000"/>
          <w:sz w:val="24"/>
          <w:szCs w:val="24"/>
          <w:lang w:eastAsia="lt-LT"/>
        </w:rPr>
        <w:t xml:space="preserve">brandos egzaminų centrų vykdymo grupių vyresniųjų vykdytojų, administratorių ir vykdytojų apmokėjimo, </w:t>
      </w:r>
      <w:r w:rsidRPr="00E17460">
        <w:rPr>
          <w:rFonts w:ascii="Times New Roman" w:hAnsi="Times New Roman" w:cs="Times New Roman"/>
          <w:sz w:val="24"/>
          <w:szCs w:val="24"/>
          <w:lang w:eastAsia="lt-LT"/>
        </w:rPr>
        <w:t>mokyklinių brandos egzaminų vyresniųjų vykdytojų, administratorių ir vykdytojų, mokyklinių ir jiems prilyginamų brandos egzaminų vertinimo komisijų pirmininkų ir vertintojų, apeliacinių komisijų pirmininkų bei narių bazinėse mokyklose apmokėjimo įkainius ir tvarką.</w:t>
      </w:r>
    </w:p>
    <w:p w14:paraId="2E0FE201" w14:textId="77777777" w:rsidR="00E17460" w:rsidRPr="00E17460" w:rsidRDefault="00E17460" w:rsidP="00E1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imes New Roman" w:hAnsi="Times New Roman" w:cs="Times New Roman"/>
          <w:color w:val="000000"/>
          <w:sz w:val="24"/>
          <w:szCs w:val="24"/>
          <w:lang w:eastAsia="lt-LT"/>
        </w:rPr>
      </w:pPr>
      <w:r w:rsidRPr="00E17460">
        <w:rPr>
          <w:rFonts w:ascii="Times New Roman" w:hAnsi="Times New Roman" w:cs="Times New Roman"/>
          <w:color w:val="000000"/>
          <w:sz w:val="24"/>
          <w:szCs w:val="24"/>
          <w:lang w:eastAsia="lt-LT"/>
        </w:rPr>
        <w:t>2. Apraše</w:t>
      </w:r>
      <w:r w:rsidRPr="00E17460">
        <w:rPr>
          <w:rFonts w:ascii="Times New Roman" w:hAnsi="Times New Roman" w:cs="Times New Roman"/>
          <w:sz w:val="24"/>
          <w:szCs w:val="24"/>
          <w:lang w:eastAsia="lt-LT"/>
        </w:rPr>
        <w:t xml:space="preserve"> </w:t>
      </w:r>
      <w:r w:rsidRPr="00E17460">
        <w:rPr>
          <w:rFonts w:ascii="Times New Roman" w:hAnsi="Times New Roman" w:cs="Times New Roman"/>
          <w:color w:val="000000"/>
          <w:sz w:val="24"/>
          <w:szCs w:val="24"/>
          <w:lang w:eastAsia="lt-LT"/>
        </w:rPr>
        <w:t xml:space="preserve">vartojamos sąvokos atitinka Brandos egzaminų organizavimo ir vykdymo tvarkos apraše, patvirtintame Lietuvos Respublikos švietimo, mokslo ir sporto ministro </w:t>
      </w:r>
      <w:smartTag w:uri="schemas-tilde-lv/tildestengine" w:element="metric2">
        <w:smartTagPr>
          <w:attr w:name="metric_text" w:val="m"/>
          <w:attr w:name="metric_value" w:val="2006"/>
        </w:smartTagPr>
        <w:smartTag w:uri="urn:schemas-microsoft-com:office:smarttags" w:element="metricconverter">
          <w:smartTagPr>
            <w:attr w:name="ProductID" w:val="2006 m"/>
          </w:smartTagPr>
          <w:r w:rsidRPr="00E17460">
            <w:rPr>
              <w:rFonts w:ascii="Times New Roman" w:hAnsi="Times New Roman" w:cs="Times New Roman"/>
              <w:color w:val="000000"/>
              <w:sz w:val="24"/>
              <w:szCs w:val="24"/>
              <w:lang w:eastAsia="lt-LT"/>
            </w:rPr>
            <w:t>2006 m</w:t>
          </w:r>
        </w:smartTag>
      </w:smartTag>
      <w:r w:rsidRPr="00E17460">
        <w:rPr>
          <w:rFonts w:ascii="Times New Roman" w:hAnsi="Times New Roman" w:cs="Times New Roman"/>
          <w:color w:val="000000"/>
          <w:sz w:val="24"/>
          <w:szCs w:val="24"/>
          <w:lang w:eastAsia="lt-LT"/>
        </w:rPr>
        <w:t>. gruodžio 18 d. įsakymu Nr. ISAK-2391 „Dėl Brandos egzaminų organizavimo ir vykdymo tvarkos aprašo ir Lietuvių kalbos ir literatūros įskaitos organizavimo ir vykdymo tvarkos aprašo patvirtinimo“, vartojamas sąvokas.</w:t>
      </w:r>
    </w:p>
    <w:p w14:paraId="2E0FE202" w14:textId="77777777" w:rsidR="00E17460" w:rsidRPr="00E17460" w:rsidRDefault="00E17460" w:rsidP="00E1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imes New Roman" w:hAnsi="Times New Roman" w:cs="Times New Roman"/>
          <w:color w:val="000000"/>
          <w:sz w:val="24"/>
          <w:szCs w:val="24"/>
          <w:lang w:eastAsia="lt-LT"/>
        </w:rPr>
      </w:pPr>
      <w:r w:rsidRPr="00E17460">
        <w:rPr>
          <w:rFonts w:ascii="Times New Roman" w:hAnsi="Times New Roman" w:cs="Times New Roman"/>
          <w:b/>
          <w:color w:val="000000"/>
          <w:sz w:val="24"/>
          <w:szCs w:val="24"/>
          <w:lang w:eastAsia="lt-LT"/>
        </w:rPr>
        <w:t>3.</w:t>
      </w:r>
      <w:r w:rsidRPr="00E17460">
        <w:rPr>
          <w:rFonts w:ascii="Times New Roman" w:hAnsi="Times New Roman" w:cs="Times New Roman"/>
          <w:color w:val="000000"/>
          <w:sz w:val="24"/>
          <w:szCs w:val="24"/>
          <w:lang w:eastAsia="lt-LT"/>
        </w:rPr>
        <w:t xml:space="preserve"> Aprašas parengtas vadovaujantis</w:t>
      </w:r>
      <w:r w:rsidRPr="00E17460">
        <w:rPr>
          <w:rFonts w:ascii="Times New Roman" w:hAnsi="Times New Roman" w:cs="Times New Roman"/>
          <w:sz w:val="24"/>
          <w:szCs w:val="24"/>
        </w:rPr>
        <w:t xml:space="preserve"> 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w:t>
      </w:r>
      <w:r w:rsidRPr="00E17460">
        <w:rPr>
          <w:rFonts w:ascii="Times New Roman" w:hAnsi="Times New Roman" w:cs="Times New Roman"/>
          <w:color w:val="000000"/>
          <w:sz w:val="24"/>
          <w:szCs w:val="24"/>
          <w:lang w:eastAsia="lt-LT"/>
        </w:rPr>
        <w:t xml:space="preserve"> </w:t>
      </w:r>
      <w:r w:rsidRPr="00E17460">
        <w:rPr>
          <w:rFonts w:ascii="Times New Roman" w:hAnsi="Times New Roman" w:cs="Times New Roman"/>
          <w:sz w:val="24"/>
          <w:szCs w:val="24"/>
          <w:lang w:eastAsia="lt-LT"/>
        </w:rPr>
        <w:t xml:space="preserve">Lietuvos Respublikos švietimo, mokslo ir sporto ministro 2014 m. spalio 2 d. įsakymu Nr. V-872 (Lietuvos Respublikos švietimo, mokslo ir sporto ministro </w:t>
      </w:r>
      <w:r w:rsidRPr="00E17460">
        <w:rPr>
          <w:rFonts w:ascii="Times New Roman" w:hAnsi="Times New Roman" w:cs="Times New Roman"/>
          <w:strike/>
          <w:sz w:val="24"/>
          <w:szCs w:val="24"/>
          <w:lang w:eastAsia="lt-LT"/>
        </w:rPr>
        <w:t>2021 m. gegužės 3 d. įsakymo Nr. V-705</w:t>
      </w:r>
      <w:r w:rsidRPr="00E17460">
        <w:rPr>
          <w:rFonts w:ascii="Times New Roman" w:hAnsi="Times New Roman" w:cs="Times New Roman"/>
          <w:sz w:val="24"/>
          <w:szCs w:val="24"/>
          <w:lang w:eastAsia="lt-LT"/>
        </w:rPr>
        <w:t xml:space="preserve"> </w:t>
      </w:r>
      <w:r w:rsidRPr="00E17460">
        <w:rPr>
          <w:rFonts w:ascii="Times New Roman" w:hAnsi="Times New Roman" w:cs="Times New Roman"/>
          <w:b/>
          <w:sz w:val="24"/>
          <w:szCs w:val="24"/>
          <w:lang w:eastAsia="lt-LT"/>
        </w:rPr>
        <w:t xml:space="preserve">2022 m. birželio 17 d. įsakymo Nr. V- 1007 </w:t>
      </w:r>
      <w:r w:rsidRPr="00E17460">
        <w:rPr>
          <w:rFonts w:ascii="Times New Roman" w:hAnsi="Times New Roman" w:cs="Times New Roman"/>
          <w:sz w:val="24"/>
          <w:szCs w:val="24"/>
          <w:lang w:eastAsia="lt-LT"/>
        </w:rPr>
        <w:t>redakcija).</w:t>
      </w:r>
    </w:p>
    <w:p w14:paraId="2E0FE203" w14:textId="77777777" w:rsidR="00E17460" w:rsidRPr="00E17460" w:rsidRDefault="00E17460" w:rsidP="00E17460">
      <w:pPr>
        <w:overflowPunct w:val="0"/>
        <w:jc w:val="center"/>
        <w:rPr>
          <w:rFonts w:ascii="Times New Roman" w:hAnsi="Times New Roman" w:cs="Times New Roman"/>
          <w:b/>
          <w:color w:val="000000"/>
          <w:sz w:val="24"/>
          <w:szCs w:val="24"/>
        </w:rPr>
      </w:pPr>
      <w:r w:rsidRPr="00E17460">
        <w:rPr>
          <w:rFonts w:ascii="Times New Roman" w:hAnsi="Times New Roman" w:cs="Times New Roman"/>
          <w:b/>
          <w:color w:val="000000"/>
          <w:sz w:val="24"/>
          <w:szCs w:val="24"/>
        </w:rPr>
        <w:t>II SKYRIUS</w:t>
      </w:r>
    </w:p>
    <w:p w14:paraId="2E0FE204" w14:textId="77777777" w:rsidR="00E17460" w:rsidRPr="00E17460" w:rsidRDefault="00E17460" w:rsidP="00E17460">
      <w:pPr>
        <w:overflowPunct w:val="0"/>
        <w:ind w:firstLine="62"/>
        <w:jc w:val="center"/>
        <w:rPr>
          <w:rFonts w:ascii="Times New Roman" w:hAnsi="Times New Roman" w:cs="Times New Roman"/>
          <w:b/>
          <w:color w:val="000000"/>
          <w:sz w:val="24"/>
          <w:szCs w:val="24"/>
        </w:rPr>
      </w:pPr>
      <w:r w:rsidRPr="00E17460">
        <w:rPr>
          <w:rFonts w:ascii="Times New Roman" w:hAnsi="Times New Roman" w:cs="Times New Roman"/>
          <w:b/>
          <w:color w:val="000000"/>
          <w:sz w:val="24"/>
          <w:szCs w:val="24"/>
        </w:rPr>
        <w:t>APMOKĖJIMAS UŽ PAGRINDINĖS IR PAKARTOTINĖS SESIJŲ VALSTYBINIŲ BRANDOS EGZAMINŲ VYKDYMĄ</w:t>
      </w:r>
    </w:p>
    <w:p w14:paraId="2E0FE205" w14:textId="77777777" w:rsidR="00E17460" w:rsidRPr="00E17460" w:rsidRDefault="00E17460" w:rsidP="00E17460">
      <w:pPr>
        <w:overflowPunct w:val="0"/>
        <w:ind w:firstLine="851"/>
        <w:jc w:val="both"/>
        <w:rPr>
          <w:rFonts w:ascii="Times New Roman" w:hAnsi="Times New Roman" w:cs="Times New Roman"/>
          <w:color w:val="000000"/>
          <w:sz w:val="24"/>
          <w:szCs w:val="24"/>
        </w:rPr>
      </w:pPr>
      <w:r w:rsidRPr="00E17460">
        <w:rPr>
          <w:rFonts w:ascii="Times New Roman" w:hAnsi="Times New Roman" w:cs="Times New Roman"/>
          <w:color w:val="000000"/>
          <w:sz w:val="24"/>
          <w:szCs w:val="24"/>
        </w:rPr>
        <w:t>4. Už brandos egzaminų vykdymą mokama valstybinių brandos egzaminų centrų vykdymo grupių vyresniesiems vykdytojams, administratoriams ir vykdytojams.</w:t>
      </w:r>
    </w:p>
    <w:p w14:paraId="2E0FE206" w14:textId="77777777" w:rsidR="00E17460" w:rsidRPr="00E17460" w:rsidRDefault="00E17460" w:rsidP="00E17460">
      <w:pPr>
        <w:overflowPunct w:val="0"/>
        <w:ind w:firstLine="851"/>
        <w:jc w:val="both"/>
        <w:rPr>
          <w:rFonts w:ascii="Times New Roman" w:hAnsi="Times New Roman" w:cs="Times New Roman"/>
          <w:color w:val="000000"/>
          <w:sz w:val="24"/>
          <w:szCs w:val="24"/>
        </w:rPr>
      </w:pPr>
      <w:r w:rsidRPr="00E17460">
        <w:rPr>
          <w:rFonts w:ascii="Times New Roman" w:hAnsi="Times New Roman" w:cs="Times New Roman"/>
          <w:b/>
          <w:color w:val="000000"/>
          <w:sz w:val="24"/>
          <w:szCs w:val="24"/>
        </w:rPr>
        <w:t>5.</w:t>
      </w:r>
      <w:r w:rsidRPr="00E17460">
        <w:rPr>
          <w:rFonts w:ascii="Times New Roman" w:hAnsi="Times New Roman" w:cs="Times New Roman"/>
          <w:color w:val="000000"/>
          <w:sz w:val="24"/>
          <w:szCs w:val="24"/>
        </w:rPr>
        <w:t xml:space="preserve"> Apmokėjimas už pagrindinės ir pakartotinės sesijos valstybinių brandos egzaminų vykdymą apskaičiuojamas vadovaujantis nurodytais įkainiais:</w:t>
      </w:r>
    </w:p>
    <w:tbl>
      <w:tblPr>
        <w:tblStyle w:val="Lentelstinklelis"/>
        <w:tblW w:w="9493" w:type="dxa"/>
        <w:tblLook w:val="04A0" w:firstRow="1" w:lastRow="0" w:firstColumn="1" w:lastColumn="0" w:noHBand="0" w:noVBand="1"/>
      </w:tblPr>
      <w:tblGrid>
        <w:gridCol w:w="3114"/>
        <w:gridCol w:w="2693"/>
        <w:gridCol w:w="1350"/>
        <w:gridCol w:w="2336"/>
      </w:tblGrid>
      <w:tr w:rsidR="00E17460" w:rsidRPr="00E17460" w14:paraId="2E0FE20B" w14:textId="77777777" w:rsidTr="00E17460">
        <w:tc>
          <w:tcPr>
            <w:tcW w:w="3114" w:type="dxa"/>
          </w:tcPr>
          <w:p w14:paraId="2E0FE207" w14:textId="77777777" w:rsidR="00E17460" w:rsidRPr="00E17460" w:rsidRDefault="00E17460" w:rsidP="00D57697">
            <w:pPr>
              <w:overflowPunct w:val="0"/>
              <w:jc w:val="both"/>
              <w:rPr>
                <w:rFonts w:ascii="Times New Roman" w:hAnsi="Times New Roman" w:cs="Times New Roman"/>
                <w:color w:val="000000"/>
                <w:sz w:val="24"/>
                <w:szCs w:val="24"/>
              </w:rPr>
            </w:pPr>
            <w:r w:rsidRPr="00E17460">
              <w:rPr>
                <w:rFonts w:ascii="Times New Roman" w:hAnsi="Times New Roman" w:cs="Times New Roman"/>
                <w:color w:val="000000"/>
                <w:sz w:val="24"/>
                <w:szCs w:val="24"/>
              </w:rPr>
              <w:t>Atliekamos funkcijos egzamino vykdymo grupėje</w:t>
            </w:r>
          </w:p>
        </w:tc>
        <w:tc>
          <w:tcPr>
            <w:tcW w:w="2693" w:type="dxa"/>
          </w:tcPr>
          <w:p w14:paraId="2E0FE208"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Valandos įkainis, Eur</w:t>
            </w:r>
          </w:p>
        </w:tc>
        <w:tc>
          <w:tcPr>
            <w:tcW w:w="1350" w:type="dxa"/>
          </w:tcPr>
          <w:p w14:paraId="2E0FE209"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Apmokamų valandų skaičius</w:t>
            </w:r>
          </w:p>
        </w:tc>
        <w:tc>
          <w:tcPr>
            <w:tcW w:w="2336" w:type="dxa"/>
          </w:tcPr>
          <w:p w14:paraId="2E0FE20A"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Mokama suma, Eur</w:t>
            </w:r>
          </w:p>
        </w:tc>
      </w:tr>
      <w:tr w:rsidR="00E17460" w:rsidRPr="00E17460" w14:paraId="2E0FE210" w14:textId="77777777" w:rsidTr="00E17460">
        <w:tc>
          <w:tcPr>
            <w:tcW w:w="3114" w:type="dxa"/>
          </w:tcPr>
          <w:p w14:paraId="2E0FE20C" w14:textId="77777777" w:rsidR="00E17460" w:rsidRPr="00E17460" w:rsidRDefault="00E17460" w:rsidP="00D57697">
            <w:pPr>
              <w:overflowPunct w:val="0"/>
              <w:jc w:val="both"/>
              <w:rPr>
                <w:rFonts w:ascii="Times New Roman" w:hAnsi="Times New Roman" w:cs="Times New Roman"/>
                <w:color w:val="000000"/>
                <w:sz w:val="24"/>
                <w:szCs w:val="24"/>
              </w:rPr>
            </w:pPr>
            <w:r w:rsidRPr="00E17460">
              <w:rPr>
                <w:rFonts w:ascii="Times New Roman" w:hAnsi="Times New Roman" w:cs="Times New Roman"/>
                <w:color w:val="000000"/>
                <w:sz w:val="24"/>
                <w:szCs w:val="24"/>
              </w:rPr>
              <w:t>Vyresniojo vykdytojo</w:t>
            </w:r>
          </w:p>
        </w:tc>
        <w:tc>
          <w:tcPr>
            <w:tcW w:w="2693" w:type="dxa"/>
          </w:tcPr>
          <w:p w14:paraId="2E0FE20D"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6,05</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5,51</w:t>
            </w:r>
            <w:r w:rsidRPr="00E17460">
              <w:rPr>
                <w:rFonts w:ascii="Times New Roman" w:hAnsi="Times New Roman" w:cs="Times New Roman"/>
                <w:color w:val="000000"/>
                <w:sz w:val="24"/>
                <w:szCs w:val="24"/>
              </w:rPr>
              <w:t xml:space="preserve"> Eur už val.</w:t>
            </w:r>
          </w:p>
        </w:tc>
        <w:tc>
          <w:tcPr>
            <w:tcW w:w="1350" w:type="dxa"/>
          </w:tcPr>
          <w:p w14:paraId="2E0FE20E"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8</w:t>
            </w:r>
          </w:p>
        </w:tc>
        <w:tc>
          <w:tcPr>
            <w:tcW w:w="2336" w:type="dxa"/>
          </w:tcPr>
          <w:p w14:paraId="2E0FE20F"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b/>
                <w:color w:val="000000"/>
                <w:sz w:val="24"/>
                <w:szCs w:val="24"/>
              </w:rPr>
              <w:t>48,4</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44,08</w:t>
            </w:r>
            <w:r w:rsidRPr="00E17460">
              <w:rPr>
                <w:rFonts w:ascii="Times New Roman" w:hAnsi="Times New Roman" w:cs="Times New Roman"/>
                <w:color w:val="000000"/>
                <w:sz w:val="24"/>
                <w:szCs w:val="24"/>
              </w:rPr>
              <w:t xml:space="preserve"> Eur</w:t>
            </w:r>
          </w:p>
        </w:tc>
      </w:tr>
      <w:tr w:rsidR="00E17460" w:rsidRPr="00E17460" w14:paraId="2E0FE215" w14:textId="77777777" w:rsidTr="00E17460">
        <w:tc>
          <w:tcPr>
            <w:tcW w:w="3114" w:type="dxa"/>
          </w:tcPr>
          <w:p w14:paraId="2E0FE211" w14:textId="77777777" w:rsidR="00E17460" w:rsidRPr="00E17460" w:rsidRDefault="00E17460" w:rsidP="00D57697">
            <w:pPr>
              <w:overflowPunct w:val="0"/>
              <w:jc w:val="both"/>
              <w:rPr>
                <w:rFonts w:ascii="Times New Roman" w:hAnsi="Times New Roman" w:cs="Times New Roman"/>
                <w:color w:val="000000"/>
                <w:sz w:val="24"/>
                <w:szCs w:val="24"/>
              </w:rPr>
            </w:pPr>
            <w:r w:rsidRPr="00E17460">
              <w:rPr>
                <w:rFonts w:ascii="Times New Roman" w:hAnsi="Times New Roman" w:cs="Times New Roman"/>
                <w:color w:val="000000"/>
                <w:sz w:val="24"/>
                <w:szCs w:val="24"/>
              </w:rPr>
              <w:t>Administratoriaus</w:t>
            </w:r>
          </w:p>
        </w:tc>
        <w:tc>
          <w:tcPr>
            <w:tcW w:w="2693" w:type="dxa"/>
          </w:tcPr>
          <w:p w14:paraId="2E0FE212"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5,67</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5,13</w:t>
            </w:r>
            <w:r w:rsidRPr="00E17460">
              <w:rPr>
                <w:rFonts w:ascii="Times New Roman" w:hAnsi="Times New Roman" w:cs="Times New Roman"/>
                <w:color w:val="000000"/>
                <w:sz w:val="24"/>
                <w:szCs w:val="24"/>
              </w:rPr>
              <w:t xml:space="preserve"> Eur už val.</w:t>
            </w:r>
          </w:p>
        </w:tc>
        <w:tc>
          <w:tcPr>
            <w:tcW w:w="1350" w:type="dxa"/>
          </w:tcPr>
          <w:p w14:paraId="2E0FE213"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6</w:t>
            </w:r>
          </w:p>
        </w:tc>
        <w:tc>
          <w:tcPr>
            <w:tcW w:w="2336" w:type="dxa"/>
          </w:tcPr>
          <w:p w14:paraId="2E0FE214"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b/>
                <w:color w:val="000000"/>
                <w:sz w:val="24"/>
                <w:szCs w:val="24"/>
              </w:rPr>
              <w:t>34,02</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30,78</w:t>
            </w:r>
            <w:r w:rsidRPr="00E17460">
              <w:rPr>
                <w:rFonts w:ascii="Times New Roman" w:hAnsi="Times New Roman" w:cs="Times New Roman"/>
                <w:color w:val="000000"/>
                <w:sz w:val="24"/>
                <w:szCs w:val="24"/>
              </w:rPr>
              <w:t xml:space="preserve"> Eur</w:t>
            </w:r>
          </w:p>
        </w:tc>
      </w:tr>
      <w:tr w:rsidR="00E17460" w:rsidRPr="00E17460" w14:paraId="2E0FE21A" w14:textId="77777777" w:rsidTr="00E17460">
        <w:tc>
          <w:tcPr>
            <w:tcW w:w="3114" w:type="dxa"/>
          </w:tcPr>
          <w:p w14:paraId="2E0FE216" w14:textId="77777777" w:rsidR="00E17460" w:rsidRPr="00E17460" w:rsidRDefault="00E17460" w:rsidP="00D57697">
            <w:pPr>
              <w:overflowPunct w:val="0"/>
              <w:jc w:val="both"/>
              <w:rPr>
                <w:rFonts w:ascii="Times New Roman" w:hAnsi="Times New Roman" w:cs="Times New Roman"/>
                <w:color w:val="000000"/>
                <w:sz w:val="24"/>
                <w:szCs w:val="24"/>
              </w:rPr>
            </w:pPr>
            <w:r w:rsidRPr="00E17460">
              <w:rPr>
                <w:rFonts w:ascii="Times New Roman" w:hAnsi="Times New Roman" w:cs="Times New Roman"/>
                <w:color w:val="000000"/>
                <w:sz w:val="24"/>
                <w:szCs w:val="24"/>
              </w:rPr>
              <w:t>Vykdytojo</w:t>
            </w:r>
          </w:p>
        </w:tc>
        <w:tc>
          <w:tcPr>
            <w:tcW w:w="2693" w:type="dxa"/>
          </w:tcPr>
          <w:p w14:paraId="2E0FE217"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4,88</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4,34</w:t>
            </w:r>
            <w:r w:rsidRPr="00E17460">
              <w:rPr>
                <w:rFonts w:ascii="Times New Roman" w:hAnsi="Times New Roman" w:cs="Times New Roman"/>
                <w:color w:val="000000"/>
                <w:sz w:val="24"/>
                <w:szCs w:val="24"/>
              </w:rPr>
              <w:t xml:space="preserve"> Eur už val.</w:t>
            </w:r>
          </w:p>
        </w:tc>
        <w:tc>
          <w:tcPr>
            <w:tcW w:w="1350" w:type="dxa"/>
          </w:tcPr>
          <w:p w14:paraId="2E0FE218"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5</w:t>
            </w:r>
          </w:p>
        </w:tc>
        <w:tc>
          <w:tcPr>
            <w:tcW w:w="2336" w:type="dxa"/>
          </w:tcPr>
          <w:p w14:paraId="2E0FE219"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b/>
                <w:color w:val="000000"/>
                <w:sz w:val="24"/>
                <w:szCs w:val="24"/>
              </w:rPr>
              <w:t>24,4</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21,7</w:t>
            </w:r>
            <w:r w:rsidRPr="00E17460">
              <w:rPr>
                <w:rFonts w:ascii="Times New Roman" w:hAnsi="Times New Roman" w:cs="Times New Roman"/>
                <w:color w:val="000000"/>
                <w:sz w:val="24"/>
                <w:szCs w:val="24"/>
              </w:rPr>
              <w:t xml:space="preserve"> Eur</w:t>
            </w:r>
          </w:p>
        </w:tc>
      </w:tr>
      <w:tr w:rsidR="00E17460" w:rsidRPr="00E17460" w14:paraId="2E0FE21F" w14:textId="77777777" w:rsidTr="00E17460">
        <w:tc>
          <w:tcPr>
            <w:tcW w:w="3114" w:type="dxa"/>
          </w:tcPr>
          <w:p w14:paraId="2E0FE21B"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color w:val="000000"/>
                <w:sz w:val="24"/>
                <w:szCs w:val="24"/>
              </w:rPr>
              <w:t>Lietuvių kalbos ir literatūros brandos egzamino vykdytojo</w:t>
            </w:r>
          </w:p>
        </w:tc>
        <w:tc>
          <w:tcPr>
            <w:tcW w:w="2693" w:type="dxa"/>
          </w:tcPr>
          <w:p w14:paraId="2E0FE21C"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4,88</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 xml:space="preserve">4,34 </w:t>
            </w:r>
            <w:r w:rsidRPr="00E17460">
              <w:rPr>
                <w:rFonts w:ascii="Times New Roman" w:hAnsi="Times New Roman" w:cs="Times New Roman"/>
                <w:color w:val="000000"/>
                <w:sz w:val="24"/>
                <w:szCs w:val="24"/>
              </w:rPr>
              <w:t>Eur už val.</w:t>
            </w:r>
          </w:p>
        </w:tc>
        <w:tc>
          <w:tcPr>
            <w:tcW w:w="1350" w:type="dxa"/>
          </w:tcPr>
          <w:p w14:paraId="2E0FE21D"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6</w:t>
            </w:r>
          </w:p>
        </w:tc>
        <w:tc>
          <w:tcPr>
            <w:tcW w:w="2336" w:type="dxa"/>
          </w:tcPr>
          <w:p w14:paraId="2E0FE21E"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b/>
                <w:color w:val="000000"/>
                <w:sz w:val="24"/>
                <w:szCs w:val="24"/>
              </w:rPr>
              <w:t>29,28</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26,04</w:t>
            </w:r>
            <w:r w:rsidRPr="00E17460">
              <w:rPr>
                <w:rFonts w:ascii="Times New Roman" w:hAnsi="Times New Roman" w:cs="Times New Roman"/>
                <w:color w:val="000000"/>
                <w:sz w:val="24"/>
                <w:szCs w:val="24"/>
              </w:rPr>
              <w:t xml:space="preserve"> Eur</w:t>
            </w:r>
          </w:p>
        </w:tc>
      </w:tr>
      <w:tr w:rsidR="00E17460" w:rsidRPr="00E17460" w14:paraId="2E0FE224" w14:textId="77777777" w:rsidTr="00E17460">
        <w:tc>
          <w:tcPr>
            <w:tcW w:w="3114" w:type="dxa"/>
          </w:tcPr>
          <w:p w14:paraId="2E0FE220"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color w:val="000000"/>
                <w:sz w:val="24"/>
                <w:szCs w:val="24"/>
              </w:rPr>
              <w:t>Pakartotinės sesijos vyresniojo vykdytojo</w:t>
            </w:r>
          </w:p>
        </w:tc>
        <w:tc>
          <w:tcPr>
            <w:tcW w:w="2693" w:type="dxa"/>
          </w:tcPr>
          <w:p w14:paraId="2E0FE221"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6,05</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5,51</w:t>
            </w:r>
            <w:r w:rsidRPr="00E17460">
              <w:rPr>
                <w:rFonts w:ascii="Times New Roman" w:hAnsi="Times New Roman" w:cs="Times New Roman"/>
                <w:color w:val="000000"/>
                <w:sz w:val="24"/>
                <w:szCs w:val="24"/>
              </w:rPr>
              <w:t xml:space="preserve"> Eur už val.</w:t>
            </w:r>
          </w:p>
        </w:tc>
        <w:tc>
          <w:tcPr>
            <w:tcW w:w="1350" w:type="dxa"/>
          </w:tcPr>
          <w:p w14:paraId="2E0FE222"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7</w:t>
            </w:r>
          </w:p>
        </w:tc>
        <w:tc>
          <w:tcPr>
            <w:tcW w:w="2336" w:type="dxa"/>
          </w:tcPr>
          <w:p w14:paraId="2E0FE223"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b/>
                <w:color w:val="000000"/>
                <w:sz w:val="24"/>
                <w:szCs w:val="24"/>
              </w:rPr>
              <w:t>42,35</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 xml:space="preserve">38,57 </w:t>
            </w:r>
            <w:r w:rsidRPr="00E17460">
              <w:rPr>
                <w:rFonts w:ascii="Times New Roman" w:hAnsi="Times New Roman" w:cs="Times New Roman"/>
                <w:color w:val="000000"/>
                <w:sz w:val="24"/>
                <w:szCs w:val="24"/>
              </w:rPr>
              <w:t>Eur</w:t>
            </w:r>
          </w:p>
        </w:tc>
      </w:tr>
      <w:tr w:rsidR="00E17460" w:rsidRPr="00E17460" w14:paraId="2E0FE229" w14:textId="77777777" w:rsidTr="00E17460">
        <w:tc>
          <w:tcPr>
            <w:tcW w:w="3114" w:type="dxa"/>
          </w:tcPr>
          <w:p w14:paraId="2E0FE225"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color w:val="000000"/>
                <w:sz w:val="24"/>
                <w:szCs w:val="24"/>
              </w:rPr>
              <w:t>Pakartotinės sesijos administratoriaus</w:t>
            </w:r>
          </w:p>
        </w:tc>
        <w:tc>
          <w:tcPr>
            <w:tcW w:w="2693" w:type="dxa"/>
          </w:tcPr>
          <w:p w14:paraId="2E0FE226"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5,67</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5,13</w:t>
            </w:r>
            <w:r w:rsidRPr="00E17460">
              <w:rPr>
                <w:rFonts w:ascii="Times New Roman" w:hAnsi="Times New Roman" w:cs="Times New Roman"/>
                <w:color w:val="000000"/>
                <w:sz w:val="24"/>
                <w:szCs w:val="24"/>
              </w:rPr>
              <w:t xml:space="preserve"> Eur už val.</w:t>
            </w:r>
          </w:p>
        </w:tc>
        <w:tc>
          <w:tcPr>
            <w:tcW w:w="1350" w:type="dxa"/>
          </w:tcPr>
          <w:p w14:paraId="2E0FE227"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5</w:t>
            </w:r>
          </w:p>
        </w:tc>
        <w:tc>
          <w:tcPr>
            <w:tcW w:w="2336" w:type="dxa"/>
          </w:tcPr>
          <w:p w14:paraId="2E0FE228"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b/>
                <w:color w:val="000000"/>
                <w:sz w:val="24"/>
                <w:szCs w:val="24"/>
              </w:rPr>
              <w:t>28,35</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25,65</w:t>
            </w:r>
            <w:r w:rsidRPr="00E17460">
              <w:rPr>
                <w:rFonts w:ascii="Times New Roman" w:hAnsi="Times New Roman" w:cs="Times New Roman"/>
                <w:color w:val="000000"/>
                <w:sz w:val="24"/>
                <w:szCs w:val="24"/>
              </w:rPr>
              <w:t xml:space="preserve"> Eur</w:t>
            </w:r>
          </w:p>
        </w:tc>
      </w:tr>
    </w:tbl>
    <w:p w14:paraId="2E0FE22A" w14:textId="77777777" w:rsidR="00E17460" w:rsidRPr="00E17460" w:rsidRDefault="00E17460" w:rsidP="00E17460">
      <w:pPr>
        <w:ind w:firstLine="851"/>
        <w:jc w:val="both"/>
        <w:rPr>
          <w:rFonts w:ascii="Times New Roman" w:hAnsi="Times New Roman" w:cs="Times New Roman"/>
          <w:sz w:val="24"/>
          <w:szCs w:val="24"/>
        </w:rPr>
      </w:pPr>
      <w:r w:rsidRPr="00D62203">
        <w:rPr>
          <w:rFonts w:ascii="Times New Roman" w:hAnsi="Times New Roman" w:cs="Times New Roman"/>
          <w:sz w:val="24"/>
          <w:szCs w:val="24"/>
        </w:rPr>
        <w:t>Pastaba.</w:t>
      </w:r>
      <w:r w:rsidRPr="00E17460">
        <w:rPr>
          <w:rFonts w:ascii="Times New Roman" w:hAnsi="Times New Roman" w:cs="Times New Roman"/>
          <w:sz w:val="24"/>
          <w:szCs w:val="24"/>
        </w:rPr>
        <w:t xml:space="preserve"> Vyresniajam vykdytojui, kuriam pavedama atlikti ir administratoriaus ar vykdytojo funkcijas, mokama tik už vyresniojo vykdytojo funkcijų atlikimą.</w:t>
      </w:r>
    </w:p>
    <w:p w14:paraId="2E0FE22B" w14:textId="77777777" w:rsidR="00E17460" w:rsidRPr="00E17460" w:rsidRDefault="00E17460" w:rsidP="00E17460">
      <w:pPr>
        <w:overflowPunct w:val="0"/>
        <w:jc w:val="center"/>
        <w:rPr>
          <w:rFonts w:ascii="Times New Roman" w:hAnsi="Times New Roman" w:cs="Times New Roman"/>
          <w:b/>
          <w:color w:val="000000"/>
          <w:sz w:val="24"/>
          <w:szCs w:val="24"/>
        </w:rPr>
      </w:pPr>
      <w:r w:rsidRPr="00E17460">
        <w:rPr>
          <w:rFonts w:ascii="Times New Roman" w:hAnsi="Times New Roman" w:cs="Times New Roman"/>
          <w:b/>
          <w:color w:val="000000"/>
          <w:sz w:val="24"/>
          <w:szCs w:val="24"/>
        </w:rPr>
        <w:t>III SKYRIUS</w:t>
      </w:r>
    </w:p>
    <w:p w14:paraId="2E0FE22C" w14:textId="77777777" w:rsidR="00E17460" w:rsidRPr="00E17460" w:rsidRDefault="00E17460" w:rsidP="00E17460">
      <w:pPr>
        <w:overflowPunct w:val="0"/>
        <w:ind w:firstLine="62"/>
        <w:jc w:val="center"/>
        <w:rPr>
          <w:rFonts w:ascii="Times New Roman" w:hAnsi="Times New Roman" w:cs="Times New Roman"/>
          <w:b/>
          <w:color w:val="000000"/>
          <w:sz w:val="24"/>
          <w:szCs w:val="24"/>
        </w:rPr>
      </w:pPr>
      <w:r w:rsidRPr="00E17460">
        <w:rPr>
          <w:rFonts w:ascii="Times New Roman" w:hAnsi="Times New Roman" w:cs="Times New Roman"/>
          <w:b/>
          <w:color w:val="000000"/>
          <w:sz w:val="24"/>
          <w:szCs w:val="24"/>
        </w:rPr>
        <w:t>APMOKĖJIMAS UŽ PAGRINDINĖS IR PAKARTOTINĖS SESIJŲ MOKYKLINIŲ BRANDOS EGZAMINŲ VYKDYMĄ, KANDIDATŲ DARBŲ VERTINIMĄ IR APELIACIJŲ NAGRINĖJIMĄ</w:t>
      </w:r>
    </w:p>
    <w:p w14:paraId="2E0FE22D" w14:textId="77777777" w:rsidR="00E17460" w:rsidRPr="00E17460" w:rsidRDefault="00E17460" w:rsidP="00E17460">
      <w:pPr>
        <w:overflowPunct w:val="0"/>
        <w:ind w:firstLine="851"/>
        <w:jc w:val="both"/>
        <w:rPr>
          <w:rFonts w:ascii="Times New Roman" w:hAnsi="Times New Roman" w:cs="Times New Roman"/>
          <w:sz w:val="24"/>
          <w:szCs w:val="24"/>
        </w:rPr>
      </w:pPr>
      <w:r w:rsidRPr="00E17460">
        <w:rPr>
          <w:rFonts w:ascii="Times New Roman" w:hAnsi="Times New Roman" w:cs="Times New Roman"/>
          <w:color w:val="000000"/>
          <w:sz w:val="24"/>
          <w:szCs w:val="24"/>
        </w:rPr>
        <w:t>6. Už mokyklinius brandos egzaminus mokama mokyklinių brandos egzaminų centrų, vykdymo grupių vyresniesiems vykdytojams, administratoriams, vykdytojams, vertinimo, brandos darbo vertinimo, apeliacinių komisijų pirmininkams, vertintojams, brandos darbo vertintojams, menų dalykų, technologijų ir profesijos mokytojams (darbų vadovams) ir apeliacinių komisijų nariams.</w:t>
      </w:r>
    </w:p>
    <w:p w14:paraId="2E0FE22E" w14:textId="77777777" w:rsidR="00E17460" w:rsidRPr="00E17460" w:rsidRDefault="00E17460" w:rsidP="00E17460">
      <w:pPr>
        <w:overflowPunct w:val="0"/>
        <w:ind w:firstLine="851"/>
        <w:jc w:val="both"/>
        <w:rPr>
          <w:rFonts w:ascii="Times New Roman" w:hAnsi="Times New Roman" w:cs="Times New Roman"/>
          <w:color w:val="000000"/>
          <w:sz w:val="24"/>
          <w:szCs w:val="24"/>
        </w:rPr>
      </w:pPr>
      <w:r w:rsidRPr="00E17460">
        <w:rPr>
          <w:rFonts w:ascii="Times New Roman" w:hAnsi="Times New Roman" w:cs="Times New Roman"/>
          <w:b/>
          <w:color w:val="000000"/>
          <w:sz w:val="24"/>
          <w:szCs w:val="24"/>
        </w:rPr>
        <w:t>7.</w:t>
      </w:r>
      <w:r w:rsidRPr="00E17460">
        <w:rPr>
          <w:rFonts w:ascii="Times New Roman" w:hAnsi="Times New Roman" w:cs="Times New Roman"/>
          <w:color w:val="000000"/>
          <w:sz w:val="24"/>
          <w:szCs w:val="24"/>
        </w:rPr>
        <w:t xml:space="preserve"> Apmokėjimas už pagrindinės ir pakartotinės sesijų mokyklinių brandos egzaminų vykdymą apskaičiuojamas vadovaujantis nurodytais įkainiais:</w:t>
      </w:r>
    </w:p>
    <w:tbl>
      <w:tblPr>
        <w:tblStyle w:val="Lentelstinklelis"/>
        <w:tblW w:w="9770" w:type="dxa"/>
        <w:tblLook w:val="04A0" w:firstRow="1" w:lastRow="0" w:firstColumn="1" w:lastColumn="0" w:noHBand="0" w:noVBand="1"/>
      </w:tblPr>
      <w:tblGrid>
        <w:gridCol w:w="2830"/>
        <w:gridCol w:w="2552"/>
        <w:gridCol w:w="2126"/>
        <w:gridCol w:w="2262"/>
      </w:tblGrid>
      <w:tr w:rsidR="00E17460" w:rsidRPr="00E17460" w14:paraId="2E0FE233" w14:textId="77777777" w:rsidTr="00D57697">
        <w:tc>
          <w:tcPr>
            <w:tcW w:w="2830" w:type="dxa"/>
          </w:tcPr>
          <w:p w14:paraId="2E0FE22F" w14:textId="77777777" w:rsidR="00E17460" w:rsidRPr="00E17460" w:rsidRDefault="00E17460" w:rsidP="00D57697">
            <w:pPr>
              <w:overflowPunct w:val="0"/>
              <w:rPr>
                <w:rFonts w:ascii="Times New Roman" w:hAnsi="Times New Roman" w:cs="Times New Roman"/>
                <w:color w:val="000000"/>
                <w:sz w:val="24"/>
                <w:szCs w:val="24"/>
              </w:rPr>
            </w:pPr>
            <w:r w:rsidRPr="00E17460">
              <w:rPr>
                <w:rFonts w:ascii="Times New Roman" w:hAnsi="Times New Roman" w:cs="Times New Roman"/>
                <w:color w:val="000000"/>
                <w:sz w:val="24"/>
                <w:szCs w:val="24"/>
              </w:rPr>
              <w:t>Atliekamos funkcijos egzamino vykdymo grupėje</w:t>
            </w:r>
          </w:p>
        </w:tc>
        <w:tc>
          <w:tcPr>
            <w:tcW w:w="2552" w:type="dxa"/>
          </w:tcPr>
          <w:p w14:paraId="2E0FE230"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Valandos įkainis, Eur</w:t>
            </w:r>
          </w:p>
        </w:tc>
        <w:tc>
          <w:tcPr>
            <w:tcW w:w="2126" w:type="dxa"/>
          </w:tcPr>
          <w:p w14:paraId="2E0FE231"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Apmokamų valandų skaičius</w:t>
            </w:r>
          </w:p>
        </w:tc>
        <w:tc>
          <w:tcPr>
            <w:tcW w:w="2262" w:type="dxa"/>
          </w:tcPr>
          <w:p w14:paraId="2E0FE232"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Mokama suma, Eur</w:t>
            </w:r>
          </w:p>
        </w:tc>
      </w:tr>
      <w:tr w:rsidR="00E17460" w:rsidRPr="00E17460" w14:paraId="2E0FE238" w14:textId="77777777" w:rsidTr="00D57697">
        <w:tc>
          <w:tcPr>
            <w:tcW w:w="2830" w:type="dxa"/>
          </w:tcPr>
          <w:p w14:paraId="2E0FE234" w14:textId="77777777" w:rsidR="00E17460" w:rsidRPr="00E17460" w:rsidRDefault="00E17460" w:rsidP="00D57697">
            <w:pPr>
              <w:overflowPunct w:val="0"/>
              <w:jc w:val="both"/>
              <w:rPr>
                <w:rFonts w:ascii="Times New Roman" w:hAnsi="Times New Roman" w:cs="Times New Roman"/>
                <w:color w:val="000000"/>
                <w:sz w:val="24"/>
                <w:szCs w:val="24"/>
              </w:rPr>
            </w:pPr>
            <w:r w:rsidRPr="00E17460">
              <w:rPr>
                <w:rFonts w:ascii="Times New Roman" w:hAnsi="Times New Roman" w:cs="Times New Roman"/>
                <w:color w:val="000000"/>
                <w:sz w:val="24"/>
                <w:szCs w:val="24"/>
              </w:rPr>
              <w:t>Vyresniojo vykdytojo</w:t>
            </w:r>
          </w:p>
        </w:tc>
        <w:tc>
          <w:tcPr>
            <w:tcW w:w="2552" w:type="dxa"/>
          </w:tcPr>
          <w:p w14:paraId="2E0FE235"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4,88</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4,34</w:t>
            </w:r>
            <w:r w:rsidRPr="00E17460">
              <w:rPr>
                <w:rFonts w:ascii="Times New Roman" w:hAnsi="Times New Roman" w:cs="Times New Roman"/>
                <w:color w:val="000000"/>
                <w:sz w:val="24"/>
                <w:szCs w:val="24"/>
              </w:rPr>
              <w:t xml:space="preserve"> Eur už val.</w:t>
            </w:r>
          </w:p>
        </w:tc>
        <w:tc>
          <w:tcPr>
            <w:tcW w:w="2126" w:type="dxa"/>
          </w:tcPr>
          <w:p w14:paraId="2E0FE236"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6</w:t>
            </w:r>
          </w:p>
        </w:tc>
        <w:tc>
          <w:tcPr>
            <w:tcW w:w="2262" w:type="dxa"/>
          </w:tcPr>
          <w:p w14:paraId="2E0FE237"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29,28</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 xml:space="preserve">26,04 </w:t>
            </w:r>
            <w:r w:rsidRPr="00E17460">
              <w:rPr>
                <w:rFonts w:ascii="Times New Roman" w:hAnsi="Times New Roman" w:cs="Times New Roman"/>
                <w:color w:val="000000"/>
                <w:sz w:val="24"/>
                <w:szCs w:val="24"/>
              </w:rPr>
              <w:t>Eur</w:t>
            </w:r>
          </w:p>
        </w:tc>
      </w:tr>
      <w:tr w:rsidR="00E17460" w:rsidRPr="00E17460" w14:paraId="2E0FE23D" w14:textId="77777777" w:rsidTr="00D57697">
        <w:tc>
          <w:tcPr>
            <w:tcW w:w="2830" w:type="dxa"/>
          </w:tcPr>
          <w:p w14:paraId="2E0FE239" w14:textId="77777777" w:rsidR="00E17460" w:rsidRPr="00E17460" w:rsidRDefault="00E17460" w:rsidP="00D57697">
            <w:pPr>
              <w:overflowPunct w:val="0"/>
              <w:jc w:val="both"/>
              <w:rPr>
                <w:rFonts w:ascii="Times New Roman" w:hAnsi="Times New Roman" w:cs="Times New Roman"/>
                <w:color w:val="000000"/>
                <w:sz w:val="24"/>
                <w:szCs w:val="24"/>
              </w:rPr>
            </w:pPr>
            <w:r w:rsidRPr="00E17460">
              <w:rPr>
                <w:rFonts w:ascii="Times New Roman" w:hAnsi="Times New Roman" w:cs="Times New Roman"/>
                <w:color w:val="000000"/>
                <w:sz w:val="24"/>
                <w:szCs w:val="24"/>
              </w:rPr>
              <w:t>Administratoriaus</w:t>
            </w:r>
          </w:p>
        </w:tc>
        <w:tc>
          <w:tcPr>
            <w:tcW w:w="2552" w:type="dxa"/>
          </w:tcPr>
          <w:p w14:paraId="2E0FE23A"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4,49</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3,95</w:t>
            </w:r>
            <w:r w:rsidRPr="00E17460">
              <w:rPr>
                <w:rFonts w:ascii="Times New Roman" w:hAnsi="Times New Roman" w:cs="Times New Roman"/>
                <w:color w:val="000000"/>
                <w:sz w:val="24"/>
                <w:szCs w:val="24"/>
              </w:rPr>
              <w:t xml:space="preserve"> Eur už val.</w:t>
            </w:r>
          </w:p>
        </w:tc>
        <w:tc>
          <w:tcPr>
            <w:tcW w:w="2126" w:type="dxa"/>
          </w:tcPr>
          <w:p w14:paraId="2E0FE23B"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5</w:t>
            </w:r>
          </w:p>
        </w:tc>
        <w:tc>
          <w:tcPr>
            <w:tcW w:w="2262" w:type="dxa"/>
          </w:tcPr>
          <w:p w14:paraId="2E0FE23C"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22,45</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19,75</w:t>
            </w:r>
            <w:r w:rsidRPr="00E17460">
              <w:rPr>
                <w:rFonts w:ascii="Times New Roman" w:hAnsi="Times New Roman" w:cs="Times New Roman"/>
                <w:color w:val="000000"/>
                <w:sz w:val="24"/>
                <w:szCs w:val="24"/>
              </w:rPr>
              <w:t xml:space="preserve"> Eur</w:t>
            </w:r>
          </w:p>
        </w:tc>
      </w:tr>
      <w:tr w:rsidR="00E17460" w:rsidRPr="00E17460" w14:paraId="2E0FE242" w14:textId="77777777" w:rsidTr="00D57697">
        <w:tc>
          <w:tcPr>
            <w:tcW w:w="2830" w:type="dxa"/>
          </w:tcPr>
          <w:p w14:paraId="2E0FE23E" w14:textId="77777777" w:rsidR="00E17460" w:rsidRPr="00E17460" w:rsidRDefault="00E17460" w:rsidP="00D57697">
            <w:pPr>
              <w:overflowPunct w:val="0"/>
              <w:jc w:val="both"/>
              <w:rPr>
                <w:rFonts w:ascii="Times New Roman" w:hAnsi="Times New Roman" w:cs="Times New Roman"/>
                <w:color w:val="000000"/>
                <w:sz w:val="24"/>
                <w:szCs w:val="24"/>
              </w:rPr>
            </w:pPr>
            <w:r w:rsidRPr="00E17460">
              <w:rPr>
                <w:rFonts w:ascii="Times New Roman" w:hAnsi="Times New Roman" w:cs="Times New Roman"/>
                <w:color w:val="000000"/>
                <w:sz w:val="24"/>
                <w:szCs w:val="24"/>
              </w:rPr>
              <w:t>Vykdytojo</w:t>
            </w:r>
          </w:p>
        </w:tc>
        <w:tc>
          <w:tcPr>
            <w:tcW w:w="2552" w:type="dxa"/>
          </w:tcPr>
          <w:p w14:paraId="2E0FE23F"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4,47</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3,93</w:t>
            </w:r>
            <w:r w:rsidRPr="00E17460">
              <w:rPr>
                <w:rFonts w:ascii="Times New Roman" w:hAnsi="Times New Roman" w:cs="Times New Roman"/>
                <w:color w:val="000000"/>
                <w:sz w:val="24"/>
                <w:szCs w:val="24"/>
              </w:rPr>
              <w:t xml:space="preserve"> Eur už val.</w:t>
            </w:r>
          </w:p>
        </w:tc>
        <w:tc>
          <w:tcPr>
            <w:tcW w:w="2126" w:type="dxa"/>
          </w:tcPr>
          <w:p w14:paraId="2E0FE240"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color w:val="000000"/>
                <w:sz w:val="24"/>
                <w:szCs w:val="24"/>
              </w:rPr>
              <w:t>5</w:t>
            </w:r>
          </w:p>
        </w:tc>
        <w:tc>
          <w:tcPr>
            <w:tcW w:w="2262" w:type="dxa"/>
          </w:tcPr>
          <w:p w14:paraId="2E0FE241" w14:textId="77777777" w:rsidR="00E17460" w:rsidRPr="00E17460" w:rsidRDefault="00E17460" w:rsidP="00D57697">
            <w:pPr>
              <w:overflowPunct w:val="0"/>
              <w:jc w:val="center"/>
              <w:rPr>
                <w:rFonts w:ascii="Times New Roman" w:hAnsi="Times New Roman" w:cs="Times New Roman"/>
                <w:color w:val="000000"/>
                <w:sz w:val="24"/>
                <w:szCs w:val="24"/>
              </w:rPr>
            </w:pPr>
            <w:r w:rsidRPr="00E17460">
              <w:rPr>
                <w:rFonts w:ascii="Times New Roman" w:hAnsi="Times New Roman" w:cs="Times New Roman"/>
                <w:b/>
                <w:color w:val="000000"/>
                <w:sz w:val="24"/>
                <w:szCs w:val="24"/>
              </w:rPr>
              <w:t>22,35</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19,65</w:t>
            </w:r>
            <w:r w:rsidRPr="00E17460">
              <w:rPr>
                <w:rFonts w:ascii="Times New Roman" w:hAnsi="Times New Roman" w:cs="Times New Roman"/>
                <w:color w:val="000000"/>
                <w:sz w:val="24"/>
                <w:szCs w:val="24"/>
              </w:rPr>
              <w:t xml:space="preserve"> Eur</w:t>
            </w:r>
          </w:p>
        </w:tc>
      </w:tr>
    </w:tbl>
    <w:p w14:paraId="2E0FE243" w14:textId="77777777" w:rsidR="00E17460" w:rsidRDefault="00E17460" w:rsidP="00E17460">
      <w:pPr>
        <w:overflowPunct w:val="0"/>
        <w:ind w:firstLine="851"/>
        <w:jc w:val="both"/>
        <w:rPr>
          <w:rFonts w:ascii="Times New Roman" w:hAnsi="Times New Roman" w:cs="Times New Roman"/>
          <w:b/>
          <w:color w:val="000000"/>
          <w:sz w:val="24"/>
          <w:szCs w:val="24"/>
        </w:rPr>
      </w:pPr>
    </w:p>
    <w:p w14:paraId="2E0FE244" w14:textId="77777777" w:rsidR="00E17460" w:rsidRPr="00E17460" w:rsidRDefault="00E17460" w:rsidP="00E17460">
      <w:pPr>
        <w:overflowPunct w:val="0"/>
        <w:ind w:firstLine="851"/>
        <w:jc w:val="both"/>
        <w:rPr>
          <w:rFonts w:ascii="Times New Roman" w:hAnsi="Times New Roman" w:cs="Times New Roman"/>
          <w:color w:val="000000"/>
          <w:sz w:val="24"/>
          <w:szCs w:val="24"/>
        </w:rPr>
      </w:pPr>
      <w:r w:rsidRPr="00E17460">
        <w:rPr>
          <w:rFonts w:ascii="Times New Roman" w:hAnsi="Times New Roman" w:cs="Times New Roman"/>
          <w:b/>
          <w:color w:val="000000"/>
          <w:sz w:val="24"/>
          <w:szCs w:val="24"/>
        </w:rPr>
        <w:t>8.</w:t>
      </w:r>
      <w:r w:rsidRPr="00E17460">
        <w:rPr>
          <w:rFonts w:ascii="Times New Roman" w:hAnsi="Times New Roman" w:cs="Times New Roman"/>
          <w:color w:val="000000"/>
          <w:sz w:val="24"/>
          <w:szCs w:val="24"/>
        </w:rPr>
        <w:t xml:space="preserve"> Už vertintojo įvertintą kandidato ar apeliacinės komisijos nario įvertintą apelianto darbą taikomas </w:t>
      </w:r>
      <w:r w:rsidRPr="00E17460">
        <w:rPr>
          <w:rFonts w:ascii="Times New Roman" w:hAnsi="Times New Roman" w:cs="Times New Roman"/>
          <w:b/>
          <w:color w:val="000000"/>
          <w:sz w:val="24"/>
          <w:szCs w:val="24"/>
        </w:rPr>
        <w:t>3,15</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2,77</w:t>
      </w:r>
      <w:r w:rsidRPr="00E17460">
        <w:rPr>
          <w:rFonts w:ascii="Times New Roman" w:hAnsi="Times New Roman" w:cs="Times New Roman"/>
          <w:color w:val="000000"/>
          <w:sz w:val="24"/>
          <w:szCs w:val="24"/>
        </w:rPr>
        <w:t xml:space="preserve"> Eur įkainis (jei kandidato darbą vertina keli vertintojai, įkainis atitinkamai dalijamas). </w:t>
      </w:r>
    </w:p>
    <w:p w14:paraId="2E0FE245" w14:textId="77777777" w:rsidR="00E17460" w:rsidRPr="00E17460" w:rsidRDefault="00E17460" w:rsidP="00E17460">
      <w:pPr>
        <w:overflowPunct w:val="0"/>
        <w:ind w:firstLine="851"/>
        <w:jc w:val="both"/>
        <w:rPr>
          <w:rFonts w:ascii="Times New Roman" w:hAnsi="Times New Roman" w:cs="Times New Roman"/>
          <w:color w:val="000000"/>
          <w:sz w:val="24"/>
          <w:szCs w:val="24"/>
        </w:rPr>
      </w:pPr>
      <w:r w:rsidRPr="00E17460">
        <w:rPr>
          <w:rFonts w:ascii="Times New Roman" w:hAnsi="Times New Roman" w:cs="Times New Roman"/>
          <w:b/>
          <w:color w:val="000000"/>
          <w:sz w:val="24"/>
          <w:szCs w:val="24"/>
        </w:rPr>
        <w:t>9.</w:t>
      </w:r>
      <w:r w:rsidRPr="00E17460">
        <w:rPr>
          <w:rFonts w:ascii="Times New Roman" w:hAnsi="Times New Roman" w:cs="Times New Roman"/>
          <w:color w:val="000000"/>
          <w:sz w:val="24"/>
          <w:szCs w:val="24"/>
        </w:rPr>
        <w:t xml:space="preserve"> Už vieno brandos darbo įvertinimą taikomas </w:t>
      </w:r>
      <w:r w:rsidRPr="00E17460">
        <w:rPr>
          <w:rFonts w:ascii="Times New Roman" w:hAnsi="Times New Roman" w:cs="Times New Roman"/>
          <w:b/>
          <w:color w:val="000000"/>
          <w:sz w:val="24"/>
          <w:szCs w:val="24"/>
        </w:rPr>
        <w:t>3,15</w:t>
      </w:r>
      <w:r w:rsidRPr="00E17460">
        <w:rPr>
          <w:rFonts w:ascii="Times New Roman" w:hAnsi="Times New Roman" w:cs="Times New Roman"/>
          <w:color w:val="000000"/>
          <w:sz w:val="24"/>
          <w:szCs w:val="24"/>
        </w:rPr>
        <w:t xml:space="preserve">  </w:t>
      </w:r>
      <w:r w:rsidRPr="00E17460">
        <w:rPr>
          <w:rFonts w:ascii="Times New Roman" w:hAnsi="Times New Roman" w:cs="Times New Roman"/>
          <w:strike/>
          <w:color w:val="000000"/>
          <w:sz w:val="24"/>
          <w:szCs w:val="24"/>
        </w:rPr>
        <w:t>2,77</w:t>
      </w:r>
      <w:r w:rsidRPr="00E17460">
        <w:rPr>
          <w:rFonts w:ascii="Times New Roman" w:hAnsi="Times New Roman" w:cs="Times New Roman"/>
          <w:color w:val="000000"/>
          <w:sz w:val="24"/>
          <w:szCs w:val="24"/>
        </w:rPr>
        <w:t xml:space="preserve"> Eur įkainis kiekvienam vertintojui.</w:t>
      </w:r>
    </w:p>
    <w:p w14:paraId="2E0FE246" w14:textId="77777777" w:rsidR="00E17460" w:rsidRPr="00E17460" w:rsidRDefault="00E17460" w:rsidP="00E17460">
      <w:pPr>
        <w:overflowPunct w:val="0"/>
        <w:ind w:firstLine="851"/>
        <w:jc w:val="both"/>
        <w:rPr>
          <w:rFonts w:ascii="Times New Roman" w:hAnsi="Times New Roman" w:cs="Times New Roman"/>
          <w:color w:val="000000"/>
          <w:sz w:val="24"/>
          <w:szCs w:val="24"/>
        </w:rPr>
      </w:pPr>
      <w:r w:rsidRPr="00E17460">
        <w:rPr>
          <w:rFonts w:ascii="Times New Roman" w:hAnsi="Times New Roman" w:cs="Times New Roman"/>
          <w:b/>
          <w:color w:val="000000"/>
          <w:sz w:val="24"/>
          <w:szCs w:val="24"/>
        </w:rPr>
        <w:t>10.</w:t>
      </w:r>
      <w:r w:rsidRPr="00E17460">
        <w:rPr>
          <w:rFonts w:ascii="Times New Roman" w:hAnsi="Times New Roman" w:cs="Times New Roman"/>
          <w:color w:val="000000"/>
          <w:sz w:val="24"/>
          <w:szCs w:val="24"/>
        </w:rPr>
        <w:t xml:space="preserve"> Už vertinimo ir apeliacinės komisijos pirmininko atliekamas funkcijas taikomas </w:t>
      </w:r>
      <w:r w:rsidRPr="00E17460">
        <w:rPr>
          <w:rFonts w:ascii="Times New Roman" w:hAnsi="Times New Roman" w:cs="Times New Roman"/>
          <w:b/>
          <w:color w:val="000000"/>
          <w:sz w:val="24"/>
          <w:szCs w:val="24"/>
        </w:rPr>
        <w:t xml:space="preserve">4,57  </w:t>
      </w:r>
      <w:r w:rsidRPr="00E17460">
        <w:rPr>
          <w:rFonts w:ascii="Times New Roman" w:hAnsi="Times New Roman" w:cs="Times New Roman"/>
          <w:strike/>
          <w:color w:val="000000"/>
          <w:sz w:val="24"/>
          <w:szCs w:val="24"/>
        </w:rPr>
        <w:t>4,03</w:t>
      </w:r>
      <w:r w:rsidRPr="00E17460">
        <w:rPr>
          <w:rFonts w:ascii="Times New Roman" w:hAnsi="Times New Roman" w:cs="Times New Roman"/>
          <w:color w:val="000000"/>
          <w:sz w:val="24"/>
          <w:szCs w:val="24"/>
        </w:rPr>
        <w:t xml:space="preserve"> Eur už val. įkainis.</w:t>
      </w:r>
    </w:p>
    <w:p w14:paraId="2E0FE247" w14:textId="77777777" w:rsidR="00E17460" w:rsidRPr="00E17460" w:rsidRDefault="00E17460" w:rsidP="00E17460">
      <w:pPr>
        <w:overflowPunct w:val="0"/>
        <w:ind w:firstLine="851"/>
        <w:jc w:val="both"/>
        <w:rPr>
          <w:rFonts w:ascii="Times New Roman" w:hAnsi="Times New Roman" w:cs="Times New Roman"/>
          <w:color w:val="000000"/>
          <w:sz w:val="24"/>
          <w:szCs w:val="24"/>
        </w:rPr>
      </w:pPr>
      <w:r w:rsidRPr="00E17460">
        <w:rPr>
          <w:rFonts w:ascii="Times New Roman" w:hAnsi="Times New Roman" w:cs="Times New Roman"/>
          <w:b/>
          <w:color w:val="000000"/>
          <w:sz w:val="24"/>
          <w:szCs w:val="24"/>
        </w:rPr>
        <w:t>11.</w:t>
      </w:r>
      <w:r w:rsidRPr="00E17460">
        <w:rPr>
          <w:rFonts w:ascii="Times New Roman" w:hAnsi="Times New Roman" w:cs="Times New Roman"/>
          <w:color w:val="000000"/>
          <w:sz w:val="24"/>
          <w:szCs w:val="24"/>
        </w:rPr>
        <w:t xml:space="preserve"> Už menų dalykų, technologijų ir profesijos mokytojo (darbo vadovo) atliekamas funkcijas taikomas </w:t>
      </w:r>
      <w:r w:rsidRPr="00E17460">
        <w:rPr>
          <w:rFonts w:ascii="Times New Roman" w:hAnsi="Times New Roman" w:cs="Times New Roman"/>
          <w:b/>
          <w:color w:val="000000"/>
          <w:sz w:val="24"/>
          <w:szCs w:val="24"/>
        </w:rPr>
        <w:t xml:space="preserve">5,28 </w:t>
      </w:r>
      <w:r w:rsidRPr="00E17460">
        <w:rPr>
          <w:rFonts w:ascii="Times New Roman" w:hAnsi="Times New Roman" w:cs="Times New Roman"/>
          <w:b/>
          <w:strike/>
          <w:color w:val="000000"/>
          <w:sz w:val="24"/>
          <w:szCs w:val="24"/>
        </w:rPr>
        <w:t xml:space="preserve">  </w:t>
      </w:r>
      <w:r w:rsidRPr="00E17460">
        <w:rPr>
          <w:rFonts w:ascii="Times New Roman" w:hAnsi="Times New Roman" w:cs="Times New Roman"/>
          <w:strike/>
          <w:color w:val="000000"/>
          <w:sz w:val="24"/>
          <w:szCs w:val="24"/>
        </w:rPr>
        <w:t xml:space="preserve">4,74 </w:t>
      </w:r>
      <w:r w:rsidRPr="00E17460">
        <w:rPr>
          <w:rFonts w:ascii="Times New Roman" w:hAnsi="Times New Roman" w:cs="Times New Roman"/>
          <w:color w:val="000000"/>
          <w:sz w:val="24"/>
          <w:szCs w:val="24"/>
        </w:rPr>
        <w:t>Eur už val. įkainis.</w:t>
      </w:r>
    </w:p>
    <w:p w14:paraId="2E0FE248" w14:textId="77777777" w:rsidR="00E17460" w:rsidRPr="00E17460" w:rsidRDefault="00E17460" w:rsidP="00E17460">
      <w:pPr>
        <w:overflowPunct w:val="0"/>
        <w:ind w:firstLine="851"/>
        <w:jc w:val="center"/>
        <w:rPr>
          <w:rFonts w:ascii="Times New Roman" w:hAnsi="Times New Roman" w:cs="Times New Roman"/>
          <w:b/>
          <w:color w:val="000000"/>
          <w:sz w:val="24"/>
          <w:szCs w:val="24"/>
        </w:rPr>
      </w:pPr>
    </w:p>
    <w:p w14:paraId="2E0FE249" w14:textId="77777777" w:rsidR="00E17460" w:rsidRPr="00E17460" w:rsidRDefault="00E17460" w:rsidP="00E17460">
      <w:pPr>
        <w:overflowPunct w:val="0"/>
        <w:ind w:firstLine="851"/>
        <w:jc w:val="center"/>
        <w:rPr>
          <w:rFonts w:ascii="Times New Roman" w:hAnsi="Times New Roman" w:cs="Times New Roman"/>
          <w:b/>
          <w:color w:val="000000"/>
          <w:sz w:val="24"/>
          <w:szCs w:val="24"/>
        </w:rPr>
      </w:pPr>
      <w:r w:rsidRPr="00E17460">
        <w:rPr>
          <w:rFonts w:ascii="Times New Roman" w:hAnsi="Times New Roman" w:cs="Times New Roman"/>
          <w:b/>
          <w:color w:val="000000"/>
          <w:sz w:val="24"/>
          <w:szCs w:val="24"/>
        </w:rPr>
        <w:t>IV SKYRIUS</w:t>
      </w:r>
    </w:p>
    <w:p w14:paraId="2E0FE24A" w14:textId="77777777" w:rsidR="00E17460" w:rsidRPr="00E17460" w:rsidRDefault="00E17460" w:rsidP="00E17460">
      <w:pPr>
        <w:overflowPunct w:val="0"/>
        <w:ind w:firstLine="851"/>
        <w:jc w:val="center"/>
        <w:rPr>
          <w:rFonts w:ascii="Times New Roman" w:hAnsi="Times New Roman" w:cs="Times New Roman"/>
          <w:b/>
          <w:color w:val="000000"/>
          <w:sz w:val="24"/>
          <w:szCs w:val="24"/>
        </w:rPr>
      </w:pPr>
      <w:r w:rsidRPr="00E17460">
        <w:rPr>
          <w:rFonts w:ascii="Times New Roman" w:hAnsi="Times New Roman" w:cs="Times New Roman"/>
          <w:b/>
          <w:color w:val="000000"/>
          <w:sz w:val="24"/>
          <w:szCs w:val="24"/>
        </w:rPr>
        <w:t>MOKYMO LĖŠŲ BRANDOS EGZAMINAMS ORGANIZUOTI IR VYKDYTI APSKAIČIAVIMAS IR PASKIRSTYMAS</w:t>
      </w:r>
    </w:p>
    <w:p w14:paraId="2E0FE24B" w14:textId="77777777" w:rsidR="00E17460" w:rsidRPr="00E17460" w:rsidRDefault="00E17460" w:rsidP="00E17460">
      <w:pPr>
        <w:ind w:firstLine="851"/>
        <w:jc w:val="both"/>
        <w:rPr>
          <w:rFonts w:ascii="Times New Roman" w:hAnsi="Times New Roman" w:cs="Times New Roman"/>
          <w:sz w:val="24"/>
          <w:szCs w:val="24"/>
        </w:rPr>
      </w:pPr>
      <w:r w:rsidRPr="00E17460">
        <w:rPr>
          <w:rFonts w:ascii="Times New Roman" w:hAnsi="Times New Roman" w:cs="Times New Roman"/>
          <w:sz w:val="24"/>
          <w:szCs w:val="24"/>
        </w:rPr>
        <w:t>12. Už darbą vykdant valstybinius ir mokyklinius brandos egzaminus, vertinant kandidatų darbus apmokama iš mokymo lėšų, skirtų mokymosi pasiekimų patikrinimams organizuoti ir vykdyti.</w:t>
      </w:r>
    </w:p>
    <w:p w14:paraId="2E0FE24C" w14:textId="77777777" w:rsidR="00E17460" w:rsidRPr="00E17460" w:rsidRDefault="00E17460" w:rsidP="00E17460">
      <w:pPr>
        <w:ind w:firstLine="851"/>
        <w:jc w:val="both"/>
        <w:rPr>
          <w:rFonts w:ascii="Times New Roman" w:hAnsi="Times New Roman" w:cs="Times New Roman"/>
          <w:sz w:val="24"/>
          <w:szCs w:val="24"/>
        </w:rPr>
      </w:pPr>
      <w:r w:rsidRPr="00E17460">
        <w:rPr>
          <w:rFonts w:ascii="Times New Roman" w:hAnsi="Times New Roman" w:cs="Times New Roman"/>
          <w:sz w:val="24"/>
          <w:szCs w:val="24"/>
        </w:rPr>
        <w:t>13. Kiekvienais metais bendra mokymo lėšų suma mokymosi pasiekimų patikrinimams organizuoti ir vykdyti apskaičiuojama pagal Mokymo lėšų apskaičiavimo, paskirstymo ir panaudojimo tvarkos aprašą, patvirtintą Lietuvos Respublikos Vyriausybės 2018 m. liepos 11 d. nutarimu Nr. 679, (toliau ‒ Tvarka) ir Savivaldybės tarybos sprendimu skiriamos Savivaldybės administracijai. Pasibaigus brandos egzaminų sesijai šios lėšos Savivaldybės tarybos sprendimu paskirstomos mokykloms tikslinant biudžetą.</w:t>
      </w:r>
    </w:p>
    <w:p w14:paraId="2E0FE24D" w14:textId="77777777" w:rsidR="00E17460" w:rsidRPr="00E17460" w:rsidRDefault="00E17460" w:rsidP="00E17460">
      <w:pPr>
        <w:ind w:firstLine="851"/>
        <w:jc w:val="both"/>
        <w:rPr>
          <w:rFonts w:ascii="Times New Roman" w:hAnsi="Times New Roman" w:cs="Times New Roman"/>
          <w:sz w:val="24"/>
          <w:szCs w:val="24"/>
        </w:rPr>
      </w:pPr>
      <w:r w:rsidRPr="00E17460">
        <w:rPr>
          <w:rFonts w:ascii="Times New Roman" w:hAnsi="Times New Roman" w:cs="Times New Roman"/>
          <w:sz w:val="24"/>
          <w:szCs w:val="24"/>
        </w:rPr>
        <w:t>14. Pasibaigus valstybinių brandos egzaminų pagrindinei ir pakartotinei sesijoms, Savivaldybės administracijos Švietimo skyrius per 5 darbo dienas pateikia Strateginio planavimo ir finansų skyriui Savivaldybės administracijos direktoriaus ar jo įgalioto asmens įsakymus dėl pagrindinės ir pakartotinės sesijų valstybinių brandos egzaminų vykdymo grupių sąrašų.</w:t>
      </w:r>
    </w:p>
    <w:p w14:paraId="2E0FE24E" w14:textId="77777777" w:rsidR="00E17460" w:rsidRPr="00E17460" w:rsidRDefault="00E17460" w:rsidP="00E17460">
      <w:pPr>
        <w:ind w:firstLine="851"/>
        <w:jc w:val="both"/>
        <w:rPr>
          <w:rFonts w:ascii="Times New Roman" w:hAnsi="Times New Roman" w:cs="Times New Roman"/>
          <w:sz w:val="24"/>
          <w:szCs w:val="24"/>
        </w:rPr>
      </w:pPr>
      <w:r w:rsidRPr="00E17460">
        <w:rPr>
          <w:rFonts w:ascii="Times New Roman" w:hAnsi="Times New Roman" w:cs="Times New Roman"/>
          <w:sz w:val="24"/>
          <w:szCs w:val="24"/>
        </w:rPr>
        <w:t>15. Strateginio planavimo ir finansų skyrius apskaičiuoja lėšas už pagrindinės ir pakartotinės sesijų valstybinių brandos egzaminų vykdymą.</w:t>
      </w:r>
    </w:p>
    <w:p w14:paraId="2E0FE24F" w14:textId="77777777" w:rsidR="00E17460" w:rsidRPr="00E17460" w:rsidRDefault="00E17460" w:rsidP="00E17460">
      <w:pPr>
        <w:ind w:firstLine="851"/>
        <w:jc w:val="both"/>
        <w:rPr>
          <w:rFonts w:ascii="Times New Roman" w:hAnsi="Times New Roman" w:cs="Times New Roman"/>
          <w:sz w:val="24"/>
          <w:szCs w:val="24"/>
        </w:rPr>
      </w:pPr>
      <w:r w:rsidRPr="00E17460">
        <w:rPr>
          <w:rFonts w:ascii="Times New Roman" w:hAnsi="Times New Roman" w:cs="Times New Roman"/>
          <w:sz w:val="24"/>
          <w:szCs w:val="24"/>
        </w:rPr>
        <w:t>16. Pasibaigus pagrindinei ir pakartotinei mokyklinių brandos egzaminų sesijoms ir paskelbus apeliacijų rezultatus, mokyklos per 5 darbo dienas pateikia informaciją Strateginio planavimo ir finansų skyriui apie lėšų poreikį apmokėti už pagrindinės ir pakartotinės sesijų mokyklinių brandos egzaminų vykdymą, brandos darbų ir mokyklinių brandos egzaminų vertinimą, apeliacijų nagrinėjimą.</w:t>
      </w:r>
    </w:p>
    <w:p w14:paraId="2E0FE250" w14:textId="77777777" w:rsidR="00E17460" w:rsidRPr="00E17460" w:rsidRDefault="00E17460" w:rsidP="00E17460">
      <w:pPr>
        <w:ind w:firstLine="851"/>
        <w:jc w:val="both"/>
        <w:rPr>
          <w:rFonts w:ascii="Times New Roman" w:hAnsi="Times New Roman" w:cs="Times New Roman"/>
          <w:sz w:val="24"/>
          <w:szCs w:val="24"/>
        </w:rPr>
      </w:pPr>
      <w:r w:rsidRPr="00E17460">
        <w:rPr>
          <w:rFonts w:ascii="Times New Roman" w:hAnsi="Times New Roman" w:cs="Times New Roman"/>
          <w:sz w:val="24"/>
          <w:szCs w:val="24"/>
        </w:rPr>
        <w:t>17. Strateginio planavimo ir finansų skyrius pagal pateiktus duomenis apskaičiuoja lėšas už valstybinių ir mokyklinių brandos egzaminų organizavimą, vykdymą bei mokyklinių brandos egzaminų vertinimą, parengia Savivaldybės tarybos sprendimo projektą dėl mokymo lėšų sumos mokymosi pasiekimų patikrinimams organizuoti ir vykdyti paskirstymo mokykloms.</w:t>
      </w:r>
    </w:p>
    <w:p w14:paraId="2E0FE251" w14:textId="77777777" w:rsidR="00E17460" w:rsidRPr="00E17460" w:rsidRDefault="00E17460" w:rsidP="00E17460">
      <w:pPr>
        <w:ind w:firstLine="851"/>
        <w:jc w:val="both"/>
        <w:rPr>
          <w:rFonts w:ascii="Times New Roman" w:hAnsi="Times New Roman" w:cs="Times New Roman"/>
          <w:sz w:val="24"/>
          <w:szCs w:val="24"/>
        </w:rPr>
      </w:pPr>
      <w:r w:rsidRPr="00E17460">
        <w:rPr>
          <w:rFonts w:ascii="Times New Roman" w:hAnsi="Times New Roman" w:cs="Times New Roman"/>
          <w:sz w:val="24"/>
          <w:szCs w:val="24"/>
        </w:rPr>
        <w:t>18. Jei trūksta lėšų, apskaičiuotų pagal Tvarką, mokymosi pasiekimų patikrinimams organizuoti ir vykdyti, panaudojama dalis lėšų, pagal Tvarką skiriamų savivaldybei ugdymo finansavimo poreikių skirtumams tarp mokyklų sumažinti.</w:t>
      </w:r>
    </w:p>
    <w:p w14:paraId="2E0FE252" w14:textId="77777777" w:rsidR="00E17460" w:rsidRPr="00E17460" w:rsidRDefault="00E17460" w:rsidP="00E17460">
      <w:pPr>
        <w:ind w:firstLine="851"/>
        <w:jc w:val="both"/>
        <w:rPr>
          <w:rFonts w:ascii="Times New Roman" w:hAnsi="Times New Roman" w:cs="Times New Roman"/>
          <w:sz w:val="24"/>
          <w:szCs w:val="24"/>
        </w:rPr>
      </w:pPr>
      <w:r w:rsidRPr="00E17460">
        <w:rPr>
          <w:rFonts w:ascii="Times New Roman" w:hAnsi="Times New Roman" w:cs="Times New Roman"/>
          <w:sz w:val="24"/>
          <w:szCs w:val="24"/>
        </w:rPr>
        <w:t>19. Už valstybinių ir mokyklinių brandos egzaminų pagrindinės ir pakartotinės sesijų vykdymo grupių vyresniųjų vykdytojų, administratorių, vykdytojų, mokyklinių brandos egzaminų kandidatų darbų bei brandos darbų vertinimo, apeliacinės komisijos pirmininkų, narių darbą apmoka tos švietimo įstaigos, kurios yra jų pagrindinės darbovietės.</w:t>
      </w:r>
    </w:p>
    <w:p w14:paraId="2E0FE253" w14:textId="77777777" w:rsidR="00E17460" w:rsidRPr="00E17460" w:rsidRDefault="00E17460" w:rsidP="00E17460">
      <w:pPr>
        <w:ind w:firstLine="720"/>
        <w:jc w:val="center"/>
        <w:outlineLvl w:val="0"/>
        <w:rPr>
          <w:rFonts w:ascii="Times New Roman" w:hAnsi="Times New Roman" w:cs="Times New Roman"/>
          <w:b/>
          <w:sz w:val="24"/>
          <w:szCs w:val="24"/>
        </w:rPr>
      </w:pPr>
      <w:r w:rsidRPr="00E17460">
        <w:rPr>
          <w:rFonts w:ascii="Times New Roman" w:hAnsi="Times New Roman" w:cs="Times New Roman"/>
          <w:b/>
          <w:sz w:val="24"/>
          <w:szCs w:val="24"/>
        </w:rPr>
        <w:t>V SKYRIUS</w:t>
      </w:r>
    </w:p>
    <w:p w14:paraId="2E0FE254" w14:textId="77777777" w:rsidR="00E17460" w:rsidRPr="00E17460" w:rsidRDefault="00E17460" w:rsidP="00E17460">
      <w:pPr>
        <w:ind w:firstLine="720"/>
        <w:jc w:val="center"/>
        <w:outlineLvl w:val="0"/>
        <w:rPr>
          <w:rFonts w:ascii="Times New Roman" w:hAnsi="Times New Roman" w:cs="Times New Roman"/>
          <w:b/>
          <w:sz w:val="24"/>
          <w:szCs w:val="24"/>
        </w:rPr>
      </w:pPr>
      <w:r w:rsidRPr="00E17460">
        <w:rPr>
          <w:rFonts w:ascii="Times New Roman" w:hAnsi="Times New Roman" w:cs="Times New Roman"/>
          <w:b/>
          <w:sz w:val="24"/>
          <w:szCs w:val="24"/>
        </w:rPr>
        <w:t>BAIGIAMOSIOS NUOSTATOS</w:t>
      </w:r>
    </w:p>
    <w:p w14:paraId="2E0FE255" w14:textId="77777777" w:rsidR="00E17460" w:rsidRPr="00E17460" w:rsidRDefault="00E17460" w:rsidP="00E17460">
      <w:pPr>
        <w:tabs>
          <w:tab w:val="left" w:pos="993"/>
        </w:tabs>
        <w:ind w:firstLine="851"/>
        <w:jc w:val="both"/>
        <w:rPr>
          <w:rFonts w:ascii="Times New Roman" w:hAnsi="Times New Roman" w:cs="Times New Roman"/>
          <w:sz w:val="24"/>
          <w:szCs w:val="24"/>
        </w:rPr>
      </w:pPr>
      <w:r w:rsidRPr="00E17460">
        <w:rPr>
          <w:rFonts w:ascii="Times New Roman" w:hAnsi="Times New Roman" w:cs="Times New Roman"/>
          <w:sz w:val="24"/>
          <w:szCs w:val="24"/>
        </w:rPr>
        <w:t>20. Už tikslingą ir racionalų mokymo lėšų mokymosi pasiekimų patikrinimams organizuoti ir vykdyti naudojimą atsako švietimo įstaigos vadovas.</w:t>
      </w:r>
    </w:p>
    <w:p w14:paraId="2E0FE256" w14:textId="77777777" w:rsidR="00E17460" w:rsidRPr="00487A8B" w:rsidRDefault="00E17460" w:rsidP="00E17460">
      <w:pPr>
        <w:jc w:val="center"/>
        <w:rPr>
          <w:sz w:val="24"/>
          <w:szCs w:val="24"/>
        </w:rPr>
      </w:pPr>
      <w:r w:rsidRPr="00487A8B">
        <w:rPr>
          <w:color w:val="000000"/>
          <w:sz w:val="24"/>
          <w:szCs w:val="24"/>
        </w:rPr>
        <w:t>________________</w:t>
      </w:r>
    </w:p>
    <w:sectPr w:rsidR="00E17460" w:rsidRPr="00487A8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F08BD"/>
    <w:multiLevelType w:val="hybridMultilevel"/>
    <w:tmpl w:val="D63676D8"/>
    <w:lvl w:ilvl="0" w:tplc="629EE7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8C04BDF"/>
    <w:multiLevelType w:val="multilevel"/>
    <w:tmpl w:val="48C88772"/>
    <w:lvl w:ilvl="0">
      <w:start w:val="1"/>
      <w:numFmt w:val="decimal"/>
      <w:lvlText w:val="%1."/>
      <w:lvlJc w:val="left"/>
      <w:pPr>
        <w:ind w:left="502"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AFE"/>
    <w:rsid w:val="00037AFE"/>
    <w:rsid w:val="00062EA7"/>
    <w:rsid w:val="000B43A3"/>
    <w:rsid w:val="0036411D"/>
    <w:rsid w:val="007D3297"/>
    <w:rsid w:val="00960A4A"/>
    <w:rsid w:val="00985C05"/>
    <w:rsid w:val="009F30F0"/>
    <w:rsid w:val="00D62203"/>
    <w:rsid w:val="00E17460"/>
    <w:rsid w:val="00FB15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2E0FE1E5"/>
  <w15:chartTrackingRefBased/>
  <w15:docId w15:val="{D57361F0-F501-4402-8055-74EB11D2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7AFE"/>
    <w:pPr>
      <w:spacing w:after="160" w:line="256" w:lineRule="auto"/>
    </w:pPr>
    <w:rPr>
      <w:rFonts w:asciiTheme="minorHAnsi" w:hAnsiTheme="minorHAnsi" w:cstheme="minorBidi"/>
      <w:sz w:val="22"/>
      <w:szCs w:val="2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37AFE"/>
    <w:pPr>
      <w:ind w:left="720"/>
      <w:contextualSpacing/>
    </w:pPr>
  </w:style>
  <w:style w:type="paragraph" w:customStyle="1" w:styleId="Default">
    <w:name w:val="Default"/>
    <w:rsid w:val="00037AFE"/>
    <w:pPr>
      <w:autoSpaceDE w:val="0"/>
      <w:autoSpaceDN w:val="0"/>
      <w:adjustRightInd w:val="0"/>
    </w:pPr>
    <w:rPr>
      <w:color w:val="000000"/>
      <w:lang w:val="en-US"/>
    </w:rPr>
  </w:style>
  <w:style w:type="character" w:styleId="Hipersaitas">
    <w:name w:val="Hyperlink"/>
    <w:basedOn w:val="Numatytasispastraiposriftas"/>
    <w:uiPriority w:val="99"/>
    <w:unhideWhenUsed/>
    <w:rsid w:val="00E17460"/>
    <w:rPr>
      <w:color w:val="0563C1" w:themeColor="hyperlink"/>
      <w:u w:val="single"/>
    </w:rPr>
  </w:style>
  <w:style w:type="table" w:styleId="Lentelstinklelis">
    <w:name w:val="Table Grid"/>
    <w:basedOn w:val="prastojilentel"/>
    <w:uiPriority w:val="39"/>
    <w:rsid w:val="00E17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59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nole.petronyte-kairiene@pane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7185</Words>
  <Characters>4096</Characters>
  <Application>Microsoft Office Word</Application>
  <DocSecurity>4</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Minolė Petronytė-Kairienė</dc:creator>
  <cp:keywords/>
  <dc:description/>
  <cp:lastModifiedBy>Diana Brazdžiunienė</cp:lastModifiedBy>
  <cp:revision>2</cp:revision>
  <dcterms:created xsi:type="dcterms:W3CDTF">2022-07-01T05:56:00Z</dcterms:created>
  <dcterms:modified xsi:type="dcterms:W3CDTF">2022-07-01T05:56:00Z</dcterms:modified>
</cp:coreProperties>
</file>