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43007">
        <w:rPr>
          <w:szCs w:val="24"/>
          <w:u w:val="single"/>
        </w:rPr>
        <w:t>6-14</w:t>
      </w:r>
      <w:r w:rsidR="006C4DE9">
        <w:rPr>
          <w:szCs w:val="24"/>
        </w:rPr>
        <w:t xml:space="preserve"> Nr. 18</w:t>
      </w:r>
      <w:r w:rsidR="00E43007">
        <w:rPr>
          <w:szCs w:val="24"/>
        </w:rPr>
        <w:t>-</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sz w:val="20"/>
              </w:rPr>
            </w:pPr>
            <w:r>
              <w:rPr>
                <w:szCs w:val="24"/>
              </w:rPr>
              <w:t>16,27 kv. m negyvenamoji patalpa (adresas:</w:t>
            </w:r>
            <w:r w:rsidRPr="001B512F">
              <w:rPr>
                <w:szCs w:val="24"/>
              </w:rPr>
              <w:t xml:space="preserve"> </w:t>
            </w:r>
            <w:r>
              <w:rPr>
                <w:szCs w:val="24"/>
              </w:rPr>
              <w:t>Taikos al. 11, Panevėžys, Nekilnojamojo daikto kadastro duomenų byloje Nr. 23485/6596 patalpa pažymėta indeksu 1-14, pastatas plane pažymėtas 1C3/p) su 3,25 kv. m bendrojo naudojimo patalpomis (pažymėtomis indeksais 1-11, 1-85 ir 1-84)</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43007" w:rsidP="00481FE6">
            <w:pPr>
              <w:jc w:val="both"/>
              <w:rPr>
                <w:rFonts w:eastAsia="Malgun Gothic"/>
                <w:szCs w:val="24"/>
              </w:rPr>
            </w:pPr>
            <w:r>
              <w:rPr>
                <w:szCs w:val="24"/>
              </w:rPr>
              <w:t>Panevėžio neįgaliųjų žmonių ansamblių asociacija „Ratelis“ (kodas 300656502)</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43007" w:rsidP="00481FE6">
            <w:pPr>
              <w:jc w:val="both"/>
              <w:rPr>
                <w:rFonts w:eastAsia="Malgun Gothic"/>
                <w:i/>
                <w:sz w:val="20"/>
              </w:rPr>
            </w:pPr>
            <w:r>
              <w:rPr>
                <w:sz w:val="23"/>
                <w:szCs w:val="23"/>
              </w:rPr>
              <w:t>Teikti pagalbą, sietiną su užimtumo arba socialinės integracijos per vaikų ir suaugusiųjų neformalųjį švietimą ir kultūrinę veiklą skatinimu</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AE13A2">
              <w:rPr>
                <w:szCs w:val="24"/>
              </w:rPr>
            </w:r>
            <w:r w:rsidR="00AE13A2">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AE13A2">
              <w:rPr>
                <w:szCs w:val="24"/>
              </w:rPr>
            </w:r>
            <w:r w:rsidR="00AE13A2">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lastRenderedPageBreak/>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AE13A2">
              <w:rPr>
                <w:szCs w:val="24"/>
              </w:rPr>
            </w:r>
            <w:r w:rsidR="00AE13A2">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1C0CDF"/>
    <w:rsid w:val="00355FE8"/>
    <w:rsid w:val="00477163"/>
    <w:rsid w:val="0051216C"/>
    <w:rsid w:val="005722A0"/>
    <w:rsid w:val="006C4DE9"/>
    <w:rsid w:val="006E3A96"/>
    <w:rsid w:val="00AE13A2"/>
    <w:rsid w:val="00BC3161"/>
    <w:rsid w:val="00C53AB8"/>
    <w:rsid w:val="00C62F75"/>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5831"/>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2495</Words>
  <Characters>1423</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2022-06-15T08:31:00Z</dcterms:created>
  <dcterms:modified xsi:type="dcterms:W3CDTF">2022-06-15T08:31:00Z</dcterms:modified>
</cp:coreProperties>
</file>