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2022-0</w:t>
      </w:r>
      <w:r w:rsidR="00EE4D2A">
        <w:rPr>
          <w:szCs w:val="24"/>
          <w:u w:val="single"/>
        </w:rPr>
        <w:t>3-14</w:t>
      </w:r>
      <w:r w:rsidR="006C4DE9">
        <w:rPr>
          <w:szCs w:val="24"/>
        </w:rPr>
        <w:t xml:space="preserve"> Nr. 18-</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4818"/>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E4D2A" w:rsidP="00481FE6">
            <w:pPr>
              <w:jc w:val="both"/>
              <w:rPr>
                <w:rFonts w:eastAsia="Malgun Gothic"/>
                <w:sz w:val="20"/>
              </w:rPr>
            </w:pPr>
            <w:r>
              <w:rPr>
                <w:szCs w:val="24"/>
              </w:rPr>
              <w:t>22,34 kv. m negyvenamoji patalpa, esanti Savanorių a. 12, Panevėžyje, (Nekilnojamojo daikto kadastrinių matavimų byloje Nr. 23485/1929 patalpa pažymėta indeksu 109) su 5,38 kv. m bendro naudojimo patalpomis, pažymėtomis indeksais 25, 30, 105, 106, 107, 108</w:t>
            </w:r>
            <w:r w:rsidRPr="008D7609">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E4D2A" w:rsidP="00481FE6">
            <w:pPr>
              <w:jc w:val="both"/>
              <w:rPr>
                <w:rFonts w:eastAsia="Malgun Gothic"/>
                <w:szCs w:val="24"/>
              </w:rPr>
            </w:pPr>
            <w:r>
              <w:t xml:space="preserve">Lietuvos politinių kalinių ir tremtinių sąjungos Panevėžio filialas </w:t>
            </w:r>
            <w:r w:rsidR="00C53AB8">
              <w:rPr>
                <w:szCs w:val="24"/>
              </w:rPr>
              <w:t>(</w:t>
            </w:r>
            <w:r>
              <w:rPr>
                <w:szCs w:val="24"/>
              </w:rPr>
              <w:t>300084617</w:t>
            </w:r>
            <w:r w:rsidR="00C53AB8">
              <w:rPr>
                <w:szCs w:val="24"/>
              </w:rPr>
              <w:t>)</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E4D2A" w:rsidRDefault="00EE4D2A" w:rsidP="00481FE6">
            <w:pPr>
              <w:jc w:val="both"/>
              <w:rPr>
                <w:rFonts w:eastAsia="Malgun Gothic"/>
                <w:i/>
                <w:szCs w:val="24"/>
              </w:rPr>
            </w:pPr>
            <w:r>
              <w:rPr>
                <w:szCs w:val="24"/>
              </w:rPr>
              <w:t>T</w:t>
            </w:r>
            <w:r w:rsidRPr="00EE4D2A">
              <w:rPr>
                <w:szCs w:val="24"/>
              </w:rPr>
              <w:t>enkinti gyvenamosios vietovės bendruomenės viešuosius poreikius.</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2D3786">
              <w:rPr>
                <w:szCs w:val="24"/>
              </w:rPr>
            </w:r>
            <w:r w:rsidR="002D3786">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2D3786">
              <w:rPr>
                <w:szCs w:val="24"/>
              </w:rPr>
            </w:r>
            <w:r w:rsidR="002D3786">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w:t>
            </w:r>
            <w:r>
              <w:rPr>
                <w:b/>
                <w:szCs w:val="24"/>
              </w:rPr>
              <w:lastRenderedPageBreak/>
              <w:t xml:space="preserve">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2D3786">
              <w:rPr>
                <w:szCs w:val="24"/>
              </w:rPr>
            </w:r>
            <w:r w:rsidR="002D3786">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1C0CDF"/>
    <w:rsid w:val="002D3786"/>
    <w:rsid w:val="00355FE8"/>
    <w:rsid w:val="00477163"/>
    <w:rsid w:val="0051216C"/>
    <w:rsid w:val="005722A0"/>
    <w:rsid w:val="006C4DE9"/>
    <w:rsid w:val="006E3A96"/>
    <w:rsid w:val="00BC3161"/>
    <w:rsid w:val="00C53AB8"/>
    <w:rsid w:val="00C62F75"/>
    <w:rsid w:val="00E2081D"/>
    <w:rsid w:val="00EE4D2A"/>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6057F"/>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2436</Words>
  <Characters>1389</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2022-03-15T12:32:00Z</dcterms:created>
  <dcterms:modified xsi:type="dcterms:W3CDTF">2022-03-15T12:32:00Z</dcterms:modified>
</cp:coreProperties>
</file>