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1431D" w14:textId="77777777" w:rsidR="00111380" w:rsidRPr="00F4628E" w:rsidRDefault="00111380" w:rsidP="00111380">
      <w:pPr>
        <w:jc w:val="center"/>
        <w:rPr>
          <w:rFonts w:ascii="Times New Roman" w:eastAsia="Times New Roman" w:hAnsi="Times New Roman" w:cs="Times New Roman"/>
          <w:sz w:val="20"/>
          <w:szCs w:val="24"/>
          <w:lang w:eastAsia="lt-LT"/>
        </w:rPr>
      </w:pPr>
      <w:bookmarkStart w:id="0" w:name="_GoBack"/>
      <w:bookmarkEnd w:id="0"/>
      <w:r w:rsidRPr="00F4628E">
        <w:rPr>
          <w:rFonts w:ascii="Calibri" w:eastAsia="Times New Roman" w:hAnsi="Calibri" w:cs="Times New Roman"/>
          <w:noProof/>
          <w:sz w:val="18"/>
          <w:lang w:eastAsia="lt-LT"/>
        </w:rPr>
        <w:drawing>
          <wp:inline distT="0" distB="0" distL="0" distR="0" wp14:anchorId="70C14339" wp14:editId="70C1433A">
            <wp:extent cx="685800" cy="73342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grayscl/>
                      <a:extLst>
                        <a:ext uri="{28A0092B-C50C-407E-A947-70E740481C1C}">
                          <a14:useLocalDpi xmlns:a14="http://schemas.microsoft.com/office/drawing/2010/main" val="0"/>
                        </a:ext>
                      </a:extLst>
                    </a:blip>
                    <a:srcRect/>
                    <a:stretch>
                      <a:fillRect/>
                    </a:stretch>
                  </pic:blipFill>
                  <pic:spPr bwMode="auto">
                    <a:xfrm>
                      <a:off x="0" y="0"/>
                      <a:ext cx="685800" cy="733425"/>
                    </a:xfrm>
                    <a:prstGeom prst="rect">
                      <a:avLst/>
                    </a:prstGeom>
                    <a:noFill/>
                    <a:ln>
                      <a:noFill/>
                    </a:ln>
                  </pic:spPr>
                </pic:pic>
              </a:graphicData>
            </a:graphic>
          </wp:inline>
        </w:drawing>
      </w:r>
    </w:p>
    <w:p w14:paraId="70C1431E" w14:textId="77777777" w:rsidR="00111380" w:rsidRPr="00F4628E" w:rsidRDefault="00111380" w:rsidP="00111380">
      <w:pPr>
        <w:keepNext/>
        <w:tabs>
          <w:tab w:val="center" w:pos="2552"/>
        </w:tabs>
        <w:spacing w:after="0" w:line="240" w:lineRule="auto"/>
        <w:jc w:val="center"/>
        <w:outlineLvl w:val="0"/>
        <w:rPr>
          <w:rFonts w:ascii="Times New Roman" w:eastAsia="Arial Unicode MS" w:hAnsi="Times New Roman" w:cs="Times New Roman"/>
          <w:b/>
          <w:spacing w:val="4"/>
          <w:sz w:val="28"/>
          <w:szCs w:val="20"/>
        </w:rPr>
      </w:pPr>
      <w:r w:rsidRPr="00F4628E">
        <w:rPr>
          <w:rFonts w:ascii="Times New Roman" w:eastAsia="Arial Unicode MS" w:hAnsi="Times New Roman" w:cs="Times New Roman"/>
          <w:b/>
          <w:spacing w:val="4"/>
          <w:sz w:val="28"/>
          <w:szCs w:val="20"/>
        </w:rPr>
        <w:t>PANEVĖŽIO LĖLIŲ VEŽIMO TEATRAS</w:t>
      </w:r>
    </w:p>
    <w:p w14:paraId="70C1431F" w14:textId="77777777" w:rsidR="00111380" w:rsidRPr="00F4628E" w:rsidRDefault="00111380" w:rsidP="00111380">
      <w:pPr>
        <w:spacing w:after="0"/>
        <w:jc w:val="center"/>
        <w:rPr>
          <w:rFonts w:ascii="Times New Roman" w:eastAsia="Times New Roman" w:hAnsi="Times New Roman" w:cs="Times New Roman"/>
          <w:sz w:val="20"/>
          <w:szCs w:val="20"/>
          <w:lang w:eastAsia="lt-LT"/>
        </w:rPr>
      </w:pPr>
      <w:r w:rsidRPr="00F4628E">
        <w:rPr>
          <w:rFonts w:ascii="Times New Roman" w:eastAsia="Times New Roman" w:hAnsi="Times New Roman" w:cs="Times New Roman"/>
          <w:sz w:val="20"/>
          <w:szCs w:val="20"/>
          <w:lang w:eastAsia="lt-LT"/>
        </w:rPr>
        <w:t xml:space="preserve">Juridinis asmenų registras. Kodas 191782373. Respublikos g. 30, LT-35174 Panevėžys. Tel (8-45) 46 05 33. </w:t>
      </w:r>
    </w:p>
    <w:p w14:paraId="70C14320" w14:textId="77777777" w:rsidR="00111380" w:rsidRPr="00F4628E" w:rsidRDefault="00111380" w:rsidP="00111380">
      <w:pPr>
        <w:spacing w:after="0"/>
        <w:jc w:val="center"/>
        <w:rPr>
          <w:rFonts w:ascii="Times New Roman" w:eastAsia="Times New Roman" w:hAnsi="Times New Roman" w:cs="Times New Roman"/>
          <w:sz w:val="20"/>
          <w:szCs w:val="20"/>
          <w:lang w:eastAsia="lt-LT"/>
        </w:rPr>
      </w:pPr>
      <w:r w:rsidRPr="00F4628E">
        <w:rPr>
          <w:rFonts w:ascii="Times New Roman" w:eastAsia="Times New Roman" w:hAnsi="Times New Roman" w:cs="Times New Roman"/>
          <w:sz w:val="20"/>
          <w:szCs w:val="20"/>
          <w:lang w:eastAsia="lt-LT"/>
        </w:rPr>
        <w:t xml:space="preserve">Tel./Faks. (8-45) 51 12 36. El. p. </w:t>
      </w:r>
      <w:hyperlink r:id="rId5" w:history="1">
        <w:r w:rsidRPr="00F4628E">
          <w:rPr>
            <w:rFonts w:ascii="Times New Roman" w:eastAsia="Times New Roman" w:hAnsi="Times New Roman" w:cs="Times New Roman"/>
            <w:sz w:val="20"/>
            <w:szCs w:val="20"/>
            <w:lang w:eastAsia="lt-LT"/>
          </w:rPr>
          <w:t>vezimoteatras@gmail.com</w:t>
        </w:r>
      </w:hyperlink>
    </w:p>
    <w:p w14:paraId="70C14321" w14:textId="77777777" w:rsidR="00111380" w:rsidRPr="008B5CE0" w:rsidRDefault="00111380" w:rsidP="00111380">
      <w:pPr>
        <w:spacing w:line="240" w:lineRule="auto"/>
        <w:jc w:val="center"/>
        <w:rPr>
          <w:rFonts w:ascii="Times New Roman" w:eastAsia="Times New Roman" w:hAnsi="Times New Roman" w:cs="Times New Roman"/>
          <w:lang w:eastAsia="lt-LT"/>
        </w:rPr>
      </w:pPr>
      <w:r w:rsidRPr="00F4628E">
        <w:rPr>
          <w:rFonts w:ascii="Calibri" w:eastAsia="Times New Roman" w:hAnsi="Calibri" w:cs="Times New Roman"/>
          <w:noProof/>
          <w:lang w:eastAsia="lt-LT"/>
        </w:rPr>
        <mc:AlternateContent>
          <mc:Choice Requires="wps">
            <w:drawing>
              <wp:anchor distT="0" distB="0" distL="114300" distR="114300" simplePos="0" relativeHeight="251659264" behindDoc="0" locked="0" layoutInCell="1" allowOverlap="1" wp14:anchorId="70C1433B" wp14:editId="70C1433C">
                <wp:simplePos x="0" y="0"/>
                <wp:positionH relativeFrom="column">
                  <wp:posOffset>0</wp:posOffset>
                </wp:positionH>
                <wp:positionV relativeFrom="paragraph">
                  <wp:posOffset>48895</wp:posOffset>
                </wp:positionV>
                <wp:extent cx="6057900" cy="2540"/>
                <wp:effectExtent l="0" t="0" r="19050" b="35560"/>
                <wp:wrapNone/>
                <wp:docPr id="2"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E2ED6" id="Tiesioji jungtis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85pt" to="477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"/>
            </w:pict>
          </mc:Fallback>
        </mc:AlternateContent>
      </w:r>
    </w:p>
    <w:p w14:paraId="70C14322" w14:textId="77777777" w:rsidR="00111380" w:rsidRPr="008B5CE0" w:rsidRDefault="00111380" w:rsidP="00000A73">
      <w:pPr>
        <w:spacing w:after="0" w:line="240" w:lineRule="auto"/>
        <w:jc w:val="both"/>
        <w:rPr>
          <w:rFonts w:ascii="Times New Roman" w:eastAsia="Calibri" w:hAnsi="Times New Roman" w:cs="Times New Roman"/>
          <w:sz w:val="24"/>
          <w:szCs w:val="24"/>
        </w:rPr>
      </w:pPr>
      <w:r w:rsidRPr="008B5CE0">
        <w:rPr>
          <w:rFonts w:ascii="Times New Roman" w:eastAsia="Calibri" w:hAnsi="Times New Roman" w:cs="Times New Roman"/>
          <w:sz w:val="24"/>
          <w:szCs w:val="24"/>
        </w:rPr>
        <w:t xml:space="preserve">Panevėžio miesto savivaldybės administracijos </w:t>
      </w:r>
    </w:p>
    <w:p w14:paraId="70C14323" w14:textId="77777777" w:rsidR="00111380" w:rsidRPr="008B5CE0" w:rsidRDefault="00111380" w:rsidP="00000A73">
      <w:pPr>
        <w:spacing w:after="0" w:line="240" w:lineRule="auto"/>
        <w:jc w:val="both"/>
        <w:rPr>
          <w:rFonts w:ascii="Times New Roman" w:eastAsia="Calibri" w:hAnsi="Times New Roman" w:cs="Times New Roman"/>
          <w:sz w:val="24"/>
          <w:szCs w:val="24"/>
        </w:rPr>
      </w:pPr>
      <w:r w:rsidRPr="008B5CE0">
        <w:rPr>
          <w:rFonts w:ascii="Times New Roman" w:eastAsia="Calibri" w:hAnsi="Times New Roman" w:cs="Times New Roman"/>
          <w:sz w:val="24"/>
          <w:szCs w:val="24"/>
        </w:rPr>
        <w:t xml:space="preserve">Kultūros ir meno skyriui                                                                                   2022-02-15 Nr. </w:t>
      </w:r>
      <w:r>
        <w:rPr>
          <w:rFonts w:ascii="Times New Roman" w:eastAsia="Calibri" w:hAnsi="Times New Roman" w:cs="Times New Roman"/>
          <w:sz w:val="24"/>
          <w:szCs w:val="24"/>
        </w:rPr>
        <w:t>S-17</w:t>
      </w:r>
    </w:p>
    <w:p w14:paraId="70C14324" w14:textId="77777777" w:rsidR="00111380" w:rsidRPr="008B5CE0" w:rsidRDefault="00111380" w:rsidP="006949B8">
      <w:pPr>
        <w:spacing w:after="0"/>
        <w:jc w:val="both"/>
        <w:rPr>
          <w:rFonts w:ascii="Times New Roman" w:eastAsia="Calibri" w:hAnsi="Times New Roman" w:cs="Times New Roman"/>
          <w:sz w:val="24"/>
          <w:szCs w:val="24"/>
        </w:rPr>
      </w:pPr>
      <w:r w:rsidRPr="008B5CE0">
        <w:rPr>
          <w:rFonts w:ascii="Times New Roman" w:eastAsia="Calibri" w:hAnsi="Times New Roman" w:cs="Times New Roman"/>
          <w:sz w:val="24"/>
          <w:szCs w:val="24"/>
        </w:rPr>
        <w:t xml:space="preserve">                                                                       </w:t>
      </w:r>
    </w:p>
    <w:p w14:paraId="70C14325" w14:textId="77777777" w:rsidR="006949B8" w:rsidRDefault="00111380" w:rsidP="00000A7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DĖL </w:t>
      </w:r>
      <w:r w:rsidRPr="008B5CE0">
        <w:rPr>
          <w:rFonts w:ascii="Times New Roman" w:eastAsia="Calibri" w:hAnsi="Times New Roman" w:cs="Times New Roman"/>
          <w:b/>
          <w:sz w:val="24"/>
          <w:szCs w:val="24"/>
        </w:rPr>
        <w:t xml:space="preserve">2021 M. VEIKLOS </w:t>
      </w:r>
      <w:r>
        <w:rPr>
          <w:rFonts w:ascii="Times New Roman" w:eastAsia="Calibri" w:hAnsi="Times New Roman" w:cs="Times New Roman"/>
          <w:b/>
          <w:sz w:val="24"/>
          <w:szCs w:val="24"/>
        </w:rPr>
        <w:t xml:space="preserve">PLANO VYKDYMO ATASKAITOS </w:t>
      </w:r>
    </w:p>
    <w:p w14:paraId="70C14326" w14:textId="77777777" w:rsidR="00111380" w:rsidRDefault="00111380" w:rsidP="00000A73">
      <w:pPr>
        <w:spacing w:after="0" w:line="240" w:lineRule="auto"/>
        <w:jc w:val="both"/>
        <w:rPr>
          <w:rFonts w:ascii="Times New Roman" w:eastAsia="Calibri" w:hAnsi="Times New Roman" w:cs="Times New Roman"/>
          <w:sz w:val="24"/>
          <w:szCs w:val="24"/>
        </w:rPr>
      </w:pPr>
      <w:r w:rsidRPr="00574019">
        <w:rPr>
          <w:rFonts w:ascii="Times New Roman" w:eastAsia="Calibri" w:hAnsi="Times New Roman" w:cs="Times New Roman"/>
          <w:sz w:val="24"/>
          <w:szCs w:val="24"/>
        </w:rPr>
        <w:t>Prašo</w:t>
      </w:r>
      <w:r>
        <w:rPr>
          <w:rFonts w:ascii="Times New Roman" w:eastAsia="Calibri" w:hAnsi="Times New Roman" w:cs="Times New Roman"/>
          <w:sz w:val="24"/>
          <w:szCs w:val="24"/>
        </w:rPr>
        <w:t>me pateikti Panevėžio miesto savivaldybės tarybai Panevėžio lėlių vežimo teatro 2021 m. vykdymo ataskaitą pritarti</w:t>
      </w:r>
    </w:p>
    <w:p w14:paraId="70C14327" w14:textId="77777777" w:rsidR="00111380" w:rsidRPr="00111380" w:rsidRDefault="00111380" w:rsidP="006949B8">
      <w:pPr>
        <w:spacing w:after="0" w:line="240" w:lineRule="auto"/>
        <w:rPr>
          <w:rFonts w:ascii="Times New Roman" w:eastAsia="Calibri" w:hAnsi="Times New Roman" w:cs="Times New Roman"/>
          <w:sz w:val="24"/>
          <w:szCs w:val="24"/>
        </w:rPr>
      </w:pPr>
    </w:p>
    <w:p w14:paraId="70C14328" w14:textId="77777777" w:rsidR="00111380" w:rsidRPr="00111380" w:rsidRDefault="00367917" w:rsidP="006949B8">
      <w:pPr>
        <w:spacing w:after="0" w:line="240" w:lineRule="auto"/>
        <w:ind w:firstLine="1296"/>
        <w:jc w:val="both"/>
        <w:rPr>
          <w:rFonts w:ascii="Times New Roman" w:hAnsi="Times New Roman" w:cs="Times New Roman"/>
          <w:sz w:val="24"/>
          <w:szCs w:val="24"/>
        </w:rPr>
      </w:pPr>
      <w:r w:rsidRPr="00111380">
        <w:rPr>
          <w:rFonts w:ascii="Times New Roman" w:hAnsi="Times New Roman" w:cs="Times New Roman"/>
          <w:sz w:val="24"/>
          <w:szCs w:val="24"/>
        </w:rPr>
        <w:t xml:space="preserve">Covid-19 pandemija sutrikdė visos šalies kultūrinį gyvenimą, iškėlė daug iššūkių, tačiau Panevėžio lėlių vežimo teatro kūrybinė grupė nesustabdė savo veiklos ir spektaklius rodė žiūrovams nuotoliniu būdu, taip buvo plėtojamas ir puoselėjamas profesionalus teatro menas. Teatras gavo žiūrovų atgalinį ryšį-laiškus, padėkas ne tik iš Panevėžio miesto gyventojų, bet ir išeivijoje gyvenančių tautiečių, tačiau užsitęsusio karantino metu, kuris truko 3,5 mėn., teatras negavo pajamų. </w:t>
      </w:r>
    </w:p>
    <w:p w14:paraId="70C14329" w14:textId="77777777" w:rsidR="00111380" w:rsidRPr="00111380" w:rsidRDefault="00111380" w:rsidP="006949B8">
      <w:pPr>
        <w:spacing w:after="0" w:line="240" w:lineRule="auto"/>
        <w:ind w:firstLine="1296"/>
        <w:jc w:val="both"/>
        <w:rPr>
          <w:rFonts w:ascii="Times New Roman" w:hAnsi="Times New Roman" w:cs="Times New Roman"/>
          <w:sz w:val="24"/>
          <w:szCs w:val="24"/>
        </w:rPr>
      </w:pPr>
      <w:r w:rsidRPr="00111380">
        <w:rPr>
          <w:rFonts w:ascii="Times New Roman" w:hAnsi="Times New Roman" w:cs="Times New Roman"/>
          <w:sz w:val="24"/>
          <w:szCs w:val="24"/>
        </w:rPr>
        <w:t>Atsižvelgus į bendrą Lietuvos kultūros situaciją kultūros paso platformoje buvo surengtas papildomas paraiškų priėmimas nuotoliniams spektakliams, tokiu būdu teatrui atsirado galimybė 12 spektaklių transliuoti mokamai, Kultūros paso platformoje patvirtinta iš viso 18 Panevėžio lėlių vežimo teatro  spektaklių.</w:t>
      </w:r>
      <w:r w:rsidR="00367917" w:rsidRPr="00111380">
        <w:rPr>
          <w:rFonts w:ascii="Times New Roman" w:hAnsi="Times New Roman" w:cs="Times New Roman"/>
          <w:sz w:val="24"/>
          <w:szCs w:val="24"/>
        </w:rPr>
        <w:t xml:space="preserve">  </w:t>
      </w:r>
      <w:r w:rsidRPr="00111380">
        <w:rPr>
          <w:rFonts w:ascii="Times New Roman" w:hAnsi="Times New Roman" w:cs="Times New Roman"/>
          <w:sz w:val="24"/>
          <w:szCs w:val="24"/>
        </w:rPr>
        <w:t>Tai pagerino teatro finansinę situaciją ne tik karantino metu, bet ir jam pasibaigus.</w:t>
      </w:r>
    </w:p>
    <w:p w14:paraId="70C1432A" w14:textId="77777777" w:rsidR="00111380" w:rsidRPr="00111380" w:rsidRDefault="00111380" w:rsidP="006949B8">
      <w:pPr>
        <w:spacing w:after="0" w:line="240" w:lineRule="auto"/>
        <w:ind w:firstLine="1296"/>
        <w:jc w:val="both"/>
        <w:rPr>
          <w:rFonts w:ascii="Times New Roman" w:hAnsi="Times New Roman" w:cs="Times New Roman"/>
          <w:sz w:val="24"/>
          <w:szCs w:val="24"/>
        </w:rPr>
      </w:pPr>
      <w:r w:rsidRPr="00111380">
        <w:rPr>
          <w:rFonts w:ascii="Times New Roman" w:hAnsi="Times New Roman" w:cs="Times New Roman"/>
          <w:sz w:val="24"/>
          <w:szCs w:val="24"/>
        </w:rPr>
        <w:t>Pasibaigus karantinui teatras vėl susidūrė su iššūkiais, kadangi visoje Lietuvoje renginių uždarose erdvėse reikalavimai žiūrovams kėlė įvairių sunkumų: ribojamas žiūrovų skaičius, reikalavimas turėti galimybių pasą, dėvėti kaukes. Todėl po karantino teatro veiklos pradžia nebuvo labai sėkminga.</w:t>
      </w:r>
    </w:p>
    <w:p w14:paraId="70C1432B" w14:textId="77777777" w:rsidR="00111380" w:rsidRPr="00111380" w:rsidRDefault="00111380" w:rsidP="006949B8">
      <w:pPr>
        <w:spacing w:after="0" w:line="240" w:lineRule="auto"/>
        <w:ind w:firstLine="1296"/>
        <w:jc w:val="both"/>
        <w:rPr>
          <w:rFonts w:ascii="Times New Roman" w:hAnsi="Times New Roman" w:cs="Times New Roman"/>
          <w:sz w:val="24"/>
          <w:szCs w:val="24"/>
        </w:rPr>
      </w:pPr>
      <w:r w:rsidRPr="00111380">
        <w:rPr>
          <w:rFonts w:ascii="Times New Roman" w:hAnsi="Times New Roman" w:cs="Times New Roman"/>
          <w:sz w:val="24"/>
          <w:szCs w:val="24"/>
        </w:rPr>
        <w:t>Pastebimai išaugo kultūros renginių  poreikis, vis daugėjo užsakomųjų spektaklių ir edukacijų. Atsižvelgiant į ribojimus, teatras pradėjo rengti spektaklius atvirose erdvėse, kur  šių ribojimų nebuvo, tai labai pagerino žiūrovų lankomumą. Svarbiausia, kad ir toliau teatras sėkmingai reprezentavo ne tik savo veiklą, bet ir Panevėžio miestą apsilankydamas su spektakliais  Pakruojyje, Akmenėje, Užpaliuose, Laukžemėje, Kupiškyje, Tauragėje, Drevernoje ir tarptautinėje erdvėje. (Danijoje, Estijoje ir Ukrainoje.)</w:t>
      </w:r>
    </w:p>
    <w:p w14:paraId="70C1432C" w14:textId="77777777" w:rsidR="00111380" w:rsidRPr="00111380" w:rsidRDefault="00111380" w:rsidP="006949B8">
      <w:pPr>
        <w:spacing w:after="0" w:line="240" w:lineRule="auto"/>
        <w:ind w:firstLine="1296"/>
        <w:jc w:val="both"/>
        <w:rPr>
          <w:rFonts w:ascii="Times New Roman" w:hAnsi="Times New Roman" w:cs="Times New Roman"/>
          <w:sz w:val="24"/>
          <w:szCs w:val="24"/>
        </w:rPr>
      </w:pPr>
      <w:r w:rsidRPr="00111380">
        <w:rPr>
          <w:rFonts w:ascii="Times New Roman" w:hAnsi="Times New Roman" w:cs="Times New Roman"/>
          <w:sz w:val="24"/>
          <w:szCs w:val="24"/>
        </w:rPr>
        <w:t>Teatras pastoviai atnaujina savo repertuarą. Sukurti trys premjeriniai spektakliai:  H. K. Anderseno pasakos motyvais „SKILTUVAS“, rež. A. Markuckis, "SKANI ISTORIJA", rež. M. Bogomas, "RAUDONKEPURAITĖ IR DŽIAZAS", rež. K. Grosmanas.</w:t>
      </w:r>
    </w:p>
    <w:p w14:paraId="70C1432D" w14:textId="77777777" w:rsidR="00111380" w:rsidRPr="00111380" w:rsidRDefault="00111380" w:rsidP="006949B8">
      <w:pPr>
        <w:spacing w:after="0" w:line="240" w:lineRule="auto"/>
        <w:ind w:firstLine="1296"/>
        <w:jc w:val="both"/>
        <w:rPr>
          <w:rFonts w:ascii="Times New Roman" w:hAnsi="Times New Roman" w:cs="Times New Roman"/>
          <w:sz w:val="24"/>
          <w:szCs w:val="24"/>
        </w:rPr>
      </w:pPr>
      <w:r w:rsidRPr="00111380">
        <w:rPr>
          <w:rFonts w:ascii="Times New Roman" w:hAnsi="Times New Roman" w:cs="Times New Roman"/>
          <w:sz w:val="24"/>
          <w:szCs w:val="24"/>
        </w:rPr>
        <w:t>Atnaujintas spektaklis - J. Jakovlevo „Gudrutis“, rež. A. Markuckis, kuris kalėdiniu laikotarpiu buvo suvaidintas net 35 kartus. Į atnaujinamą teatro repertuarą naujais, šiuolaikiškais, aukštos meninės vertės spektakliais teigiamai reaguoja ir gausiai apsilankę žiūrovai.</w:t>
      </w:r>
    </w:p>
    <w:p w14:paraId="70C1432E" w14:textId="77777777" w:rsidR="00111380" w:rsidRPr="00111380" w:rsidRDefault="00111380" w:rsidP="006949B8">
      <w:pPr>
        <w:spacing w:after="0" w:line="240" w:lineRule="auto"/>
        <w:ind w:firstLine="1296"/>
        <w:jc w:val="both"/>
        <w:rPr>
          <w:rFonts w:ascii="Times New Roman" w:hAnsi="Times New Roman" w:cs="Times New Roman"/>
          <w:sz w:val="24"/>
          <w:szCs w:val="24"/>
        </w:rPr>
      </w:pPr>
      <w:r w:rsidRPr="00111380">
        <w:rPr>
          <w:rFonts w:ascii="Times New Roman" w:hAnsi="Times New Roman" w:cs="Times New Roman"/>
          <w:sz w:val="24"/>
          <w:szCs w:val="24"/>
        </w:rPr>
        <w:t>2021 m. buvo planuoti penki projektai ir pateiktos paraiškos į įvairius kultūros ir meno fondus, tačiau finansavimas gautas tik trims projektams, kurie ir buvo įgyvendinti.</w:t>
      </w:r>
    </w:p>
    <w:p w14:paraId="70C1432F" w14:textId="77777777" w:rsidR="00111380" w:rsidRPr="00111380" w:rsidRDefault="00111380" w:rsidP="006949B8">
      <w:pPr>
        <w:spacing w:after="0" w:line="240" w:lineRule="auto"/>
        <w:ind w:firstLine="1296"/>
        <w:jc w:val="both"/>
        <w:rPr>
          <w:rFonts w:ascii="Times New Roman" w:hAnsi="Times New Roman" w:cs="Times New Roman"/>
          <w:sz w:val="24"/>
          <w:szCs w:val="24"/>
        </w:rPr>
      </w:pPr>
      <w:r w:rsidRPr="00111380">
        <w:rPr>
          <w:rFonts w:ascii="Times New Roman" w:hAnsi="Times New Roman" w:cs="Times New Roman"/>
          <w:sz w:val="24"/>
          <w:szCs w:val="24"/>
        </w:rPr>
        <w:t xml:space="preserve">Panevėžio lėlių vežimo teatrui šie metai ypatingi - Jubiliejiniai. Teatras savo kūrybinės veiklos 35-metį pažymėjo įspūdingais renginiais ir Jubiliejinėmis tradicinėmis vasaros gastrolėmis, kurios buvo dvigubai ilgesnės nei įprastai. Jų metu aplankyta net 45 vietovės. Rodytas spektaklis-teatrinė  improvizacija "Lėlių cirkas", rež. I. Ignatenko ir S. Alochinas, jaunajai kartai </w:t>
      </w:r>
      <w:r w:rsidRPr="00111380">
        <w:rPr>
          <w:rFonts w:ascii="Times New Roman" w:hAnsi="Times New Roman" w:cs="Times New Roman"/>
          <w:sz w:val="24"/>
          <w:szCs w:val="24"/>
        </w:rPr>
        <w:lastRenderedPageBreak/>
        <w:t>suteikė daug džiaugsmo, galimybę susipažinti su teatro ilgaamžės tradicijos unikalumu, pasijusti jos dalimi, taip ugdant pasididžiavimą savo kultūra, tradicijomis, miestu ir šalimi. Be to, ypač sustiprėjo ryšys su 45-iomis bendruomenėmis. Efektyvaus bendradarbiavimo dėka spektaklį išvydo kaip niekad daug žiūrovų - 3572.</w:t>
      </w:r>
    </w:p>
    <w:p w14:paraId="70C14330" w14:textId="77777777" w:rsidR="00111380" w:rsidRPr="00111380" w:rsidRDefault="00111380" w:rsidP="006949B8">
      <w:pPr>
        <w:spacing w:after="0" w:line="240" w:lineRule="auto"/>
        <w:ind w:firstLine="1296"/>
        <w:jc w:val="both"/>
        <w:rPr>
          <w:rFonts w:ascii="Times New Roman" w:hAnsi="Times New Roman" w:cs="Times New Roman"/>
          <w:sz w:val="24"/>
          <w:szCs w:val="24"/>
        </w:rPr>
      </w:pPr>
      <w:r w:rsidRPr="00111380">
        <w:rPr>
          <w:rFonts w:ascii="Times New Roman" w:hAnsi="Times New Roman" w:cs="Times New Roman"/>
          <w:sz w:val="24"/>
          <w:szCs w:val="24"/>
        </w:rPr>
        <w:t>Šį projektą įamžino Andrius Rudys, kuris kartu su Panevėžio  lėlių vežimo teatro kūrybine grupe  keliavo kartu  ir sukūrė tradicinių vasaros gastrolių filmą, kuris buvo pristatytas Panevėžio visuomenei ir sulaukė daug teigiamų įvertinimų. Žiūrovus sužavėjo filme perteiktas nuoširdus aktorių ir vaikų bendravimas, glaudus ir šiltas ryšys su regionų bendruomenėmis. Filmas demonstruojamas ir teatro edukacijų, jubiliejinių renginių metu, taip pat   įvairiuose Lietuvos ir užsienio lėlių teatrų festivaliuose.</w:t>
      </w:r>
    </w:p>
    <w:p w14:paraId="70C14331" w14:textId="77777777" w:rsidR="00111380" w:rsidRPr="00111380" w:rsidRDefault="00111380" w:rsidP="006949B8">
      <w:pPr>
        <w:spacing w:after="0" w:line="240" w:lineRule="auto"/>
        <w:ind w:firstLine="1296"/>
        <w:jc w:val="both"/>
        <w:rPr>
          <w:rFonts w:ascii="Times New Roman" w:hAnsi="Times New Roman" w:cs="Times New Roman"/>
          <w:sz w:val="24"/>
          <w:szCs w:val="24"/>
        </w:rPr>
      </w:pPr>
      <w:r w:rsidRPr="00111380">
        <w:rPr>
          <w:rFonts w:ascii="Times New Roman" w:hAnsi="Times New Roman" w:cs="Times New Roman"/>
          <w:sz w:val="24"/>
          <w:szCs w:val="24"/>
        </w:rPr>
        <w:t>Reikia pasidžiaugti, jog teatro Jubiliejinės gastrolės sulaukė ir užsienio kūrėjų dėmesio. Kartu su teatro kūrybine grupe keliavo ir valandos trukmės dokumentinį filmą kūrė Vokietijos ir Prancūzijos televizijos "Art" kūrybinė komanda. Šis filmas bus pristatomas ne tik Lietuvos, bet ir kitų Europos šalių žiūrovams. Taip bus garsinama ir populiarinama ne tik teatro kultūrinė veikla, bet ir Panevėžys, kaip aukštos kultūros, inovatyvus ir modernus miestas, ir, žinoma, visa Lietuva.</w:t>
      </w:r>
    </w:p>
    <w:p w14:paraId="70C14332" w14:textId="77777777" w:rsidR="00111380" w:rsidRPr="00111380" w:rsidRDefault="00111380" w:rsidP="006949B8">
      <w:pPr>
        <w:spacing w:after="0" w:line="240" w:lineRule="auto"/>
        <w:ind w:firstLine="1296"/>
        <w:jc w:val="both"/>
        <w:rPr>
          <w:rFonts w:ascii="Times New Roman" w:hAnsi="Times New Roman" w:cs="Times New Roman"/>
          <w:sz w:val="24"/>
          <w:szCs w:val="24"/>
        </w:rPr>
      </w:pPr>
      <w:r w:rsidRPr="00111380">
        <w:rPr>
          <w:rFonts w:ascii="Times New Roman" w:hAnsi="Times New Roman" w:cs="Times New Roman"/>
          <w:sz w:val="24"/>
          <w:szCs w:val="24"/>
        </w:rPr>
        <w:t>Projekto metu buvo išleistas leidinys pdf. formatu "Kumelaitės Džiuljetos dienoraštis", skirtas teatro 35-eriems kūrybos metams pažymėti. Labai žaismingai ir patraukliai jame pristatomas nueitas teatro kūrybinis kelias, ryškiausių asmenybių, susijusių su teatru, darbai, mintys, palinkėjimai.</w:t>
      </w:r>
    </w:p>
    <w:p w14:paraId="70C14333" w14:textId="77777777" w:rsidR="00111380" w:rsidRDefault="00111380" w:rsidP="006949B8">
      <w:pPr>
        <w:spacing w:after="0" w:line="240" w:lineRule="auto"/>
        <w:ind w:firstLine="1296"/>
        <w:jc w:val="both"/>
      </w:pPr>
      <w:r w:rsidRPr="00111380">
        <w:rPr>
          <w:rFonts w:ascii="Times New Roman" w:hAnsi="Times New Roman" w:cs="Times New Roman"/>
          <w:sz w:val="24"/>
          <w:szCs w:val="24"/>
        </w:rPr>
        <w:t>Daug kūrybinių idėjų, profesionalumo ir meninės išmonės  pareikalavo  unikalaus projekto "Vežimu aplenkiant laiką" sumanymas ir įgyvendinimas. Jis taip pat skirtas teatro jubiliejui. Tai grandiozinis projektas, reikalaujantis didelės erdvės, įspūdingo apšvietimo ir muzikinio fono. Didžiausia Lietuvoje lėlė- kinetinė skulptūra - Pegasas tarsi atgyja ir skrenda tik jam  paklūstančiose erdvėse. Tai tarsi teatro padėka ištikimiausiam draugui arkliui, ištisus 32-ejus metus tempusiam teatro vežimą po atokiausius Lietuvos kaimus ir miestelius. Performansas "Vežimu aplenkiant laiką" Panevėžyje buvo parodytas tris kartus ir sulaukė nepaprasto žiūrovų įvertinimo - susižavėjimo šūksnių, gausių aplodismentų. Pegasas sužavėjo ir Prancūzijos bei Vokietijos ART komaną. Dokumentiniame filme jie pristatys ir Pegaso sukūrimo istoriją. Šio performanso sklaida vyko internetiniuose portaluose, dienraštyje "Sekundė", teatro Facebook paskyroje, apie renginį sukurta 18 pranešimų, GNTV, LRT laidose parodyti reportažai apie Pegaso gamybos procesą, jo simboliką. Sėkmingą performanso sukūrimą padėjo užtikrinti bendradarbiavimas su Panevėžio miesto savivaldybe, meninėmis įstaigomis bei verslo atstovais. Pegaso skrydis nesibaigia. Jis puoš miesto šventes, lėlių teatrų festivalius ir kitus svarbius renginius. Neabejotina, kad šis unikalus projektas tinkamai pristato ne tik Lėlių vežimo kūrybinį potencialą, bet ir reprezentuoja Panevėžį, kaip šiuolaikišką, atsiniaujantį, dinamišką ir inovatyvų miestą.</w:t>
      </w:r>
    </w:p>
    <w:p w14:paraId="70C14334" w14:textId="77777777" w:rsidR="006949B8" w:rsidRDefault="006949B8" w:rsidP="006E578A">
      <w:pPr>
        <w:spacing w:after="0"/>
        <w:jc w:val="both"/>
      </w:pPr>
    </w:p>
    <w:p w14:paraId="70C14335" w14:textId="77777777" w:rsidR="006E578A" w:rsidRDefault="006E578A" w:rsidP="006E578A">
      <w:pPr>
        <w:spacing w:after="0"/>
        <w:jc w:val="both"/>
      </w:pPr>
    </w:p>
    <w:p w14:paraId="70C14336" w14:textId="77777777" w:rsidR="006E578A" w:rsidRDefault="006E578A" w:rsidP="006E578A">
      <w:pPr>
        <w:spacing w:after="0"/>
        <w:jc w:val="both"/>
      </w:pPr>
    </w:p>
    <w:p w14:paraId="70C14337" w14:textId="77777777" w:rsidR="006949B8" w:rsidRDefault="006949B8" w:rsidP="00111380">
      <w:pPr>
        <w:spacing w:after="0"/>
        <w:ind w:firstLine="1296"/>
        <w:jc w:val="both"/>
      </w:pPr>
    </w:p>
    <w:p w14:paraId="70C14338" w14:textId="77777777" w:rsidR="00111380" w:rsidRPr="00111380" w:rsidRDefault="00111380" w:rsidP="00111380">
      <w:pPr>
        <w:spacing w:after="0" w:line="360" w:lineRule="auto"/>
        <w:jc w:val="both"/>
        <w:rPr>
          <w:rFonts w:ascii="Times New Roman" w:eastAsia="Times New Roman" w:hAnsi="Times New Roman" w:cs="Times New Roman"/>
          <w:sz w:val="24"/>
          <w:szCs w:val="24"/>
        </w:rPr>
      </w:pPr>
      <w:r w:rsidRPr="00451F22">
        <w:rPr>
          <w:rFonts w:ascii="Times New Roman" w:eastAsia="Times New Roman" w:hAnsi="Times New Roman" w:cs="Times New Roman"/>
          <w:sz w:val="24"/>
          <w:szCs w:val="24"/>
        </w:rPr>
        <w:t>Direktorius - meno vadovas                                                                                  Antanas Markuckis</w:t>
      </w:r>
    </w:p>
    <w:sectPr w:rsidR="00111380" w:rsidRPr="0011138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917"/>
    <w:rsid w:val="00000A73"/>
    <w:rsid w:val="000B4039"/>
    <w:rsid w:val="00111380"/>
    <w:rsid w:val="00130EA4"/>
    <w:rsid w:val="00367917"/>
    <w:rsid w:val="006949B8"/>
    <w:rsid w:val="006E578A"/>
    <w:rsid w:val="009224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1431D"/>
  <w15:docId w15:val="{E935C1E7-577C-4E92-B0F7-4E8C32C42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1138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113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ezimoteatras@gmail.com" TargetMode="Externa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4228</Words>
  <Characters>2410</Characters>
  <Application>Microsoft Office Word</Application>
  <DocSecurity>4</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Diana Brazdžiunienė</cp:lastModifiedBy>
  <cp:revision>2</cp:revision>
  <dcterms:created xsi:type="dcterms:W3CDTF">2022-03-14T09:06:00Z</dcterms:created>
  <dcterms:modified xsi:type="dcterms:W3CDTF">2022-03-14T09:06:00Z</dcterms:modified>
</cp:coreProperties>
</file>