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E310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307C98" wp14:editId="7B28A7B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C253" w14:textId="77777777" w:rsidR="005C41AC" w:rsidRPr="005C41AC" w:rsidRDefault="005C41AC" w:rsidP="005C41AC">
      <w:pPr>
        <w:jc w:val="center"/>
        <w:rPr>
          <w:szCs w:val="24"/>
        </w:rPr>
      </w:pPr>
    </w:p>
    <w:p w14:paraId="4D57B4A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B97375" w14:textId="77777777" w:rsidR="005C41AC" w:rsidRPr="005C41AC" w:rsidRDefault="005C41AC" w:rsidP="00571BF3">
      <w:pPr>
        <w:keepNext/>
        <w:jc w:val="center"/>
        <w:outlineLvl w:val="1"/>
      </w:pPr>
    </w:p>
    <w:p w14:paraId="3D8F29B8" w14:textId="77777777" w:rsidR="005C41AC" w:rsidRPr="005C41AC" w:rsidRDefault="005C41AC" w:rsidP="00571BF3">
      <w:pPr>
        <w:keepNext/>
        <w:jc w:val="center"/>
        <w:outlineLvl w:val="1"/>
      </w:pPr>
    </w:p>
    <w:p w14:paraId="384045F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6439C37" w14:textId="1F4B6A33" w:rsidR="007532E6" w:rsidRPr="00A562AA" w:rsidRDefault="006127B2" w:rsidP="007532E6">
      <w:pPr>
        <w:pStyle w:val="Antrat1"/>
      </w:pPr>
      <w:r>
        <w:t>DĖL</w:t>
      </w:r>
      <w:r w:rsidR="007532E6">
        <w:t xml:space="preserve"> PANEVĖŽIO MIESTO SAVIVALDYBĖS 202</w:t>
      </w:r>
      <w:r w:rsidR="007532E6" w:rsidRPr="00675E71">
        <w:t>2</w:t>
      </w:r>
      <w:r w:rsidR="007532E6">
        <w:t xml:space="preserve"> METŲ BIUDŽETO PATVIRTINIMO</w:t>
      </w:r>
    </w:p>
    <w:p w14:paraId="14CA0C6D" w14:textId="6ACC8B19" w:rsidR="0062551B" w:rsidRPr="00A562AA" w:rsidRDefault="0062551B" w:rsidP="005F44E3">
      <w:pPr>
        <w:pStyle w:val="Antrat1"/>
      </w:pPr>
    </w:p>
    <w:p w14:paraId="264B5B56" w14:textId="77777777" w:rsidR="0062551B" w:rsidRDefault="0062551B" w:rsidP="003E58F0">
      <w:pPr>
        <w:jc w:val="center"/>
      </w:pPr>
    </w:p>
    <w:p w14:paraId="33FBAC63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2022 m. vasario 11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TSP-72</w:t>
      </w:r>
      <w:r>
        <w:fldChar w:fldCharType="end"/>
      </w:r>
      <w:bookmarkEnd w:id="2"/>
    </w:p>
    <w:p w14:paraId="59112A0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85529E" w14:textId="77777777" w:rsidR="0062551B" w:rsidRDefault="0062551B" w:rsidP="00571BF3">
      <w:pPr>
        <w:jc w:val="both"/>
      </w:pPr>
    </w:p>
    <w:p w14:paraId="4FBF1A3D" w14:textId="77777777" w:rsidR="0062551B" w:rsidRPr="00A562AA" w:rsidRDefault="0062551B" w:rsidP="005C41AC">
      <w:pPr>
        <w:ind w:firstLine="851"/>
        <w:jc w:val="both"/>
      </w:pPr>
    </w:p>
    <w:p w14:paraId="4D1508B1" w14:textId="77777777" w:rsidR="007532E6" w:rsidRDefault="007532E6" w:rsidP="007532E6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2022 metų valstybės biudžeto ir savivaldybių biudžetų finansinių rodiklių patvirtinimo įstatymu, Panevėžio miesto savivaldybės taryba n u s p r e n d ž i a:</w:t>
      </w:r>
    </w:p>
    <w:p w14:paraId="3AFB44C5" w14:textId="72F66071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Panevėžio miesto savivaldybės (toliau – Savivaldybė) 2022 metų biudžeto prognozuojamas pajamas – </w:t>
      </w:r>
      <w:r w:rsidR="0005590D">
        <w:t>130822,6</w:t>
      </w:r>
      <w:r>
        <w:t xml:space="preserve"> tūkst. Eur, iš jų </w:t>
      </w:r>
      <w:r w:rsidR="0005590D">
        <w:t>61655,8</w:t>
      </w:r>
      <w:r>
        <w:t xml:space="preserve"> tūkst. Eur dotacijas (1 priedas).</w:t>
      </w:r>
    </w:p>
    <w:p w14:paraId="548A0492" w14:textId="1BF0EA89" w:rsidR="007532E6" w:rsidRDefault="007532E6" w:rsidP="001F179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Savivaldybės biudžeto išlaidas – </w:t>
      </w:r>
      <w:r w:rsidR="009F7D7F">
        <w:t>134922,6</w:t>
      </w:r>
      <w:r>
        <w:t xml:space="preserve"> tūkst. Eur, iš jų: 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284,3 tūkst. Eur – valstybės lėšos kapitalo investicijoms finansuoti, 3775,1 tūkst. Eur – valstybės lėšos vietinės reikšmės keliams (gatvėms) tiesti, taisyti, prižiūrėti ir saugaus eismo sąlygoms užtikrinti, 12518,2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</w:t>
      </w:r>
      <w:r w:rsidR="0075313E">
        <w:t>oms</w:t>
      </w:r>
      <w:r>
        <w:t xml:space="preserve"> surink</w:t>
      </w:r>
      <w:r w:rsidR="0075313E">
        <w:t>t</w:t>
      </w:r>
      <w:r>
        <w:t>i, transport</w:t>
      </w:r>
      <w:r w:rsidR="0075313E">
        <w:t>uoti</w:t>
      </w:r>
      <w:r>
        <w:t xml:space="preserve"> ir saugia</w:t>
      </w:r>
      <w:r w:rsidR="0075313E">
        <w:t>i</w:t>
      </w:r>
      <w:r>
        <w:t xml:space="preserve"> pašalin</w:t>
      </w:r>
      <w:r w:rsidR="0075313E">
        <w:t>t</w:t>
      </w:r>
      <w:r>
        <w:t>i, 9,0 tūkst. Eur – naudot</w:t>
      </w:r>
      <w:r w:rsidR="0075313E">
        <w:t>oms</w:t>
      </w:r>
      <w:r>
        <w:t xml:space="preserve"> padang</w:t>
      </w:r>
      <w:r w:rsidR="0075313E">
        <w:t>oms</w:t>
      </w:r>
      <w:r>
        <w:t>, kurių turėtojo nustatyti neįmanoma arba kuris neegzistuoja, tvarky</w:t>
      </w:r>
      <w:r w:rsidR="0075313E">
        <w:t>t</w:t>
      </w:r>
      <w:r>
        <w:t>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užmokesčiui didinti, 272,0 tūkst. Eur – asmeninei pagalbai teikti ir administruoti, 16</w:t>
      </w:r>
      <w:r w:rsidR="009F7D7F">
        <w:t>8</w:t>
      </w:r>
      <w:r>
        <w:t>,2 tūkst. Eur – socialinės reabilitacijos paslaugų neįgaliesiems teikimo bendruomenėje projektams įgyvendinti,</w:t>
      </w:r>
      <w:r w:rsidR="009F7D7F">
        <w:t xml:space="preserve"> 0,1 tūkst. Eur – mokėti 20 procentų bazinės socialinės išmokos dydžio išmoką neįgaliesiems, 148,7 tūkst. Eur – organizuoti </w:t>
      </w:r>
      <w:r w:rsidR="009F7D7F">
        <w:lastRenderedPageBreak/>
        <w:t xml:space="preserve">būsto ir jo aplinkos pritaikymą neįgaliesiems, </w:t>
      </w:r>
      <w:r w:rsidR="00E2440C">
        <w:t xml:space="preserve">153,1 tūkst. Eur – </w:t>
      </w:r>
      <w:r w:rsidR="00E2440C" w:rsidRPr="00781D55">
        <w:rPr>
          <w:rFonts w:cs="Arial"/>
          <w:lang w:eastAsia="lt-LT"/>
        </w:rPr>
        <w:t xml:space="preserve">socialinių paslaugų srities darbuotojų minimaliesiems pareiginės algos pastoviosios dalies koeficientams didinti, 39,2 tūkst. Eur – </w:t>
      </w:r>
      <w:r w:rsidR="00E2440C" w:rsidRPr="00453761">
        <w:t>socialinių paslaugų šakos kolektyvinės sutarties įsipareigojimams įgyvendinti</w:t>
      </w:r>
      <w:r w:rsidR="00E2440C">
        <w:t xml:space="preserve">, 92,0 tūkst. Eur </w:t>
      </w:r>
      <w:r w:rsidR="00781D55">
        <w:t xml:space="preserve">– </w:t>
      </w:r>
      <w:r w:rsidR="00781D55" w:rsidRPr="00781D55">
        <w:rPr>
          <w:szCs w:val="24"/>
          <w:lang w:eastAsia="lt-LT"/>
        </w:rPr>
        <w:t>antrinių žaliavų surinkimo konteineriams įsigyti</w:t>
      </w:r>
      <w:r w:rsidR="00781D55">
        <w:rPr>
          <w:szCs w:val="24"/>
          <w:lang w:eastAsia="lt-LT"/>
        </w:rPr>
        <w:t>,</w:t>
      </w:r>
      <w:r w:rsidR="00E2440C" w:rsidRPr="00781D55">
        <w:rPr>
          <w:rFonts w:cs="Arial"/>
          <w:lang w:eastAsia="lt-LT"/>
        </w:rPr>
        <w:t xml:space="preserve"> </w:t>
      </w:r>
      <w:r w:rsidR="00781D55">
        <w:t>69166,8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 Biudžeto asignavimai sudaro </w:t>
      </w:r>
      <w:r w:rsidR="009F7D7F">
        <w:t>132222,0</w:t>
      </w:r>
      <w:r>
        <w:t xml:space="preserve"> tūkst. Eur (2 priedas).</w:t>
      </w:r>
    </w:p>
    <w:p w14:paraId="4DDE280F" w14:textId="38C31363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</w:t>
      </w:r>
      <w:r w:rsidR="00781D55">
        <w:t>3216,8</w:t>
      </w:r>
      <w:r>
        <w:t xml:space="preserve"> tūkst. Eur, iš jų: 2211,4 tūkst. Eur – įmokos už išlaikymą švietimo, socialinės apsaugos ir kitose įstaigose, </w:t>
      </w:r>
      <w:r w:rsidR="00277FA6">
        <w:t>534,8</w:t>
      </w:r>
      <w:r>
        <w:t xml:space="preserve"> tūkst. Eur – pajamos už prekes ir paslaugas, 470,6 tūkst. Eur – pajamos už patalpų nuomą (3 priedas).</w:t>
      </w:r>
    </w:p>
    <w:p w14:paraId="5EB3AB2D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asignavimus iš Savivaldybės 2021 m. nepanaudotų biudžeto lėšų pagal programas ir asignavimų valdytojus – 10475489,26 Eur, iš jų 1497370,78 Eur – tikslinės paskirties lėšos, 1174489,32 Eur – lėšos, skirtos 2021 m. gruodžio 31 d. įsiskolinimui dengti, ir 7803629,16 Eur – lėšos, skirtos Savivaldybės einamųjų metų išlaidoms (4 priedas).</w:t>
      </w:r>
    </w:p>
    <w:p w14:paraId="2DBAD47C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Savivaldybės biudžeto asignavimų valdytojai 2023 m. sausio 1 d. negali turėti įsiskolinimų (mokėtinų sumų), išskyrus už atliktus darbus ir paslaugas, suteiktas 2022 m. gruodžio mėnesį.</w:t>
      </w:r>
    </w:p>
    <w:p w14:paraId="73766B8A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21088CD0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sprendimas:</w:t>
      </w:r>
    </w:p>
    <w:p w14:paraId="600ECED1" w14:textId="77777777" w:rsidR="007532E6" w:rsidRPr="00453761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 xml:space="preserve">skelbiamas Teisės aktų registre ir </w:t>
      </w:r>
      <w:r>
        <w:t>S</w:t>
      </w:r>
      <w:r w:rsidRPr="00453761">
        <w:t>avivaldybės interneto svetainėje;</w:t>
      </w:r>
    </w:p>
    <w:p w14:paraId="33211E2A" w14:textId="77777777" w:rsidR="007532E6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>įsigalioja kitą dieną po oficialaus paskelbimo Teisės aktų registre</w:t>
      </w:r>
      <w:r>
        <w:t>.</w:t>
      </w:r>
    </w:p>
    <w:p w14:paraId="51A4DA06" w14:textId="77777777" w:rsidR="0062551B" w:rsidRDefault="0062551B" w:rsidP="002D0B3C">
      <w:pPr>
        <w:jc w:val="both"/>
        <w:rPr>
          <w:szCs w:val="24"/>
        </w:rPr>
      </w:pPr>
    </w:p>
    <w:p w14:paraId="3C4CFD69" w14:textId="77777777" w:rsidR="005C41AC" w:rsidRPr="00A562AA" w:rsidRDefault="005C41AC" w:rsidP="002D0B3C">
      <w:pPr>
        <w:jc w:val="both"/>
        <w:rPr>
          <w:szCs w:val="24"/>
        </w:rPr>
      </w:pPr>
    </w:p>
    <w:p w14:paraId="70A267D4" w14:textId="77777777" w:rsidR="0062551B" w:rsidRDefault="0062551B" w:rsidP="002D0B3C">
      <w:pPr>
        <w:jc w:val="both"/>
        <w:rPr>
          <w:szCs w:val="24"/>
        </w:rPr>
      </w:pPr>
    </w:p>
    <w:p w14:paraId="2176232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8E400F" w14:textId="77777777" w:rsidR="00A021ED" w:rsidRDefault="00A021ED">
      <w:r>
        <w:separator/>
      </w:r>
    </w:p>
  </w:endnote>
  <w:endnote w:type="continuationSeparator" w:id="0">
    <w:p w14:paraId="5AB09AC8" w14:textId="77777777" w:rsidR="00A021ED" w:rsidRDefault="00A02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Times New Roman"/>
    <w:charset w:val="BA"/>
    <w:family w:val="swiss"/>
    <w:pitch w:val="variable"/>
    <w:sig w:usb0="00000005" w:usb1="00000000" w:usb2="00000000" w:usb3="00000000" w:csb0="0000008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61D56" w14:textId="77777777" w:rsidR="0062551B" w:rsidRDefault="0062551B" w:rsidP="00BE4566">
    <w:pPr>
      <w:tabs>
        <w:tab w:val="left" w:pos="8445"/>
      </w:tabs>
    </w:pPr>
    <w:r>
      <w:tab/>
    </w:r>
  </w:p>
  <w:p w14:paraId="00006555" w14:textId="77777777" w:rsidR="0062551B" w:rsidRDefault="0062551B"/>
  <w:p w14:paraId="2A3C0F6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CB45A" w14:textId="77777777" w:rsidR="0062551B" w:rsidRDefault="0062551B" w:rsidP="00DD20B8">
    <w:pPr>
      <w:pStyle w:val="Porat"/>
    </w:pPr>
  </w:p>
  <w:p w14:paraId="4FEFB1EB" w14:textId="77777777" w:rsidR="0062551B" w:rsidRDefault="0062551B" w:rsidP="00DD20B8">
    <w:pPr>
      <w:pStyle w:val="Porat"/>
    </w:pPr>
  </w:p>
  <w:p w14:paraId="39895A51" w14:textId="77777777" w:rsidR="0062551B" w:rsidRDefault="0062551B" w:rsidP="00DD20B8">
    <w:pPr>
      <w:pStyle w:val="Porat"/>
    </w:pPr>
  </w:p>
  <w:p w14:paraId="655A960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48A9B" w14:textId="77777777" w:rsidR="00A021ED" w:rsidRDefault="00A021ED">
      <w:r>
        <w:separator/>
      </w:r>
    </w:p>
  </w:footnote>
  <w:footnote w:type="continuationSeparator" w:id="0">
    <w:p w14:paraId="661EC96B" w14:textId="77777777" w:rsidR="00A021ED" w:rsidRDefault="00A02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B992C" w14:textId="77777777" w:rsidR="0062551B" w:rsidRDefault="0062551B">
    <w:pPr>
      <w:pStyle w:val="Antrats"/>
      <w:jc w:val="center"/>
    </w:pPr>
  </w:p>
  <w:p w14:paraId="7A1024CB" w14:textId="77777777" w:rsidR="0062551B" w:rsidRDefault="0062551B">
    <w:pPr>
      <w:pStyle w:val="Antrats"/>
      <w:jc w:val="center"/>
    </w:pPr>
  </w:p>
  <w:p w14:paraId="58606A9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13DF8">
      <w:rPr>
        <w:noProof/>
      </w:rPr>
      <w:t>2</w:t>
    </w:r>
    <w:r>
      <w:rPr>
        <w:noProof/>
      </w:rPr>
      <w:fldChar w:fldCharType="end"/>
    </w:r>
  </w:p>
  <w:p w14:paraId="05E623F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590D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77FA6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313E"/>
    <w:rsid w:val="007532E6"/>
    <w:rsid w:val="00780E8C"/>
    <w:rsid w:val="00781D55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3DF8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9F7D7F"/>
    <w:rsid w:val="00A0004E"/>
    <w:rsid w:val="00A021ED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7721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2440C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63D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53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556</Words>
  <Characters>3935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2022-02-11T13:34:00Z</dcterms:created>
  <dcterms:modified xsi:type="dcterms:W3CDTF">2022-02-11T13:34:00Z</dcterms:modified>
</cp:coreProperties>
</file>