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EE4" w:rsidRPr="005E04EE" w:rsidRDefault="00356EE4" w:rsidP="005D096B">
      <w:pPr>
        <w:jc w:val="center"/>
        <w:rPr>
          <w:b/>
          <w:bCs/>
          <w:sz w:val="23"/>
          <w:szCs w:val="23"/>
        </w:rPr>
      </w:pPr>
      <w:r w:rsidRPr="005E04EE">
        <w:rPr>
          <w:b/>
          <w:bCs/>
          <w:sz w:val="23"/>
          <w:szCs w:val="23"/>
        </w:rPr>
        <w:t>AIŠKINAMASIS RAŠTAS</w:t>
      </w:r>
    </w:p>
    <w:p w:rsidR="00356EE4" w:rsidRDefault="00356EE4" w:rsidP="005D096B">
      <w:pPr>
        <w:spacing w:line="360" w:lineRule="auto"/>
        <w:jc w:val="center"/>
        <w:rPr>
          <w:b/>
          <w:bCs/>
          <w:kern w:val="144"/>
          <w:sz w:val="23"/>
          <w:szCs w:val="23"/>
          <w:lang w:eastAsia="en-US"/>
        </w:rPr>
      </w:pPr>
    </w:p>
    <w:p w:rsidR="00356EE4" w:rsidRDefault="00356EE4" w:rsidP="00F56301">
      <w:pPr>
        <w:jc w:val="center"/>
        <w:rPr>
          <w:b/>
          <w:bCs/>
        </w:rPr>
      </w:pPr>
      <w:r>
        <w:rPr>
          <w:b/>
          <w:bCs/>
        </w:rPr>
        <w:t xml:space="preserve">DĖL PANEVĖŽIO MIESTO GATVIŲ REKONSTRUKCIJOS, NAUJOS STATYBOS IR REMONTO DARBŲ, UŽ DARBUS ATSISKAITANT </w:t>
      </w:r>
      <w:r w:rsidR="00E802ED">
        <w:rPr>
          <w:b/>
          <w:bCs/>
        </w:rPr>
        <w:t>PER SEPTYNERIUS METUS</w:t>
      </w:r>
    </w:p>
    <w:p w:rsidR="00356EE4" w:rsidRPr="005E04EE" w:rsidRDefault="00356EE4" w:rsidP="005D096B">
      <w:pPr>
        <w:spacing w:line="360" w:lineRule="auto"/>
        <w:jc w:val="center"/>
        <w:rPr>
          <w:b/>
          <w:bCs/>
          <w:kern w:val="144"/>
          <w:sz w:val="23"/>
          <w:szCs w:val="23"/>
          <w:lang w:eastAsia="en-US"/>
        </w:rPr>
      </w:pPr>
    </w:p>
    <w:p w:rsidR="00356EE4" w:rsidRPr="00F56301" w:rsidRDefault="00356EE4" w:rsidP="005D096B">
      <w:pPr>
        <w:jc w:val="center"/>
      </w:pPr>
      <w:r>
        <w:t>2012</w:t>
      </w:r>
      <w:r w:rsidRPr="00EC54FB">
        <w:t>-</w:t>
      </w:r>
      <w:r w:rsidR="00E802ED">
        <w:t>09</w:t>
      </w:r>
      <w:r w:rsidRPr="00EC54FB">
        <w:t>-</w:t>
      </w:r>
      <w:r>
        <w:t>01</w:t>
      </w:r>
    </w:p>
    <w:p w:rsidR="00356EE4" w:rsidRDefault="00356EE4" w:rsidP="005D096B">
      <w:pPr>
        <w:spacing w:line="360" w:lineRule="auto"/>
        <w:jc w:val="center"/>
      </w:pPr>
      <w:r w:rsidRPr="00EC54FB">
        <w:t>Panevėžys</w:t>
      </w:r>
    </w:p>
    <w:p w:rsidR="00356EE4" w:rsidRDefault="00356EE4" w:rsidP="00845266">
      <w:pPr>
        <w:spacing w:line="360" w:lineRule="auto"/>
        <w:ind w:firstLine="840"/>
        <w:jc w:val="both"/>
      </w:pPr>
      <w:r w:rsidRPr="00DD6880">
        <w:rPr>
          <w:b/>
          <w:bCs/>
        </w:rPr>
        <w:t>1. Problemos esmė:</w:t>
      </w:r>
      <w:r>
        <w:rPr>
          <w:b/>
          <w:bCs/>
        </w:rPr>
        <w:t xml:space="preserve"> </w:t>
      </w:r>
      <w:r w:rsidRPr="00EC2F6A">
        <w:t>Sprendimo projekto tikslas</w:t>
      </w:r>
      <w:r>
        <w:rPr>
          <w:b/>
          <w:bCs/>
        </w:rPr>
        <w:t xml:space="preserve"> -</w:t>
      </w:r>
      <w:r>
        <w:t xml:space="preserve"> iš esmės spręsti miesto gatvių tvarkymo problemas. Šiuo metu lėšų, skiriamų iš miesto biudžeto bei kelių priežiūros ir plėtros programos, neužtenka net miesto gatvių einamajam remontui atlikti, nebegalime palaikyti norimos ir reikiamos gatvių infrastruktūros objektų būklės. Ši situacija pagrįstai kelia miesto gyventojų ir svečių nepasitenkinimą. Tokiu tempu tvarkant gatves jų būklė per artimiausius 5-10 metus taps kritine.</w:t>
      </w:r>
      <w:r w:rsidRPr="00845266">
        <w:t xml:space="preserve"> </w:t>
      </w:r>
      <w:r>
        <w:t>Paskutiniai dideli gatvių infrastruktūros objektų plėtros ir remonto darbai buvo vykdomi dar devintame praeito amžiaus dešimtmetyje, po to buvo atliekami tik kosmetiniai remontai</w:t>
      </w:r>
    </w:p>
    <w:p w:rsidR="00356EE4" w:rsidRPr="00DD6880" w:rsidRDefault="00356EE4" w:rsidP="00845266">
      <w:pPr>
        <w:spacing w:line="360" w:lineRule="auto"/>
        <w:ind w:firstLine="840"/>
        <w:jc w:val="both"/>
      </w:pPr>
      <w:r>
        <w:t xml:space="preserve"> Sprendimo projekto esmė – atlikti susidėvėjusių, didelio intensyvumo ir apkrovimo miesto gatvių remontą per du metus, o už atliktus darbus atsiskaityti su rangovu atidėtu mokėjimu. Darbus atlikus per 2 metus ir apmokant rangovui per 7 metus, jų kaina būtų mažesnė, nei darbus atliekant visus septynis metus, kadangi prognozuojamas kainų augimas. </w:t>
      </w:r>
      <w:r w:rsidRPr="00730530">
        <w:t xml:space="preserve">Jeigu atsižvelgtume į 2003-2008 m. kainos kitimo tendencijas tai pamatytume, </w:t>
      </w:r>
      <w:r w:rsidR="001414FB">
        <w:t>kad statybos kainų pokytis didėjo</w:t>
      </w:r>
      <w:r w:rsidRPr="00730530">
        <w:t xml:space="preserve"> apie 47,3 proc. (Statistikos departamento duomenys),</w:t>
      </w:r>
      <w:r>
        <w:rPr>
          <w:color w:val="FF0000"/>
        </w:rPr>
        <w:t xml:space="preserve"> </w:t>
      </w:r>
      <w:r>
        <w:t xml:space="preserve">todėl tikėtina, kad </w:t>
      </w:r>
      <w:r w:rsidR="001414FB">
        <w:t>ir toliau statybų kainos augs. Remdamiesi kit</w:t>
      </w:r>
      <w:r>
        <w:t xml:space="preserve">ų miestų praktika (Šiauliai, Druskininkai, Alytus ir kt.) siūlome miesto gatvių remonto darbus atlikti rangovo lėšomis, atsiskaitant su juo per 7 metus. Darbams vykdyti siūlome numatyti </w:t>
      </w:r>
      <w:r w:rsidR="001414FB">
        <w:t xml:space="preserve">apie </w:t>
      </w:r>
      <w:r w:rsidRPr="00AB45B8">
        <w:t>22</w:t>
      </w:r>
      <w:r>
        <w:t xml:space="preserve"> mln. litų. Tvarkytinų gatvių sąrašas pridedamas. Priėmus šį sprendimą, Panevėžio miesto savivaldybės administracija sudarytų darbo grupę keliamiems tikslams įgyvendinti.  </w:t>
      </w:r>
    </w:p>
    <w:p w:rsidR="00356EE4" w:rsidRPr="00DD6880" w:rsidRDefault="00356EE4" w:rsidP="00E20D10">
      <w:pPr>
        <w:spacing w:line="360" w:lineRule="auto"/>
        <w:ind w:firstLine="840"/>
        <w:jc w:val="both"/>
      </w:pPr>
      <w:r w:rsidRPr="00DD6880">
        <w:rPr>
          <w:b/>
          <w:bCs/>
        </w:rPr>
        <w:t xml:space="preserve">2. Kaip šiuo metu sprendžiami sprendimo projekte aptarti klausimai: </w:t>
      </w:r>
      <w:r w:rsidRPr="00DD6880">
        <w:t xml:space="preserve">Šiuo metu </w:t>
      </w:r>
      <w:r>
        <w:t>yra atliekami darbai pagal skiriamas lėšas, tačiau jų nepakanka norint užtikrinti saugų autotransporto judėjimą miesto gatvėmis.</w:t>
      </w:r>
    </w:p>
    <w:p w:rsidR="00356EE4" w:rsidRPr="00C33680" w:rsidRDefault="00356EE4" w:rsidP="00E20D10">
      <w:pPr>
        <w:spacing w:line="360" w:lineRule="auto"/>
        <w:ind w:firstLine="840"/>
        <w:jc w:val="both"/>
      </w:pPr>
      <w:r w:rsidRPr="00DD6880">
        <w:rPr>
          <w:b/>
          <w:bCs/>
        </w:rPr>
        <w:t>3. Sprendimo priėmimo būtinumo pagrindimas, kokių pozityvių rezultatų laukiama:</w:t>
      </w:r>
      <w:r>
        <w:rPr>
          <w:b/>
          <w:bCs/>
        </w:rPr>
        <w:t xml:space="preserve"> </w:t>
      </w:r>
      <w:r>
        <w:t>Priėmus šį sprendimą, per du metus būtų sutvarkytos pagrindinės, didžiausio intensyvumo ir apkrovimo gatvės.</w:t>
      </w:r>
    </w:p>
    <w:p w:rsidR="00356EE4" w:rsidRPr="00EC2F6A" w:rsidRDefault="00356EE4" w:rsidP="00E20D10">
      <w:pPr>
        <w:pStyle w:val="BodyText"/>
        <w:spacing w:line="336" w:lineRule="auto"/>
        <w:ind w:firstLine="840"/>
        <w:jc w:val="both"/>
      </w:pPr>
      <w:r w:rsidRPr="00EC2F6A">
        <w:t xml:space="preserve">4. Skaičiavimai, išlaidų sąmatos, finansavimo šaltiniai: </w:t>
      </w:r>
    </w:p>
    <w:p w:rsidR="00356EE4" w:rsidRDefault="00356EE4" w:rsidP="00AF7C86">
      <w:pPr>
        <w:pStyle w:val="BodyText"/>
        <w:spacing w:line="336" w:lineRule="auto"/>
        <w:jc w:val="both"/>
        <w:rPr>
          <w:b w:val="0"/>
          <w:bCs w:val="0"/>
        </w:rPr>
      </w:pPr>
      <w:r w:rsidRPr="00AF7C86">
        <w:rPr>
          <w:b w:val="0"/>
          <w:bCs w:val="0"/>
        </w:rPr>
        <w:t xml:space="preserve">Būtų naudojamos kelių priežiūros ir plėtros programos, biudžeto lėšos, privatizavimo fondo lėšos, kiti finansavimo šaltiniai. </w:t>
      </w:r>
    </w:p>
    <w:p w:rsidR="00356EE4" w:rsidRPr="00D104B2" w:rsidRDefault="00356EE4" w:rsidP="00E61C4C">
      <w:pPr>
        <w:pStyle w:val="BodyText"/>
        <w:spacing w:line="336" w:lineRule="auto"/>
        <w:ind w:firstLine="960"/>
        <w:jc w:val="both"/>
        <w:rPr>
          <w:b w:val="0"/>
          <w:bCs w:val="0"/>
        </w:rPr>
      </w:pPr>
      <w:r w:rsidRPr="00D104B2">
        <w:rPr>
          <w:b w:val="0"/>
          <w:bCs w:val="0"/>
        </w:rPr>
        <w:t>Finansavimui numatoma naudoti  Lietuvos automobilių kelių direkcijos prie Susisiekimo ministerijos pagal programą skiriamas lėšas. Pagal paskutiniųjų 5 metų duomenis, Lietuvos automobilių kelių direkcijos skiriamos lėšos:</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14"/>
        <w:gridCol w:w="2214"/>
        <w:gridCol w:w="2214"/>
        <w:gridCol w:w="2214"/>
      </w:tblGrid>
      <w:tr w:rsidR="00356EE4">
        <w:tc>
          <w:tcPr>
            <w:tcW w:w="2214" w:type="dxa"/>
            <w:tcBorders>
              <w:tl2br w:val="single" w:sz="4" w:space="0" w:color="auto"/>
            </w:tcBorders>
            <w:vAlign w:val="center"/>
          </w:tcPr>
          <w:p w:rsidR="00356EE4" w:rsidRDefault="00356EE4" w:rsidP="00B44668">
            <w:pPr>
              <w:spacing w:line="360" w:lineRule="auto"/>
              <w:jc w:val="center"/>
            </w:pPr>
            <w:r>
              <w:lastRenderedPageBreak/>
              <w:t>Lėšos</w:t>
            </w:r>
          </w:p>
          <w:p w:rsidR="00356EE4" w:rsidRDefault="00356EE4" w:rsidP="00B44668">
            <w:pPr>
              <w:spacing w:line="360" w:lineRule="auto"/>
              <w:jc w:val="center"/>
            </w:pPr>
            <w:r>
              <w:t>Metai</w:t>
            </w:r>
          </w:p>
        </w:tc>
        <w:tc>
          <w:tcPr>
            <w:tcW w:w="2214" w:type="dxa"/>
            <w:vAlign w:val="center"/>
          </w:tcPr>
          <w:p w:rsidR="00356EE4" w:rsidRDefault="00356EE4" w:rsidP="00B44668">
            <w:pPr>
              <w:spacing w:line="360" w:lineRule="auto"/>
              <w:jc w:val="center"/>
            </w:pPr>
            <w:r>
              <w:t>Skaičiuotini(Lt)</w:t>
            </w:r>
          </w:p>
        </w:tc>
        <w:tc>
          <w:tcPr>
            <w:tcW w:w="2214" w:type="dxa"/>
            <w:vAlign w:val="center"/>
          </w:tcPr>
          <w:p w:rsidR="00356EE4" w:rsidRDefault="00356EE4" w:rsidP="00B44668">
            <w:pPr>
              <w:spacing w:line="360" w:lineRule="auto"/>
              <w:jc w:val="center"/>
            </w:pPr>
            <w:r>
              <w:t>Tiksliniai(Lt)</w:t>
            </w:r>
          </w:p>
        </w:tc>
        <w:tc>
          <w:tcPr>
            <w:tcW w:w="2214" w:type="dxa"/>
            <w:vAlign w:val="center"/>
          </w:tcPr>
          <w:p w:rsidR="00356EE4" w:rsidRDefault="00356EE4" w:rsidP="00B44668">
            <w:pPr>
              <w:spacing w:line="360" w:lineRule="auto"/>
              <w:jc w:val="center"/>
            </w:pPr>
            <w:r>
              <w:t>Viso(Lt)</w:t>
            </w:r>
          </w:p>
        </w:tc>
      </w:tr>
      <w:tr w:rsidR="00356EE4">
        <w:tc>
          <w:tcPr>
            <w:tcW w:w="2214" w:type="dxa"/>
            <w:vAlign w:val="center"/>
          </w:tcPr>
          <w:p w:rsidR="00356EE4" w:rsidRDefault="00356EE4" w:rsidP="00B44668">
            <w:pPr>
              <w:spacing w:line="360" w:lineRule="auto"/>
              <w:jc w:val="center"/>
            </w:pPr>
            <w:r>
              <w:t>2008</w:t>
            </w:r>
          </w:p>
        </w:tc>
        <w:tc>
          <w:tcPr>
            <w:tcW w:w="2214" w:type="dxa"/>
            <w:vAlign w:val="center"/>
          </w:tcPr>
          <w:p w:rsidR="00356EE4" w:rsidRDefault="00356EE4" w:rsidP="00B44668">
            <w:pPr>
              <w:spacing w:line="360" w:lineRule="auto"/>
              <w:jc w:val="center"/>
            </w:pPr>
            <w:r>
              <w:t>7 943 200</w:t>
            </w:r>
          </w:p>
        </w:tc>
        <w:tc>
          <w:tcPr>
            <w:tcW w:w="2214" w:type="dxa"/>
            <w:vAlign w:val="center"/>
          </w:tcPr>
          <w:p w:rsidR="00356EE4" w:rsidRDefault="00356EE4" w:rsidP="00B44668">
            <w:pPr>
              <w:spacing w:line="360" w:lineRule="auto"/>
              <w:jc w:val="center"/>
            </w:pPr>
            <w:r>
              <w:t>4 720 000</w:t>
            </w:r>
          </w:p>
        </w:tc>
        <w:tc>
          <w:tcPr>
            <w:tcW w:w="2214" w:type="dxa"/>
            <w:vAlign w:val="center"/>
          </w:tcPr>
          <w:p w:rsidR="00356EE4" w:rsidRDefault="00356EE4" w:rsidP="00B44668">
            <w:pPr>
              <w:spacing w:line="360" w:lineRule="auto"/>
              <w:jc w:val="center"/>
            </w:pPr>
            <w:r>
              <w:t>12 663 200</w:t>
            </w:r>
          </w:p>
        </w:tc>
      </w:tr>
      <w:tr w:rsidR="00356EE4">
        <w:tc>
          <w:tcPr>
            <w:tcW w:w="2214" w:type="dxa"/>
            <w:vAlign w:val="center"/>
          </w:tcPr>
          <w:p w:rsidR="00356EE4" w:rsidRDefault="00356EE4" w:rsidP="00B44668">
            <w:pPr>
              <w:spacing w:line="360" w:lineRule="auto"/>
              <w:jc w:val="center"/>
            </w:pPr>
            <w:r>
              <w:t>2009</w:t>
            </w:r>
          </w:p>
        </w:tc>
        <w:tc>
          <w:tcPr>
            <w:tcW w:w="2214" w:type="dxa"/>
            <w:vAlign w:val="center"/>
          </w:tcPr>
          <w:p w:rsidR="00356EE4" w:rsidRDefault="00356EE4" w:rsidP="00B44668">
            <w:pPr>
              <w:spacing w:line="360" w:lineRule="auto"/>
              <w:jc w:val="center"/>
            </w:pPr>
            <w:r>
              <w:t>2 830 700</w:t>
            </w:r>
          </w:p>
        </w:tc>
        <w:tc>
          <w:tcPr>
            <w:tcW w:w="2214" w:type="dxa"/>
            <w:vAlign w:val="center"/>
          </w:tcPr>
          <w:p w:rsidR="00356EE4" w:rsidRDefault="00356EE4" w:rsidP="00B44668">
            <w:pPr>
              <w:spacing w:line="360" w:lineRule="auto"/>
              <w:jc w:val="center"/>
            </w:pPr>
            <w:r>
              <w:t>1 614 800</w:t>
            </w:r>
          </w:p>
        </w:tc>
        <w:tc>
          <w:tcPr>
            <w:tcW w:w="2214" w:type="dxa"/>
            <w:vAlign w:val="center"/>
          </w:tcPr>
          <w:p w:rsidR="00356EE4" w:rsidRDefault="00356EE4" w:rsidP="00B44668">
            <w:pPr>
              <w:spacing w:line="360" w:lineRule="auto"/>
              <w:jc w:val="center"/>
            </w:pPr>
            <w:r>
              <w:t>4 488 500</w:t>
            </w:r>
          </w:p>
        </w:tc>
      </w:tr>
      <w:tr w:rsidR="00356EE4">
        <w:tc>
          <w:tcPr>
            <w:tcW w:w="2214" w:type="dxa"/>
            <w:vAlign w:val="center"/>
          </w:tcPr>
          <w:p w:rsidR="00356EE4" w:rsidRDefault="00356EE4" w:rsidP="00B44668">
            <w:pPr>
              <w:spacing w:line="360" w:lineRule="auto"/>
              <w:jc w:val="center"/>
            </w:pPr>
            <w:r>
              <w:t>2010</w:t>
            </w:r>
          </w:p>
        </w:tc>
        <w:tc>
          <w:tcPr>
            <w:tcW w:w="2214" w:type="dxa"/>
            <w:vAlign w:val="center"/>
          </w:tcPr>
          <w:p w:rsidR="00356EE4" w:rsidRDefault="00356EE4" w:rsidP="00B44668">
            <w:pPr>
              <w:spacing w:line="360" w:lineRule="auto"/>
              <w:jc w:val="center"/>
            </w:pPr>
            <w:r>
              <w:t>3 898 900</w:t>
            </w:r>
          </w:p>
        </w:tc>
        <w:tc>
          <w:tcPr>
            <w:tcW w:w="2214" w:type="dxa"/>
            <w:vAlign w:val="center"/>
          </w:tcPr>
          <w:p w:rsidR="00356EE4" w:rsidRDefault="00356EE4" w:rsidP="00B44668">
            <w:pPr>
              <w:spacing w:line="360" w:lineRule="auto"/>
              <w:jc w:val="center"/>
            </w:pPr>
            <w:r>
              <w:t>1 000 000</w:t>
            </w:r>
          </w:p>
        </w:tc>
        <w:tc>
          <w:tcPr>
            <w:tcW w:w="2214" w:type="dxa"/>
            <w:vAlign w:val="center"/>
          </w:tcPr>
          <w:p w:rsidR="00356EE4" w:rsidRDefault="00356EE4" w:rsidP="00B44668">
            <w:pPr>
              <w:spacing w:line="360" w:lineRule="auto"/>
              <w:jc w:val="center"/>
            </w:pPr>
            <w:r>
              <w:t>4 898 900</w:t>
            </w:r>
          </w:p>
        </w:tc>
      </w:tr>
      <w:tr w:rsidR="00356EE4">
        <w:tc>
          <w:tcPr>
            <w:tcW w:w="2214" w:type="dxa"/>
            <w:vAlign w:val="center"/>
          </w:tcPr>
          <w:p w:rsidR="00356EE4" w:rsidRDefault="00356EE4" w:rsidP="00B44668">
            <w:pPr>
              <w:spacing w:line="360" w:lineRule="auto"/>
              <w:jc w:val="center"/>
            </w:pPr>
            <w:r>
              <w:t>2011</w:t>
            </w:r>
          </w:p>
        </w:tc>
        <w:tc>
          <w:tcPr>
            <w:tcW w:w="2214" w:type="dxa"/>
            <w:vAlign w:val="center"/>
          </w:tcPr>
          <w:p w:rsidR="00356EE4" w:rsidRDefault="00356EE4" w:rsidP="00B44668">
            <w:pPr>
              <w:spacing w:line="360" w:lineRule="auto"/>
              <w:jc w:val="center"/>
            </w:pPr>
            <w:r>
              <w:t>4 831 400</w:t>
            </w:r>
          </w:p>
        </w:tc>
        <w:tc>
          <w:tcPr>
            <w:tcW w:w="2214" w:type="dxa"/>
            <w:vAlign w:val="center"/>
          </w:tcPr>
          <w:p w:rsidR="00356EE4" w:rsidRDefault="00356EE4" w:rsidP="00B44668">
            <w:pPr>
              <w:spacing w:line="360" w:lineRule="auto"/>
              <w:jc w:val="center"/>
            </w:pPr>
            <w:r>
              <w:t>1 900 000</w:t>
            </w:r>
          </w:p>
        </w:tc>
        <w:tc>
          <w:tcPr>
            <w:tcW w:w="2214" w:type="dxa"/>
            <w:vAlign w:val="center"/>
          </w:tcPr>
          <w:p w:rsidR="00356EE4" w:rsidRDefault="00356EE4" w:rsidP="00B44668">
            <w:pPr>
              <w:spacing w:line="360" w:lineRule="auto"/>
              <w:jc w:val="center"/>
            </w:pPr>
            <w:r>
              <w:t>6 731 400</w:t>
            </w:r>
          </w:p>
        </w:tc>
      </w:tr>
      <w:tr w:rsidR="00356EE4">
        <w:tc>
          <w:tcPr>
            <w:tcW w:w="2214" w:type="dxa"/>
            <w:vAlign w:val="center"/>
          </w:tcPr>
          <w:p w:rsidR="00356EE4" w:rsidRDefault="00356EE4" w:rsidP="00B44668">
            <w:pPr>
              <w:spacing w:line="360" w:lineRule="auto"/>
              <w:jc w:val="center"/>
            </w:pPr>
            <w:r>
              <w:t>2012</w:t>
            </w:r>
          </w:p>
        </w:tc>
        <w:tc>
          <w:tcPr>
            <w:tcW w:w="2214" w:type="dxa"/>
            <w:vAlign w:val="center"/>
          </w:tcPr>
          <w:p w:rsidR="00356EE4" w:rsidRDefault="00356EE4" w:rsidP="00B44668">
            <w:pPr>
              <w:spacing w:line="360" w:lineRule="auto"/>
              <w:jc w:val="center"/>
            </w:pPr>
            <w:r>
              <w:t>3 594 700</w:t>
            </w:r>
          </w:p>
        </w:tc>
        <w:tc>
          <w:tcPr>
            <w:tcW w:w="2214" w:type="dxa"/>
            <w:vAlign w:val="center"/>
          </w:tcPr>
          <w:p w:rsidR="00356EE4" w:rsidRDefault="00356EE4" w:rsidP="00B44668">
            <w:pPr>
              <w:spacing w:line="360" w:lineRule="auto"/>
              <w:jc w:val="center"/>
            </w:pPr>
            <w:r>
              <w:t>995 000</w:t>
            </w:r>
          </w:p>
        </w:tc>
        <w:tc>
          <w:tcPr>
            <w:tcW w:w="2214" w:type="dxa"/>
            <w:vAlign w:val="center"/>
          </w:tcPr>
          <w:p w:rsidR="00356EE4" w:rsidRDefault="00356EE4" w:rsidP="00B44668">
            <w:pPr>
              <w:spacing w:line="360" w:lineRule="auto"/>
              <w:jc w:val="center"/>
            </w:pPr>
            <w:r>
              <w:t>4 589 700</w:t>
            </w:r>
          </w:p>
        </w:tc>
      </w:tr>
      <w:tr w:rsidR="00356EE4">
        <w:tc>
          <w:tcPr>
            <w:tcW w:w="2214" w:type="dxa"/>
            <w:vAlign w:val="center"/>
          </w:tcPr>
          <w:p w:rsidR="00356EE4" w:rsidRDefault="00356EE4" w:rsidP="00B44668">
            <w:pPr>
              <w:spacing w:line="360" w:lineRule="auto"/>
              <w:jc w:val="center"/>
            </w:pPr>
            <w:r>
              <w:t>Vidurkis</w:t>
            </w:r>
          </w:p>
        </w:tc>
        <w:tc>
          <w:tcPr>
            <w:tcW w:w="2214" w:type="dxa"/>
            <w:vAlign w:val="center"/>
          </w:tcPr>
          <w:p w:rsidR="00356EE4" w:rsidRDefault="00356EE4" w:rsidP="00B44668">
            <w:pPr>
              <w:spacing w:line="360" w:lineRule="auto"/>
              <w:jc w:val="center"/>
            </w:pPr>
            <w:r>
              <w:t>4 619 780</w:t>
            </w:r>
          </w:p>
        </w:tc>
        <w:tc>
          <w:tcPr>
            <w:tcW w:w="2214" w:type="dxa"/>
            <w:vAlign w:val="center"/>
          </w:tcPr>
          <w:p w:rsidR="00356EE4" w:rsidRDefault="00356EE4" w:rsidP="00B44668">
            <w:pPr>
              <w:spacing w:line="360" w:lineRule="auto"/>
              <w:jc w:val="center"/>
            </w:pPr>
            <w:r>
              <w:t>2 045 960</w:t>
            </w:r>
          </w:p>
        </w:tc>
        <w:tc>
          <w:tcPr>
            <w:tcW w:w="2214" w:type="dxa"/>
            <w:vAlign w:val="center"/>
          </w:tcPr>
          <w:p w:rsidR="00356EE4" w:rsidRDefault="00356EE4" w:rsidP="00B44668">
            <w:pPr>
              <w:spacing w:line="360" w:lineRule="auto"/>
              <w:jc w:val="center"/>
            </w:pPr>
            <w:r>
              <w:t>6 665 740</w:t>
            </w:r>
          </w:p>
        </w:tc>
      </w:tr>
    </w:tbl>
    <w:p w:rsidR="00356EE4" w:rsidRDefault="00356EE4" w:rsidP="005D096B">
      <w:pPr>
        <w:spacing w:line="360" w:lineRule="auto"/>
        <w:ind w:firstLine="1296"/>
        <w:jc w:val="both"/>
      </w:pPr>
    </w:p>
    <w:p w:rsidR="00356EE4" w:rsidRDefault="00356EE4" w:rsidP="00D104B2">
      <w:pPr>
        <w:spacing w:line="360" w:lineRule="auto"/>
        <w:ind w:firstLine="840"/>
        <w:jc w:val="both"/>
      </w:pPr>
      <w:r>
        <w:t>Pateikiame preliminarius skaičiavimus apie mokėjimus</w:t>
      </w:r>
      <w:r w:rsidR="001414FB">
        <w:t xml:space="preserve"> rangovui už atliktus darbus</w:t>
      </w:r>
      <w:r>
        <w:t>:</w:t>
      </w:r>
    </w:p>
    <w:p w:rsidR="00356EE4" w:rsidRDefault="00356EE4" w:rsidP="00D104B2">
      <w:pPr>
        <w:spacing w:line="360" w:lineRule="auto"/>
        <w:ind w:firstLine="720"/>
        <w:jc w:val="both"/>
      </w:pPr>
      <w:r>
        <w:t>Visa planuojamų atlikti darbų vertė - 18 000 000 Litų (A+B):</w:t>
      </w:r>
    </w:p>
    <w:p w:rsidR="00356EE4" w:rsidRDefault="00356EE4" w:rsidP="00581389">
      <w:pPr>
        <w:spacing w:line="360" w:lineRule="auto"/>
        <w:ind w:right="-574" w:firstLine="1296"/>
        <w:jc w:val="both"/>
      </w:pPr>
      <w:r>
        <w:t>A - G</w:t>
      </w:r>
      <w:r w:rsidRPr="00581389">
        <w:t>atvių  rekonstrukcijos</w:t>
      </w:r>
      <w:r>
        <w:t>, statybos</w:t>
      </w:r>
      <w:r w:rsidRPr="00581389">
        <w:t xml:space="preserve"> ir remonto darbų atlikimui </w:t>
      </w:r>
      <w:r>
        <w:t>- 17 000 000 Litų;</w:t>
      </w:r>
    </w:p>
    <w:p w:rsidR="00356EE4" w:rsidRDefault="00356EE4" w:rsidP="005D096B">
      <w:pPr>
        <w:spacing w:line="360" w:lineRule="auto"/>
        <w:ind w:firstLine="1296"/>
        <w:jc w:val="both"/>
      </w:pPr>
      <w:r>
        <w:t xml:space="preserve">B - Požeminių komunikacijų kontrolinių šulinių viršutinės dalies remontas (kartu įskaitant nenumatytas išlaidas) </w:t>
      </w:r>
      <w:bookmarkStart w:id="0" w:name="_GoBack"/>
      <w:bookmarkEnd w:id="0"/>
      <w:r>
        <w:t>- 1 000 000 Litų.</w:t>
      </w:r>
    </w:p>
    <w:p w:rsidR="00356EE4" w:rsidRDefault="000A3A07" w:rsidP="000E4115">
      <w:pPr>
        <w:spacing w:line="360" w:lineRule="auto"/>
        <w:ind w:firstLine="720"/>
        <w:jc w:val="both"/>
      </w:pPr>
      <w:r>
        <w:t xml:space="preserve">Vertinant tai, kad su rangovu už atliktus darbus bus atsiskaitoma per 7 metus, galutinė darbų kaina gali išaugti iki </w:t>
      </w:r>
      <w:r w:rsidR="00356EE4">
        <w:t xml:space="preserve"> 22 000 000 Litų.</w:t>
      </w:r>
      <w:r w:rsidR="00356EE4" w:rsidRPr="000E4115">
        <w:t xml:space="preserve"> </w:t>
      </w:r>
      <w:r w:rsidR="00356EE4">
        <w:t xml:space="preserve"> Metinė įmoka rangovui už atliktus darbus siektų 3 150 000 Lt.</w:t>
      </w:r>
    </w:p>
    <w:p w:rsidR="00356EE4" w:rsidRDefault="00356EE4" w:rsidP="00E20D10">
      <w:pPr>
        <w:spacing w:line="360" w:lineRule="auto"/>
        <w:ind w:firstLine="720"/>
        <w:jc w:val="both"/>
      </w:pPr>
      <w:r>
        <w:t>Kiekvienais metais iš kelių priežiūros ir plėtros programos lėšų gatvių asfalto viršutinio sluoksnio tvarkymui vidutiniškai buvo skiriama iki 1 500 000 Lt. Minėtas lėšas siūlome skirti šiame tarybos sprendimo projekte numatytų gatvių tvarkymo finansavimui, likusią dalį apie 1 650 000 litų siūlome finansuoti iš savivaldybės biudžeto ir kitų lėšų.</w:t>
      </w:r>
    </w:p>
    <w:p w:rsidR="00356EE4" w:rsidRPr="00DD6880" w:rsidRDefault="00356EE4" w:rsidP="00E20D10">
      <w:pPr>
        <w:spacing w:line="360" w:lineRule="auto"/>
        <w:ind w:firstLine="720"/>
        <w:jc w:val="both"/>
      </w:pPr>
      <w:r>
        <w:t>Konkrečios ir galutinės sumos bus aiškios po viešųjų pirkimų</w:t>
      </w:r>
    </w:p>
    <w:p w:rsidR="00356EE4" w:rsidRDefault="00356EE4" w:rsidP="005D096B">
      <w:pPr>
        <w:spacing w:line="360" w:lineRule="auto"/>
        <w:ind w:firstLine="1296"/>
        <w:jc w:val="both"/>
      </w:pPr>
      <w:r w:rsidRPr="00DD6880">
        <w:rPr>
          <w:b/>
          <w:bCs/>
        </w:rPr>
        <w:t xml:space="preserve">5. Galimos neigiamos pasekmės priėmus sprendimą, kokių priemonių reikėtų imtis, kad tokių pasekmių būtų išvengta: </w:t>
      </w:r>
      <w:r>
        <w:t xml:space="preserve">Nėra garantijos, kad Lietuvos automobilių kelių direkcija prie Susisiekimo ministerijos per ateinančius </w:t>
      </w:r>
      <w:r w:rsidR="001414FB">
        <w:t>7</w:t>
      </w:r>
      <w:r>
        <w:t xml:space="preserve"> metų skirs tiek programos lėšų. Sumažinus finansavimą tektų Savivaldybės administracijai ieškoti kitų finansavimo šaltinių.</w:t>
      </w:r>
    </w:p>
    <w:p w:rsidR="00356EE4" w:rsidRDefault="00356EE4" w:rsidP="005D096B">
      <w:pPr>
        <w:spacing w:line="360" w:lineRule="auto"/>
        <w:ind w:firstLine="1296"/>
        <w:jc w:val="both"/>
      </w:pPr>
      <w:r>
        <w:t>Rangovui atlikus darbus ir pasirašius sutartį dėl apmokėjimo per 7 metus išaugs Savivaldybės kreditinis įsiskolinimas ir šis finansinis įsipareigojimas bus įskaitomas  į Savivaldybės skolinimosi limitus.</w:t>
      </w:r>
    </w:p>
    <w:p w:rsidR="00356EE4" w:rsidRPr="00DD6880" w:rsidRDefault="00356EE4" w:rsidP="005D096B">
      <w:pPr>
        <w:spacing w:line="360" w:lineRule="auto"/>
        <w:ind w:firstLine="1296"/>
        <w:jc w:val="both"/>
      </w:pPr>
      <w:r>
        <w:t xml:space="preserve">Per 7 metus iš biudžeto </w:t>
      </w:r>
      <w:r w:rsidR="000A3A07">
        <w:t xml:space="preserve">ir kitų finansavimo šaltinių </w:t>
      </w:r>
      <w:r>
        <w:t xml:space="preserve"> reikės sumokėti </w:t>
      </w:r>
      <w:r w:rsidR="000A3A07">
        <w:t xml:space="preserve">apie </w:t>
      </w:r>
      <w:r>
        <w:t>11,550 mln. Lt. Tai didelė našta biudžetui, nes be paskolų Savivaldybė dar turi įsipareigojimų bankui pagal kreditorių perduotas skolos reikalavimo sutartis (AB „Panevėžio energija“, UAB „Panevėžio autobusų parkas“) ir daug kitų skolų.</w:t>
      </w:r>
    </w:p>
    <w:p w:rsidR="00356EE4" w:rsidRPr="00DD6880" w:rsidRDefault="00356EE4" w:rsidP="005D096B">
      <w:pPr>
        <w:spacing w:line="360" w:lineRule="auto"/>
        <w:ind w:firstLine="1296"/>
        <w:jc w:val="both"/>
        <w:rPr>
          <w:b/>
          <w:bCs/>
        </w:rPr>
      </w:pPr>
      <w:r w:rsidRPr="00DD6880">
        <w:rPr>
          <w:b/>
          <w:bCs/>
        </w:rPr>
        <w:lastRenderedPageBreak/>
        <w:t>6. Kieno iniciatyva parengtas sprendimo projektas:</w:t>
      </w:r>
      <w:r>
        <w:rPr>
          <w:b/>
          <w:bCs/>
        </w:rPr>
        <w:t xml:space="preserve"> </w:t>
      </w:r>
      <w:r>
        <w:t>Panevėžio miesto savivaldybės administracijos direktorė Kristina Vareikienė</w:t>
      </w:r>
      <w:r w:rsidRPr="00DD6880">
        <w:t>.</w:t>
      </w:r>
    </w:p>
    <w:p w:rsidR="00356EE4" w:rsidRDefault="00356EE4" w:rsidP="005D096B">
      <w:pPr>
        <w:spacing w:line="360" w:lineRule="auto"/>
        <w:jc w:val="both"/>
        <w:rPr>
          <w:b/>
          <w:bCs/>
          <w:sz w:val="23"/>
          <w:szCs w:val="23"/>
        </w:rPr>
      </w:pPr>
    </w:p>
    <w:p w:rsidR="00356EE4" w:rsidRPr="005E04EE" w:rsidRDefault="00356EE4" w:rsidP="005D096B">
      <w:pPr>
        <w:spacing w:line="360" w:lineRule="auto"/>
        <w:jc w:val="both"/>
        <w:rPr>
          <w:b/>
          <w:bCs/>
          <w:sz w:val="23"/>
          <w:szCs w:val="23"/>
        </w:rPr>
      </w:pPr>
    </w:p>
    <w:p w:rsidR="001414FB" w:rsidRDefault="00356EE4" w:rsidP="001414FB">
      <w:pPr>
        <w:spacing w:line="360" w:lineRule="auto"/>
        <w:jc w:val="both"/>
        <w:rPr>
          <w:sz w:val="22"/>
          <w:szCs w:val="22"/>
        </w:rPr>
      </w:pPr>
      <w:r w:rsidRPr="005E04EE">
        <w:rPr>
          <w:sz w:val="23"/>
          <w:szCs w:val="23"/>
        </w:rPr>
        <w:t>Miesto ūkio skyriaus vedėjas</w:t>
      </w:r>
      <w:r w:rsidRPr="005E04EE">
        <w:rPr>
          <w:sz w:val="23"/>
          <w:szCs w:val="23"/>
        </w:rPr>
        <w:tab/>
      </w:r>
      <w:r>
        <w:rPr>
          <w:sz w:val="23"/>
          <w:szCs w:val="23"/>
        </w:rPr>
        <w:tab/>
      </w:r>
      <w:r>
        <w:rPr>
          <w:sz w:val="23"/>
          <w:szCs w:val="23"/>
        </w:rPr>
        <w:tab/>
        <w:t>Antanas Karalevičius</w:t>
      </w: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1414FB" w:rsidRDefault="001414FB" w:rsidP="00E20D10">
      <w:pPr>
        <w:ind w:left="6696"/>
        <w:jc w:val="both"/>
        <w:rPr>
          <w:sz w:val="22"/>
          <w:szCs w:val="22"/>
        </w:rPr>
      </w:pPr>
    </w:p>
    <w:p w:rsidR="00356EE4" w:rsidRPr="00E20D10" w:rsidRDefault="00356EE4" w:rsidP="00E20D10">
      <w:pPr>
        <w:ind w:left="6696"/>
        <w:jc w:val="both"/>
        <w:rPr>
          <w:sz w:val="22"/>
          <w:szCs w:val="22"/>
        </w:rPr>
      </w:pPr>
      <w:r w:rsidRPr="00E20D10">
        <w:rPr>
          <w:sz w:val="22"/>
          <w:szCs w:val="22"/>
        </w:rPr>
        <w:lastRenderedPageBreak/>
        <w:t>Panevėžio miesto gatvių rekonstrukcijos, naujos statybos ir remonto darbų, už darbus atsiskaitant atidėtu mokėjimu</w:t>
      </w:r>
    </w:p>
    <w:p w:rsidR="00356EE4" w:rsidRPr="00E20D10" w:rsidRDefault="00356EE4" w:rsidP="00E20D10">
      <w:pPr>
        <w:spacing w:line="360" w:lineRule="auto"/>
        <w:ind w:left="5616" w:firstLine="1080"/>
        <w:rPr>
          <w:sz w:val="22"/>
          <w:szCs w:val="22"/>
        </w:rPr>
      </w:pPr>
      <w:r w:rsidRPr="00E20D10">
        <w:rPr>
          <w:sz w:val="22"/>
          <w:szCs w:val="22"/>
        </w:rPr>
        <w:t>1 priedas</w:t>
      </w:r>
    </w:p>
    <w:p w:rsidR="00356EE4" w:rsidRPr="005E04EE" w:rsidRDefault="00356EE4" w:rsidP="005D096B">
      <w:pPr>
        <w:rPr>
          <w:sz w:val="23"/>
          <w:szCs w:val="23"/>
        </w:rPr>
      </w:pPr>
    </w:p>
    <w:p w:rsidR="00356EE4" w:rsidRPr="00B15F60" w:rsidRDefault="00356EE4" w:rsidP="005D096B">
      <w:pPr>
        <w:pStyle w:val="BodyText"/>
        <w:spacing w:line="360" w:lineRule="auto"/>
        <w:ind w:right="638"/>
      </w:pPr>
      <w:r w:rsidRPr="00B15F60">
        <w:t xml:space="preserve">TEISĖS AKTŲ AR JŲ PROJEKTŲ KOKYBĖS VERTINIMO KLAUSIMYNAS </w:t>
      </w:r>
    </w:p>
    <w:tbl>
      <w:tblPr>
        <w:tblW w:w="9360" w:type="dxa"/>
        <w:tblInd w:w="2" w:type="dxa"/>
        <w:tblLayout w:type="fixed"/>
        <w:tblCellMar>
          <w:left w:w="0" w:type="dxa"/>
          <w:right w:w="0" w:type="dxa"/>
        </w:tblCellMar>
        <w:tblLook w:val="0000"/>
      </w:tblPr>
      <w:tblGrid>
        <w:gridCol w:w="574"/>
        <w:gridCol w:w="6806"/>
        <w:gridCol w:w="1080"/>
        <w:gridCol w:w="900"/>
      </w:tblGrid>
      <w:tr w:rsidR="00356EE4" w:rsidRPr="00B15F60">
        <w:trPr>
          <w:trHeight w:val="705"/>
        </w:trPr>
        <w:tc>
          <w:tcPr>
            <w:tcW w:w="57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356EE4" w:rsidRPr="00B15F60" w:rsidRDefault="00356EE4" w:rsidP="00D24EDC">
            <w:pPr>
              <w:spacing w:line="360" w:lineRule="auto"/>
              <w:jc w:val="center"/>
            </w:pPr>
            <w:r w:rsidRPr="00B15F60">
              <w:t>Eil.</w:t>
            </w:r>
          </w:p>
          <w:p w:rsidR="00356EE4" w:rsidRPr="00B15F60" w:rsidRDefault="00356EE4" w:rsidP="00D24EDC">
            <w:pPr>
              <w:spacing w:line="360" w:lineRule="auto"/>
              <w:jc w:val="center"/>
              <w:rPr>
                <w:rFonts w:eastAsia="Arial Unicode MS"/>
              </w:rPr>
            </w:pPr>
            <w:r w:rsidRPr="00B15F60">
              <w:t>Nr.</w:t>
            </w:r>
          </w:p>
        </w:tc>
        <w:tc>
          <w:tcPr>
            <w:tcW w:w="6806"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356EE4" w:rsidRPr="00B15F60" w:rsidRDefault="00356EE4" w:rsidP="00D24EDC">
            <w:pPr>
              <w:pStyle w:val="Heading1"/>
              <w:spacing w:line="360" w:lineRule="auto"/>
              <w:jc w:val="center"/>
              <w:rPr>
                <w:rFonts w:ascii="Times New Roman" w:eastAsia="Arial Unicode MS" w:hAnsi="Times New Roman" w:cs="Times New Roman"/>
                <w:b w:val="0"/>
                <w:bCs w:val="0"/>
                <w:sz w:val="24"/>
                <w:szCs w:val="24"/>
              </w:rPr>
            </w:pPr>
            <w:r w:rsidRPr="00B15F60">
              <w:rPr>
                <w:rFonts w:ascii="Times New Roman" w:hAnsi="Times New Roman" w:cs="Times New Roman"/>
                <w:b w:val="0"/>
                <w:bCs w:val="0"/>
                <w:sz w:val="24"/>
                <w:szCs w:val="24"/>
              </w:rPr>
              <w:t>Teisės aktų ar jų projektų kokybės rodikliai</w:t>
            </w:r>
          </w:p>
        </w:tc>
        <w:tc>
          <w:tcPr>
            <w:tcW w:w="1980" w:type="dxa"/>
            <w:gridSpan w:val="2"/>
            <w:tcBorders>
              <w:top w:val="single" w:sz="4" w:space="0" w:color="auto"/>
              <w:left w:val="nil"/>
              <w:bottom w:val="single" w:sz="4" w:space="0" w:color="auto"/>
              <w:right w:val="single" w:sz="4" w:space="0" w:color="auto"/>
            </w:tcBorders>
            <w:tcMar>
              <w:top w:w="0" w:type="dxa"/>
              <w:left w:w="15" w:type="dxa"/>
              <w:bottom w:w="0" w:type="dxa"/>
              <w:right w:w="15" w:type="dxa"/>
            </w:tcMar>
          </w:tcPr>
          <w:p w:rsidR="00356EE4" w:rsidRPr="00B15F60" w:rsidRDefault="00356EE4" w:rsidP="00D24EDC">
            <w:pPr>
              <w:spacing w:line="360" w:lineRule="auto"/>
              <w:jc w:val="center"/>
              <w:rPr>
                <w:rFonts w:eastAsia="Arial Unicode MS"/>
              </w:rPr>
            </w:pPr>
            <w:r w:rsidRPr="00B15F60">
              <w:t>Vertinimas balais</w:t>
            </w:r>
          </w:p>
        </w:tc>
      </w:tr>
      <w:tr w:rsidR="00356EE4" w:rsidRPr="00B15F60">
        <w:trPr>
          <w:trHeight w:val="300"/>
        </w:trPr>
        <w:tc>
          <w:tcPr>
            <w:tcW w:w="9360" w:type="dxa"/>
            <w:gridSpan w:val="4"/>
            <w:tcBorders>
              <w:top w:val="single" w:sz="4" w:space="0" w:color="auto"/>
              <w:left w:val="single" w:sz="4" w:space="0" w:color="auto"/>
              <w:bottom w:val="single" w:sz="4" w:space="0" w:color="auto"/>
              <w:right w:val="single" w:sz="4" w:space="0" w:color="000000"/>
            </w:tcBorders>
            <w:tcMar>
              <w:top w:w="15" w:type="dxa"/>
              <w:left w:w="15" w:type="dxa"/>
              <w:bottom w:w="0" w:type="dxa"/>
              <w:right w:w="15" w:type="dxa"/>
            </w:tcMar>
          </w:tcPr>
          <w:p w:rsidR="00356EE4" w:rsidRPr="00B15F60" w:rsidRDefault="00356EE4" w:rsidP="00D24EDC">
            <w:pPr>
              <w:spacing w:line="360" w:lineRule="auto"/>
              <w:jc w:val="center"/>
              <w:rPr>
                <w:rFonts w:eastAsia="Arial Unicode MS"/>
              </w:rPr>
            </w:pPr>
            <w:r w:rsidRPr="00B15F60">
              <w:t>PAPRASTUMAS</w:t>
            </w:r>
          </w:p>
        </w:tc>
      </w:tr>
      <w:tr w:rsidR="00356EE4" w:rsidRPr="00B15F60">
        <w:trPr>
          <w:trHeight w:val="510"/>
        </w:trPr>
        <w:tc>
          <w:tcPr>
            <w:tcW w:w="57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B15F60" w:rsidRDefault="00356EE4" w:rsidP="00D24EDC">
            <w:pPr>
              <w:spacing w:line="360" w:lineRule="auto"/>
              <w:jc w:val="center"/>
              <w:rPr>
                <w:rFonts w:eastAsia="Arial Unicode MS"/>
              </w:rPr>
            </w:pPr>
            <w:r w:rsidRPr="00B15F60">
              <w:t>1.</w:t>
            </w:r>
          </w:p>
        </w:tc>
        <w:tc>
          <w:tcPr>
            <w:tcW w:w="6806"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Ar teisės aktas praplečia jau kitais teisės aktais Savivaldybės reglamentuotos srities apimtį?</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b/>
                <w:bCs/>
              </w:rPr>
            </w:pPr>
            <w:r w:rsidRPr="00B15F60">
              <w:rPr>
                <w:b/>
                <w:bCs/>
              </w:rPr>
              <w:t>Taip (1)</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Ne (0)</w:t>
            </w:r>
          </w:p>
        </w:tc>
      </w:tr>
      <w:tr w:rsidR="00356EE4" w:rsidRPr="00B15F60">
        <w:trPr>
          <w:trHeight w:val="255"/>
        </w:trPr>
        <w:tc>
          <w:tcPr>
            <w:tcW w:w="9360" w:type="dxa"/>
            <w:gridSpan w:val="4"/>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NUOSEKLUMAS</w:t>
            </w:r>
          </w:p>
        </w:tc>
      </w:tr>
      <w:tr w:rsidR="00356EE4" w:rsidRPr="00B15F60">
        <w:trPr>
          <w:trHeight w:val="532"/>
        </w:trPr>
        <w:tc>
          <w:tcPr>
            <w:tcW w:w="57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B15F60" w:rsidRDefault="00356EE4" w:rsidP="00D24EDC">
            <w:pPr>
              <w:spacing w:line="360" w:lineRule="auto"/>
              <w:jc w:val="center"/>
              <w:rPr>
                <w:rFonts w:eastAsia="Arial Unicode MS"/>
              </w:rPr>
            </w:pPr>
            <w:r w:rsidRPr="00B15F60">
              <w:t>2.</w:t>
            </w:r>
          </w:p>
        </w:tc>
        <w:tc>
          <w:tcPr>
            <w:tcW w:w="6806"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Ar šie tam tikrą sritį reglamentuojantys Savivaldybės teisės aktai prieštarauja įstatymams ar kitiems valstybiniams teisės aktams?</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Taip (1)</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b/>
                <w:bCs/>
              </w:rPr>
            </w:pPr>
            <w:r w:rsidRPr="00B15F60">
              <w:rPr>
                <w:b/>
                <w:bCs/>
              </w:rPr>
              <w:t>Ne (0)</w:t>
            </w:r>
          </w:p>
        </w:tc>
      </w:tr>
      <w:tr w:rsidR="00356EE4" w:rsidRPr="00B15F60">
        <w:trPr>
          <w:trHeight w:val="255"/>
        </w:trPr>
        <w:tc>
          <w:tcPr>
            <w:tcW w:w="9360" w:type="dxa"/>
            <w:gridSpan w:val="4"/>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STRUKTŪRA</w:t>
            </w:r>
          </w:p>
        </w:tc>
      </w:tr>
      <w:tr w:rsidR="00356EE4" w:rsidRPr="00B15F60">
        <w:trPr>
          <w:trHeight w:val="936"/>
        </w:trPr>
        <w:tc>
          <w:tcPr>
            <w:tcW w:w="57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B15F60" w:rsidRDefault="00356EE4" w:rsidP="00D24EDC">
            <w:pPr>
              <w:spacing w:line="360" w:lineRule="auto"/>
              <w:jc w:val="center"/>
              <w:rPr>
                <w:rFonts w:eastAsia="Arial Unicode MS"/>
              </w:rPr>
            </w:pPr>
            <w:r w:rsidRPr="00B15F60">
              <w:t>3.</w:t>
            </w:r>
          </w:p>
        </w:tc>
        <w:tc>
          <w:tcPr>
            <w:tcW w:w="6806"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Ar teisės aktas suskirstytas į atskiras aiškias dalis, tokias, kaip pavadinimas, preambulė, reglamentavimas, įgyvendinimo taisyklės, atsakomybė, kontrolė ir kt.?</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b/>
                <w:bCs/>
              </w:rPr>
            </w:pPr>
            <w:r w:rsidRPr="00B15F60">
              <w:rPr>
                <w:b/>
                <w:bCs/>
              </w:rPr>
              <w:t>Taip (0)</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Ne (1)</w:t>
            </w:r>
          </w:p>
        </w:tc>
      </w:tr>
      <w:tr w:rsidR="00356EE4" w:rsidRPr="00B15F60">
        <w:trPr>
          <w:trHeight w:val="510"/>
        </w:trPr>
        <w:tc>
          <w:tcPr>
            <w:tcW w:w="57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B15F60" w:rsidRDefault="00356EE4" w:rsidP="00D24EDC">
            <w:pPr>
              <w:spacing w:line="360" w:lineRule="auto"/>
              <w:jc w:val="center"/>
              <w:rPr>
                <w:rFonts w:eastAsia="Arial Unicode MS"/>
              </w:rPr>
            </w:pPr>
            <w:r w:rsidRPr="00B15F60">
              <w:t>4.</w:t>
            </w:r>
          </w:p>
        </w:tc>
        <w:tc>
          <w:tcPr>
            <w:tcW w:w="6806"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Ar teisės akto struktūra apima pirmiausia bendrus, o vėliau konkretesnius dalykus?</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b/>
                <w:bCs/>
              </w:rPr>
            </w:pPr>
            <w:r w:rsidRPr="00B15F60">
              <w:rPr>
                <w:b/>
                <w:bCs/>
              </w:rPr>
              <w:t>Taip (0)</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Ne (1)</w:t>
            </w:r>
          </w:p>
        </w:tc>
      </w:tr>
      <w:tr w:rsidR="00356EE4" w:rsidRPr="00B15F60">
        <w:trPr>
          <w:trHeight w:val="510"/>
        </w:trPr>
        <w:tc>
          <w:tcPr>
            <w:tcW w:w="57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B15F60" w:rsidRDefault="00356EE4" w:rsidP="00D24EDC">
            <w:pPr>
              <w:spacing w:line="360" w:lineRule="auto"/>
              <w:jc w:val="center"/>
              <w:rPr>
                <w:rFonts w:eastAsia="Arial Unicode MS"/>
              </w:rPr>
            </w:pPr>
            <w:r w:rsidRPr="00B15F60">
              <w:t>5.</w:t>
            </w:r>
          </w:p>
        </w:tc>
        <w:tc>
          <w:tcPr>
            <w:tcW w:w="6806"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Ar teisės akto struktūra atitinka šios srities teisės aktų struktūrą?</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b/>
                <w:bCs/>
              </w:rPr>
            </w:pPr>
            <w:r w:rsidRPr="00B15F60">
              <w:rPr>
                <w:b/>
                <w:bCs/>
              </w:rPr>
              <w:t>Taip (0)</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Ne (1)</w:t>
            </w:r>
          </w:p>
        </w:tc>
      </w:tr>
      <w:tr w:rsidR="00356EE4" w:rsidRPr="00B15F60">
        <w:trPr>
          <w:trHeight w:val="510"/>
        </w:trPr>
        <w:tc>
          <w:tcPr>
            <w:tcW w:w="57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B15F60" w:rsidRDefault="00356EE4" w:rsidP="00D24EDC">
            <w:pPr>
              <w:spacing w:line="360" w:lineRule="auto"/>
              <w:jc w:val="center"/>
              <w:rPr>
                <w:rFonts w:eastAsia="Arial Unicode MS"/>
              </w:rPr>
            </w:pPr>
            <w:r w:rsidRPr="00B15F60">
              <w:t>6.</w:t>
            </w:r>
          </w:p>
        </w:tc>
        <w:tc>
          <w:tcPr>
            <w:tcW w:w="6806"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Ar teisės akto skyriai, pastraipos yra ilgesnės nei šios srities kitų teisės aktų?</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Taip (1)</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b/>
                <w:bCs/>
              </w:rPr>
            </w:pPr>
            <w:r w:rsidRPr="00B15F60">
              <w:rPr>
                <w:b/>
                <w:bCs/>
              </w:rPr>
              <w:t>Ne (0)</w:t>
            </w:r>
          </w:p>
        </w:tc>
      </w:tr>
      <w:tr w:rsidR="00356EE4" w:rsidRPr="00B15F60">
        <w:trPr>
          <w:trHeight w:val="255"/>
        </w:trPr>
        <w:tc>
          <w:tcPr>
            <w:tcW w:w="57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B15F60" w:rsidRDefault="00356EE4" w:rsidP="00D24EDC">
            <w:pPr>
              <w:spacing w:line="360" w:lineRule="auto"/>
              <w:jc w:val="center"/>
              <w:rPr>
                <w:rFonts w:eastAsia="Arial Unicode MS"/>
              </w:rPr>
            </w:pPr>
            <w:r w:rsidRPr="00B15F60">
              <w:t>7.</w:t>
            </w:r>
          </w:p>
        </w:tc>
        <w:tc>
          <w:tcPr>
            <w:tcW w:w="680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Default="00356EE4" w:rsidP="00D24EDC">
            <w:pPr>
              <w:spacing w:line="360" w:lineRule="auto"/>
              <w:jc w:val="center"/>
            </w:pPr>
            <w:r w:rsidRPr="00B15F60">
              <w:t>Ar kiekvienos teisės akto nuostatos tikslas yra aiškus?</w:t>
            </w:r>
          </w:p>
          <w:p w:rsidR="0088453E" w:rsidRPr="00B15F60" w:rsidRDefault="0088453E" w:rsidP="00D24EDC">
            <w:pPr>
              <w:spacing w:line="360" w:lineRule="auto"/>
              <w:jc w:val="center"/>
              <w:rPr>
                <w:rFonts w:eastAsia="Arial Unicode MS"/>
              </w:rPr>
            </w:pP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b/>
                <w:bCs/>
              </w:rPr>
            </w:pPr>
            <w:r w:rsidRPr="00B15F60">
              <w:rPr>
                <w:b/>
                <w:bCs/>
              </w:rPr>
              <w:t>Taip (0)</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Ne (1)</w:t>
            </w:r>
          </w:p>
        </w:tc>
      </w:tr>
      <w:tr w:rsidR="00356EE4" w:rsidRPr="00B15F60">
        <w:trPr>
          <w:trHeight w:val="510"/>
        </w:trPr>
        <w:tc>
          <w:tcPr>
            <w:tcW w:w="57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B15F60" w:rsidRDefault="00356EE4" w:rsidP="00D24EDC">
            <w:pPr>
              <w:spacing w:line="360" w:lineRule="auto"/>
              <w:jc w:val="center"/>
              <w:rPr>
                <w:rFonts w:eastAsia="Arial Unicode MS"/>
              </w:rPr>
            </w:pPr>
            <w:r w:rsidRPr="00B15F60">
              <w:t>8.</w:t>
            </w:r>
          </w:p>
        </w:tc>
        <w:tc>
          <w:tcPr>
            <w:tcW w:w="6806"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Ar tekste yra bendro pobūdžio sąlygų (nuostatų), kurios gali būti aiškinamos skirtingai?</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b/>
                <w:bCs/>
              </w:rPr>
            </w:pPr>
            <w:r w:rsidRPr="00B15F60">
              <w:rPr>
                <w:b/>
                <w:bCs/>
              </w:rPr>
              <w:t>Taip (1)</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Ne (0)</w:t>
            </w:r>
          </w:p>
        </w:tc>
      </w:tr>
      <w:tr w:rsidR="00356EE4" w:rsidRPr="00B15F60">
        <w:trPr>
          <w:trHeight w:val="366"/>
        </w:trPr>
        <w:tc>
          <w:tcPr>
            <w:tcW w:w="57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B15F60" w:rsidRDefault="00356EE4" w:rsidP="00D24EDC">
            <w:pPr>
              <w:spacing w:line="360" w:lineRule="auto"/>
              <w:jc w:val="center"/>
              <w:rPr>
                <w:rFonts w:eastAsia="Arial Unicode MS"/>
              </w:rPr>
            </w:pPr>
            <w:r w:rsidRPr="00B15F60">
              <w:t>9.</w:t>
            </w:r>
          </w:p>
        </w:tc>
        <w:tc>
          <w:tcPr>
            <w:tcW w:w="6806" w:type="dxa"/>
            <w:tcBorders>
              <w:top w:val="nil"/>
              <w:left w:val="nil"/>
              <w:bottom w:val="single" w:sz="4" w:space="0" w:color="auto"/>
              <w:right w:val="single" w:sz="4" w:space="0" w:color="auto"/>
            </w:tcBorders>
            <w:tcMar>
              <w:top w:w="15" w:type="dxa"/>
              <w:left w:w="15" w:type="dxa"/>
              <w:bottom w:w="0" w:type="dxa"/>
              <w:right w:w="15" w:type="dxa"/>
            </w:tcMar>
            <w:vAlign w:val="center"/>
          </w:tcPr>
          <w:p w:rsidR="00356EE4" w:rsidRPr="00B15F60" w:rsidRDefault="00356EE4" w:rsidP="00D24EDC">
            <w:pPr>
              <w:spacing w:line="360" w:lineRule="auto"/>
              <w:jc w:val="center"/>
              <w:rPr>
                <w:rFonts w:eastAsia="Arial Unicode MS"/>
              </w:rPr>
            </w:pPr>
            <w:r w:rsidRPr="00B15F60">
              <w:t>Ar teisės akte pateikiami sąvokų (techninių terminų) apibrėžimai?</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356EE4" w:rsidRPr="00B15F60" w:rsidRDefault="00356EE4" w:rsidP="00D24EDC">
            <w:pPr>
              <w:spacing w:line="360" w:lineRule="auto"/>
              <w:jc w:val="center"/>
              <w:rPr>
                <w:rFonts w:eastAsia="Arial Unicode MS"/>
              </w:rPr>
            </w:pPr>
            <w:r w:rsidRPr="00B15F60">
              <w:t>Taip (0)</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356EE4" w:rsidRPr="00B15F60" w:rsidRDefault="00356EE4" w:rsidP="00D24EDC">
            <w:pPr>
              <w:spacing w:line="360" w:lineRule="auto"/>
              <w:jc w:val="center"/>
              <w:rPr>
                <w:rFonts w:eastAsia="Arial Unicode MS"/>
                <w:b/>
                <w:bCs/>
              </w:rPr>
            </w:pPr>
            <w:r w:rsidRPr="00B15F60">
              <w:rPr>
                <w:b/>
                <w:bCs/>
              </w:rPr>
              <w:t>Ne (1)</w:t>
            </w:r>
          </w:p>
        </w:tc>
      </w:tr>
      <w:tr w:rsidR="00356EE4" w:rsidRPr="00B15F60">
        <w:trPr>
          <w:trHeight w:val="510"/>
        </w:trPr>
        <w:tc>
          <w:tcPr>
            <w:tcW w:w="57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B15F60" w:rsidRDefault="00356EE4" w:rsidP="00D24EDC">
            <w:pPr>
              <w:spacing w:line="360" w:lineRule="auto"/>
              <w:jc w:val="center"/>
              <w:rPr>
                <w:rFonts w:eastAsia="Arial Unicode MS"/>
              </w:rPr>
            </w:pPr>
            <w:r w:rsidRPr="00B15F60">
              <w:t>10.</w:t>
            </w:r>
          </w:p>
        </w:tc>
        <w:tc>
          <w:tcPr>
            <w:tcW w:w="6806"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Ar teisės akte vartojami nereikalingi terminai, apsunkinantys teksto suvokimą?</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Taip (1)</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b/>
                <w:bCs/>
              </w:rPr>
            </w:pPr>
            <w:r w:rsidRPr="00B15F60">
              <w:rPr>
                <w:b/>
                <w:bCs/>
              </w:rPr>
              <w:t>Ne (0)</w:t>
            </w:r>
          </w:p>
        </w:tc>
      </w:tr>
      <w:tr w:rsidR="00356EE4" w:rsidRPr="00B15F60">
        <w:trPr>
          <w:trHeight w:val="255"/>
        </w:trPr>
        <w:tc>
          <w:tcPr>
            <w:tcW w:w="9360" w:type="dxa"/>
            <w:gridSpan w:val="4"/>
            <w:tcBorders>
              <w:top w:val="single" w:sz="4" w:space="0" w:color="auto"/>
              <w:left w:val="single" w:sz="4" w:space="0" w:color="auto"/>
              <w:bottom w:val="single" w:sz="4" w:space="0" w:color="auto"/>
              <w:right w:val="single" w:sz="4" w:space="0" w:color="000000"/>
            </w:tcBorders>
            <w:tcMar>
              <w:top w:w="15" w:type="dxa"/>
              <w:left w:w="15" w:type="dxa"/>
              <w:bottom w:w="0" w:type="dxa"/>
              <w:right w:w="15" w:type="dxa"/>
            </w:tcMar>
            <w:vAlign w:val="bottom"/>
          </w:tcPr>
          <w:p w:rsidR="0088453E" w:rsidRPr="0088453E" w:rsidRDefault="00356EE4" w:rsidP="0088453E">
            <w:pPr>
              <w:spacing w:line="360" w:lineRule="auto"/>
              <w:jc w:val="center"/>
            </w:pPr>
            <w:r w:rsidRPr="00B15F60">
              <w:t>ĮGYVENDINAMUMAS</w:t>
            </w:r>
          </w:p>
        </w:tc>
      </w:tr>
      <w:tr w:rsidR="00356EE4" w:rsidRPr="00B15F60" w:rsidTr="001F6FFE">
        <w:trPr>
          <w:trHeight w:val="510"/>
        </w:trPr>
        <w:tc>
          <w:tcPr>
            <w:tcW w:w="57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B15F60" w:rsidRDefault="00356EE4" w:rsidP="00D24EDC">
            <w:pPr>
              <w:spacing w:line="360" w:lineRule="auto"/>
              <w:jc w:val="center"/>
              <w:rPr>
                <w:rFonts w:eastAsia="Arial Unicode MS"/>
              </w:rPr>
            </w:pPr>
            <w:r w:rsidRPr="00B15F60">
              <w:t>11.</w:t>
            </w:r>
          </w:p>
        </w:tc>
        <w:tc>
          <w:tcPr>
            <w:tcW w:w="6806"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Ar teisės akte numatytas mechanizmas ir struktūra, kad būtų užtikrintas tinkamas įgyvendinimas?</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b/>
                <w:bCs/>
              </w:rPr>
            </w:pPr>
            <w:r w:rsidRPr="00B15F60">
              <w:rPr>
                <w:b/>
                <w:bCs/>
              </w:rPr>
              <w:t>Taip (0)</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Ne (1)</w:t>
            </w:r>
          </w:p>
        </w:tc>
      </w:tr>
      <w:tr w:rsidR="00356EE4" w:rsidRPr="00B15F60" w:rsidTr="001F6FFE">
        <w:trPr>
          <w:trHeight w:val="765"/>
        </w:trPr>
        <w:tc>
          <w:tcPr>
            <w:tcW w:w="574" w:type="dxa"/>
            <w:tcBorders>
              <w:top w:val="single" w:sz="4" w:space="0" w:color="auto"/>
              <w:left w:val="single" w:sz="4" w:space="0" w:color="auto"/>
              <w:bottom w:val="nil"/>
              <w:right w:val="single" w:sz="4" w:space="0" w:color="auto"/>
            </w:tcBorders>
            <w:noWrap/>
            <w:tcMar>
              <w:top w:w="15" w:type="dxa"/>
              <w:left w:w="15" w:type="dxa"/>
              <w:bottom w:w="0" w:type="dxa"/>
              <w:right w:w="15" w:type="dxa"/>
            </w:tcMar>
          </w:tcPr>
          <w:p w:rsidR="00356EE4" w:rsidRPr="00B15F60" w:rsidRDefault="00356EE4" w:rsidP="00D24EDC">
            <w:pPr>
              <w:spacing w:line="360" w:lineRule="auto"/>
              <w:jc w:val="center"/>
              <w:rPr>
                <w:rFonts w:eastAsia="Arial Unicode MS"/>
              </w:rPr>
            </w:pPr>
            <w:r w:rsidRPr="00B15F60">
              <w:lastRenderedPageBreak/>
              <w:t>12.</w:t>
            </w:r>
          </w:p>
        </w:tc>
        <w:tc>
          <w:tcPr>
            <w:tcW w:w="6806" w:type="dxa"/>
            <w:tcBorders>
              <w:top w:val="single" w:sz="4" w:space="0" w:color="auto"/>
              <w:left w:val="nil"/>
              <w:bottom w:val="nil"/>
              <w:right w:val="single" w:sz="4" w:space="0" w:color="auto"/>
            </w:tcBorders>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Ar teisės aktas suteikia per daug veiksmų laisvės Savivaldybės administracijos padaliniams, asmenims, asmenų grupėms ar įstaigoms, turinčioms įgyvendinti teisės akte apibrėžtas nuostatas?</w:t>
            </w:r>
          </w:p>
        </w:tc>
        <w:tc>
          <w:tcPr>
            <w:tcW w:w="1080" w:type="dxa"/>
            <w:tcBorders>
              <w:top w:val="single" w:sz="4" w:space="0" w:color="auto"/>
              <w:left w:val="nil"/>
              <w:bottom w:val="nil"/>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rPr>
            </w:pPr>
            <w:r w:rsidRPr="00B15F60">
              <w:t>Taip (1)</w:t>
            </w:r>
          </w:p>
        </w:tc>
        <w:tc>
          <w:tcPr>
            <w:tcW w:w="900" w:type="dxa"/>
            <w:tcBorders>
              <w:top w:val="single" w:sz="4" w:space="0" w:color="auto"/>
              <w:left w:val="nil"/>
              <w:bottom w:val="nil"/>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rPr>
                <w:rFonts w:eastAsia="Arial Unicode MS"/>
                <w:b/>
                <w:bCs/>
              </w:rPr>
            </w:pPr>
            <w:r w:rsidRPr="00B15F60">
              <w:rPr>
                <w:b/>
                <w:bCs/>
              </w:rPr>
              <w:t>Ne (0)</w:t>
            </w:r>
          </w:p>
        </w:tc>
      </w:tr>
      <w:tr w:rsidR="00356EE4" w:rsidRPr="00B15F60">
        <w:trPr>
          <w:trHeight w:val="255"/>
        </w:trPr>
        <w:tc>
          <w:tcPr>
            <w:tcW w:w="57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B15F60" w:rsidRDefault="00356EE4" w:rsidP="00D24EDC">
            <w:pPr>
              <w:spacing w:line="360" w:lineRule="auto"/>
              <w:jc w:val="center"/>
            </w:pPr>
          </w:p>
        </w:tc>
        <w:tc>
          <w:tcPr>
            <w:tcW w:w="6806"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B15F60" w:rsidRDefault="00356EE4" w:rsidP="00D24EDC">
            <w:pPr>
              <w:spacing w:line="360" w:lineRule="auto"/>
              <w:jc w:val="center"/>
            </w:pP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pP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pPr>
          </w:p>
        </w:tc>
      </w:tr>
      <w:tr w:rsidR="00356EE4" w:rsidRPr="00B15F60">
        <w:trPr>
          <w:trHeight w:val="495"/>
        </w:trPr>
        <w:tc>
          <w:tcPr>
            <w:tcW w:w="57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356EE4" w:rsidRPr="00B15F60" w:rsidRDefault="00356EE4" w:rsidP="00D24EDC">
            <w:pPr>
              <w:spacing w:line="360" w:lineRule="auto"/>
              <w:jc w:val="center"/>
            </w:pPr>
            <w:r w:rsidRPr="00B15F60">
              <w:t>13.</w:t>
            </w:r>
          </w:p>
        </w:tc>
        <w:tc>
          <w:tcPr>
            <w:tcW w:w="6806" w:type="dxa"/>
            <w:tcBorders>
              <w:top w:val="single" w:sz="4" w:space="0" w:color="auto"/>
              <w:left w:val="nil"/>
              <w:bottom w:val="single" w:sz="4" w:space="0" w:color="auto"/>
              <w:right w:val="single" w:sz="4" w:space="0" w:color="auto"/>
            </w:tcBorders>
            <w:tcMar>
              <w:top w:w="15" w:type="dxa"/>
              <w:left w:w="15" w:type="dxa"/>
              <w:bottom w:w="0" w:type="dxa"/>
              <w:right w:w="15" w:type="dxa"/>
            </w:tcMar>
            <w:vAlign w:val="bottom"/>
          </w:tcPr>
          <w:p w:rsidR="00356EE4" w:rsidRPr="00B15F60" w:rsidRDefault="00356EE4" w:rsidP="00D24EDC">
            <w:pPr>
              <w:spacing w:line="360" w:lineRule="auto"/>
              <w:jc w:val="center"/>
            </w:pPr>
            <w:r w:rsidRPr="00B15F60">
              <w:t>Vidutinis balas (pagal Metodikos 12 punktą)</w:t>
            </w:r>
          </w:p>
          <w:p w:rsidR="00356EE4" w:rsidRPr="00B15F60" w:rsidRDefault="00356EE4" w:rsidP="00D24EDC">
            <w:pPr>
              <w:spacing w:line="360" w:lineRule="auto"/>
              <w:jc w:val="center"/>
            </w:pPr>
          </w:p>
        </w:tc>
        <w:tc>
          <w:tcPr>
            <w:tcW w:w="1980"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356EE4" w:rsidRPr="00B15F60" w:rsidRDefault="00356EE4" w:rsidP="00D24EDC">
            <w:pPr>
              <w:spacing w:line="360" w:lineRule="auto"/>
              <w:jc w:val="center"/>
            </w:pPr>
            <w:r w:rsidRPr="00B15F60">
              <w:t>0,25</w:t>
            </w:r>
          </w:p>
        </w:tc>
      </w:tr>
    </w:tbl>
    <w:p w:rsidR="00356EE4" w:rsidRPr="00B15F60" w:rsidRDefault="00356EE4" w:rsidP="005D096B">
      <w:pPr>
        <w:tabs>
          <w:tab w:val="left" w:pos="7560"/>
        </w:tabs>
        <w:spacing w:line="360" w:lineRule="auto"/>
        <w:jc w:val="center"/>
      </w:pPr>
    </w:p>
    <w:p w:rsidR="00356EE4" w:rsidRPr="005E04EE" w:rsidRDefault="00356EE4" w:rsidP="005D096B">
      <w:pPr>
        <w:spacing w:line="360" w:lineRule="auto"/>
        <w:jc w:val="both"/>
        <w:rPr>
          <w:sz w:val="23"/>
          <w:szCs w:val="23"/>
        </w:rPr>
      </w:pPr>
      <w:r>
        <w:rPr>
          <w:sz w:val="23"/>
          <w:szCs w:val="23"/>
        </w:rPr>
        <w:t>Miesto ūkio skyriaus vedėjas</w:t>
      </w:r>
      <w:r w:rsidRPr="005E04EE">
        <w:rPr>
          <w:sz w:val="23"/>
          <w:szCs w:val="23"/>
        </w:rPr>
        <w:tab/>
      </w:r>
      <w:r>
        <w:rPr>
          <w:sz w:val="23"/>
          <w:szCs w:val="23"/>
        </w:rPr>
        <w:t xml:space="preserve"> Antanas Karalevičius</w:t>
      </w: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Default="00356EE4" w:rsidP="005D096B">
      <w:pPr>
        <w:pStyle w:val="BodyText2"/>
        <w:spacing w:line="240" w:lineRule="auto"/>
        <w:ind w:left="5579"/>
        <w:jc w:val="left"/>
        <w:rPr>
          <w:sz w:val="23"/>
          <w:szCs w:val="23"/>
        </w:rPr>
      </w:pPr>
    </w:p>
    <w:p w:rsidR="00356EE4" w:rsidRPr="00E20D10" w:rsidRDefault="00356EE4" w:rsidP="00E20D10">
      <w:pPr>
        <w:ind w:left="6696"/>
        <w:jc w:val="both"/>
        <w:rPr>
          <w:sz w:val="22"/>
          <w:szCs w:val="22"/>
        </w:rPr>
      </w:pPr>
      <w:r w:rsidRPr="00E20D10">
        <w:rPr>
          <w:sz w:val="22"/>
          <w:szCs w:val="22"/>
        </w:rPr>
        <w:lastRenderedPageBreak/>
        <w:t>Dėl Panevėžio miesto gatvių rekonstrukcijos, naujos statybos ir remonto darbų, už darbus atsiskaitant atidėtu mokėjimu</w:t>
      </w:r>
    </w:p>
    <w:p w:rsidR="00356EE4" w:rsidRPr="00E20D10" w:rsidRDefault="00356EE4" w:rsidP="00E20D10">
      <w:pPr>
        <w:spacing w:line="360" w:lineRule="auto"/>
        <w:ind w:left="5616" w:firstLine="1080"/>
        <w:rPr>
          <w:sz w:val="22"/>
          <w:szCs w:val="22"/>
        </w:rPr>
      </w:pPr>
      <w:r w:rsidRPr="00E20D10">
        <w:rPr>
          <w:sz w:val="22"/>
          <w:szCs w:val="22"/>
        </w:rPr>
        <w:t>2 priedas</w:t>
      </w:r>
    </w:p>
    <w:p w:rsidR="00356EE4" w:rsidRDefault="00356EE4" w:rsidP="005D096B">
      <w:pPr>
        <w:pStyle w:val="BodyText"/>
        <w:rPr>
          <w:sz w:val="23"/>
          <w:szCs w:val="23"/>
        </w:rPr>
      </w:pPr>
      <w:r w:rsidRPr="005E04EE">
        <w:rPr>
          <w:sz w:val="23"/>
          <w:szCs w:val="23"/>
        </w:rPr>
        <w:t>TEISĖS AKTŲ ARBA TEISĖS AKTŲ PROJEKTŲ TURINIO VERTINIMO KLAUSIMYNAS</w:t>
      </w:r>
    </w:p>
    <w:p w:rsidR="00356EE4" w:rsidRPr="005E04EE" w:rsidRDefault="00356EE4" w:rsidP="005D096B">
      <w:pPr>
        <w:pStyle w:val="BodyText"/>
        <w:rPr>
          <w:sz w:val="23"/>
          <w:szCs w:val="23"/>
        </w:rPr>
      </w:pPr>
    </w:p>
    <w:tbl>
      <w:tblPr>
        <w:tblW w:w="9555" w:type="dxa"/>
        <w:tblInd w:w="2" w:type="dxa"/>
        <w:tblLayout w:type="fixed"/>
        <w:tblCellMar>
          <w:left w:w="0" w:type="dxa"/>
          <w:right w:w="0" w:type="dxa"/>
        </w:tblCellMar>
        <w:tblLook w:val="0000"/>
      </w:tblPr>
      <w:tblGrid>
        <w:gridCol w:w="400"/>
        <w:gridCol w:w="6995"/>
        <w:gridCol w:w="1080"/>
        <w:gridCol w:w="1080"/>
      </w:tblGrid>
      <w:tr w:rsidR="00356EE4" w:rsidRPr="005E04EE">
        <w:trPr>
          <w:trHeight w:val="510"/>
        </w:trPr>
        <w:tc>
          <w:tcPr>
            <w:tcW w:w="4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rPr>
                <w:sz w:val="23"/>
                <w:szCs w:val="23"/>
              </w:rPr>
            </w:pPr>
            <w:r w:rsidRPr="005E04EE">
              <w:rPr>
                <w:sz w:val="23"/>
                <w:szCs w:val="23"/>
              </w:rPr>
              <w:t>Eil.</w:t>
            </w:r>
          </w:p>
          <w:p w:rsidR="00356EE4" w:rsidRPr="005E04EE" w:rsidRDefault="00356EE4" w:rsidP="00D24EDC">
            <w:pPr>
              <w:jc w:val="center"/>
              <w:rPr>
                <w:rFonts w:eastAsia="Arial Unicode MS"/>
                <w:sz w:val="23"/>
                <w:szCs w:val="23"/>
              </w:rPr>
            </w:pPr>
            <w:r w:rsidRPr="005E04EE">
              <w:rPr>
                <w:sz w:val="23"/>
                <w:szCs w:val="23"/>
              </w:rPr>
              <w:t>Nr.</w:t>
            </w:r>
          </w:p>
        </w:tc>
        <w:tc>
          <w:tcPr>
            <w:tcW w:w="6995" w:type="dxa"/>
            <w:tcBorders>
              <w:top w:val="single" w:sz="4" w:space="0" w:color="auto"/>
              <w:left w:val="nil"/>
              <w:bottom w:val="single" w:sz="4" w:space="0" w:color="auto"/>
              <w:right w:val="single" w:sz="4" w:space="0" w:color="auto"/>
            </w:tcBorders>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Teisės akto ar jo projekto turinio rodikliai</w:t>
            </w:r>
          </w:p>
        </w:tc>
        <w:tc>
          <w:tcPr>
            <w:tcW w:w="2160"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Vertinimas balais</w:t>
            </w:r>
          </w:p>
        </w:tc>
      </w:tr>
      <w:tr w:rsidR="00356EE4" w:rsidRPr="005E04EE">
        <w:trPr>
          <w:trHeight w:val="255"/>
        </w:trPr>
        <w:tc>
          <w:tcPr>
            <w:tcW w:w="9555" w:type="dxa"/>
            <w:gridSpan w:val="4"/>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NAUDINGUMAS</w:t>
            </w:r>
          </w:p>
        </w:tc>
      </w:tr>
      <w:tr w:rsidR="00356EE4" w:rsidRPr="005E04EE">
        <w:trPr>
          <w:trHeight w:val="513"/>
        </w:trPr>
        <w:tc>
          <w:tcPr>
            <w:tcW w:w="4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5E04EE" w:rsidRDefault="00356EE4" w:rsidP="00D24EDC">
            <w:pPr>
              <w:jc w:val="center"/>
              <w:rPr>
                <w:rFonts w:eastAsia="Arial Unicode MS"/>
                <w:sz w:val="23"/>
                <w:szCs w:val="23"/>
              </w:rPr>
            </w:pPr>
            <w:r w:rsidRPr="005E04EE">
              <w:rPr>
                <w:sz w:val="23"/>
                <w:szCs w:val="23"/>
              </w:rPr>
              <w:t>1.</w:t>
            </w:r>
          </w:p>
        </w:tc>
        <w:tc>
          <w:tcPr>
            <w:tcW w:w="6995"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Ar teisės aktai sustiprina tarnautojų, jiems prilygintų asmenų ar asmenų grupių įgaliojimus teisės akto įgyvendinimo priežiūrai vykdyti?</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Taip (1)</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b/>
                <w:bCs/>
                <w:sz w:val="23"/>
                <w:szCs w:val="23"/>
              </w:rPr>
            </w:pPr>
            <w:r w:rsidRPr="005E04EE">
              <w:rPr>
                <w:b/>
                <w:bCs/>
                <w:sz w:val="23"/>
                <w:szCs w:val="23"/>
              </w:rPr>
              <w:t>Ne (0)</w:t>
            </w:r>
          </w:p>
        </w:tc>
      </w:tr>
      <w:tr w:rsidR="00356EE4" w:rsidRPr="005E04EE">
        <w:trPr>
          <w:trHeight w:val="825"/>
        </w:trPr>
        <w:tc>
          <w:tcPr>
            <w:tcW w:w="4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5E04EE" w:rsidRDefault="00356EE4" w:rsidP="00D24EDC">
            <w:pPr>
              <w:jc w:val="center"/>
              <w:rPr>
                <w:rFonts w:eastAsia="Arial Unicode MS"/>
                <w:sz w:val="23"/>
                <w:szCs w:val="23"/>
              </w:rPr>
            </w:pPr>
            <w:r w:rsidRPr="005E04EE">
              <w:rPr>
                <w:sz w:val="23"/>
                <w:szCs w:val="23"/>
              </w:rPr>
              <w:t>2.</w:t>
            </w:r>
          </w:p>
        </w:tc>
        <w:tc>
          <w:tcPr>
            <w:tcW w:w="6995"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Ar teisės aktas suteikia įgaliojimus priimti sprendimus arba skirti išmokas vienam subjektui (tarnautojui, jam prilygintam asmeniui, komisijai, darbo grupei ir t. t.)?</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Taip (1)</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b/>
                <w:bCs/>
                <w:sz w:val="23"/>
                <w:szCs w:val="23"/>
              </w:rPr>
            </w:pPr>
            <w:r w:rsidRPr="005E04EE">
              <w:rPr>
                <w:b/>
                <w:bCs/>
                <w:sz w:val="23"/>
                <w:szCs w:val="23"/>
              </w:rPr>
              <w:t>Ne (0)</w:t>
            </w:r>
          </w:p>
        </w:tc>
      </w:tr>
      <w:tr w:rsidR="00356EE4" w:rsidRPr="005E04EE">
        <w:trPr>
          <w:trHeight w:val="516"/>
        </w:trPr>
        <w:tc>
          <w:tcPr>
            <w:tcW w:w="4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5E04EE" w:rsidRDefault="00356EE4" w:rsidP="00D24EDC">
            <w:pPr>
              <w:jc w:val="center"/>
              <w:rPr>
                <w:rFonts w:eastAsia="Arial Unicode MS"/>
                <w:sz w:val="23"/>
                <w:szCs w:val="23"/>
              </w:rPr>
            </w:pPr>
            <w:r w:rsidRPr="005E04EE">
              <w:rPr>
                <w:sz w:val="23"/>
                <w:szCs w:val="23"/>
              </w:rPr>
              <w:t>3.</w:t>
            </w:r>
          </w:p>
        </w:tc>
        <w:tc>
          <w:tcPr>
            <w:tcW w:w="6995"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Ar teisės aktas sukuria diskriminuojančias sąlygas konkrečioje srityje veikiantiems subjektams?</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Taip (1)</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b/>
                <w:bCs/>
                <w:sz w:val="23"/>
                <w:szCs w:val="23"/>
              </w:rPr>
            </w:pPr>
            <w:r w:rsidRPr="005E04EE">
              <w:rPr>
                <w:b/>
                <w:bCs/>
                <w:sz w:val="23"/>
                <w:szCs w:val="23"/>
              </w:rPr>
              <w:t>Ne (0)</w:t>
            </w:r>
          </w:p>
        </w:tc>
      </w:tr>
      <w:tr w:rsidR="00356EE4" w:rsidRPr="005E04EE">
        <w:trPr>
          <w:trHeight w:val="1063"/>
        </w:trPr>
        <w:tc>
          <w:tcPr>
            <w:tcW w:w="4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5E04EE" w:rsidRDefault="00356EE4" w:rsidP="00D24EDC">
            <w:pPr>
              <w:jc w:val="center"/>
              <w:rPr>
                <w:rFonts w:eastAsia="Arial Unicode MS"/>
                <w:sz w:val="23"/>
                <w:szCs w:val="23"/>
              </w:rPr>
            </w:pPr>
            <w:r w:rsidRPr="005E04EE">
              <w:rPr>
                <w:sz w:val="23"/>
                <w:szCs w:val="23"/>
              </w:rPr>
              <w:t>4.</w:t>
            </w:r>
          </w:p>
        </w:tc>
        <w:tc>
          <w:tcPr>
            <w:tcW w:w="6995"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Ar teisės akto įgyvendinimo procedūros mažina veiklos skaidrumą (ar visi turto įsigijimo ir perleidimo atvejai numatyti vykdyti viešojo konkurso tvarka, ar visuomenės informavimas apie įgyvendinimo procesus numatytas teisės akte)?</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Taip (1)</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b/>
                <w:bCs/>
                <w:sz w:val="23"/>
                <w:szCs w:val="23"/>
              </w:rPr>
            </w:pPr>
            <w:r w:rsidRPr="005E04EE">
              <w:rPr>
                <w:b/>
                <w:bCs/>
                <w:sz w:val="23"/>
                <w:szCs w:val="23"/>
              </w:rPr>
              <w:t>Ne (0)</w:t>
            </w:r>
          </w:p>
        </w:tc>
      </w:tr>
      <w:tr w:rsidR="00356EE4" w:rsidRPr="005E04EE">
        <w:trPr>
          <w:trHeight w:val="872"/>
        </w:trPr>
        <w:tc>
          <w:tcPr>
            <w:tcW w:w="4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5E04EE" w:rsidRDefault="00356EE4" w:rsidP="00D24EDC">
            <w:pPr>
              <w:jc w:val="center"/>
              <w:rPr>
                <w:rFonts w:eastAsia="Arial Unicode MS"/>
                <w:sz w:val="23"/>
                <w:szCs w:val="23"/>
              </w:rPr>
            </w:pPr>
            <w:r w:rsidRPr="005E04EE">
              <w:rPr>
                <w:sz w:val="23"/>
                <w:szCs w:val="23"/>
              </w:rPr>
              <w:t>5.</w:t>
            </w:r>
          </w:p>
        </w:tc>
        <w:tc>
          <w:tcPr>
            <w:tcW w:w="6995"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Ar teisės aktas sumažina tarnautojų ar jiems prilygintų asmenų, kuriems šiuo teisės aktu suteikiama teisė priimti sprendimus ir (arba) skirti išmokas, sprendimų priėmimo skaidrumą?</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Taip (1)</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b/>
                <w:bCs/>
                <w:sz w:val="23"/>
                <w:szCs w:val="23"/>
              </w:rPr>
            </w:pPr>
            <w:r w:rsidRPr="005E04EE">
              <w:rPr>
                <w:b/>
                <w:bCs/>
                <w:sz w:val="23"/>
                <w:szCs w:val="23"/>
              </w:rPr>
              <w:t>Ne (0)</w:t>
            </w:r>
          </w:p>
        </w:tc>
      </w:tr>
      <w:tr w:rsidR="00356EE4" w:rsidRPr="005E04EE">
        <w:trPr>
          <w:trHeight w:val="350"/>
        </w:trPr>
        <w:tc>
          <w:tcPr>
            <w:tcW w:w="4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5E04EE" w:rsidRDefault="00356EE4" w:rsidP="00D24EDC">
            <w:pPr>
              <w:jc w:val="center"/>
              <w:rPr>
                <w:rFonts w:eastAsia="Arial Unicode MS"/>
                <w:sz w:val="23"/>
                <w:szCs w:val="23"/>
              </w:rPr>
            </w:pPr>
            <w:r w:rsidRPr="005E04EE">
              <w:rPr>
                <w:sz w:val="23"/>
                <w:szCs w:val="23"/>
              </w:rPr>
              <w:t>6.</w:t>
            </w:r>
          </w:p>
        </w:tc>
        <w:tc>
          <w:tcPr>
            <w:tcW w:w="6995" w:type="dxa"/>
            <w:tcBorders>
              <w:top w:val="nil"/>
              <w:left w:val="nil"/>
              <w:bottom w:val="single" w:sz="4" w:space="0" w:color="auto"/>
              <w:right w:val="single" w:sz="4" w:space="0" w:color="auto"/>
            </w:tcBorders>
            <w:tcMar>
              <w:top w:w="15" w:type="dxa"/>
              <w:left w:w="15" w:type="dxa"/>
              <w:bottom w:w="0" w:type="dxa"/>
              <w:right w:w="15" w:type="dxa"/>
            </w:tcMar>
            <w:vAlign w:val="center"/>
          </w:tcPr>
          <w:p w:rsidR="00356EE4" w:rsidRPr="005E04EE" w:rsidRDefault="00356EE4" w:rsidP="00D24EDC">
            <w:pPr>
              <w:jc w:val="center"/>
              <w:rPr>
                <w:rFonts w:eastAsia="Arial Unicode MS"/>
                <w:sz w:val="23"/>
                <w:szCs w:val="23"/>
              </w:rPr>
            </w:pPr>
            <w:r w:rsidRPr="005E04EE">
              <w:rPr>
                <w:sz w:val="23"/>
                <w:szCs w:val="23"/>
              </w:rPr>
              <w:t>Ar teisės aktu pailginamas sandorio vykdymo terminas?</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356EE4" w:rsidRPr="005E04EE" w:rsidRDefault="00356EE4" w:rsidP="00D24EDC">
            <w:pPr>
              <w:jc w:val="center"/>
              <w:rPr>
                <w:rFonts w:eastAsia="Arial Unicode MS"/>
                <w:sz w:val="23"/>
                <w:szCs w:val="23"/>
              </w:rPr>
            </w:pPr>
            <w:r w:rsidRPr="005E04EE">
              <w:rPr>
                <w:sz w:val="23"/>
                <w:szCs w:val="23"/>
              </w:rPr>
              <w:t>Taip (1)</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356EE4" w:rsidRPr="005E04EE" w:rsidRDefault="00356EE4" w:rsidP="00D24EDC">
            <w:pPr>
              <w:jc w:val="center"/>
              <w:rPr>
                <w:rFonts w:eastAsia="Arial Unicode MS"/>
                <w:b/>
                <w:bCs/>
                <w:sz w:val="23"/>
                <w:szCs w:val="23"/>
              </w:rPr>
            </w:pPr>
            <w:r w:rsidRPr="005E04EE">
              <w:rPr>
                <w:b/>
                <w:bCs/>
                <w:sz w:val="23"/>
                <w:szCs w:val="23"/>
              </w:rPr>
              <w:t>Ne (0)</w:t>
            </w:r>
          </w:p>
        </w:tc>
      </w:tr>
      <w:tr w:rsidR="00356EE4" w:rsidRPr="005E04EE">
        <w:trPr>
          <w:trHeight w:val="552"/>
        </w:trPr>
        <w:tc>
          <w:tcPr>
            <w:tcW w:w="4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5E04EE" w:rsidRDefault="00356EE4" w:rsidP="00D24EDC">
            <w:pPr>
              <w:jc w:val="center"/>
              <w:rPr>
                <w:rFonts w:eastAsia="Arial Unicode MS"/>
                <w:sz w:val="23"/>
                <w:szCs w:val="23"/>
              </w:rPr>
            </w:pPr>
            <w:r w:rsidRPr="005E04EE">
              <w:rPr>
                <w:sz w:val="23"/>
                <w:szCs w:val="23"/>
              </w:rPr>
              <w:t>7.</w:t>
            </w:r>
          </w:p>
        </w:tc>
        <w:tc>
          <w:tcPr>
            <w:tcW w:w="6995"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Ar teisės aktas gali trukdyti vykdyti korupcijos prevenciją, prieštarauti kituose teisės aktuose numatytiems antikorupciniams procesams?</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Taip (1)</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b/>
                <w:bCs/>
                <w:sz w:val="23"/>
                <w:szCs w:val="23"/>
              </w:rPr>
            </w:pPr>
            <w:r w:rsidRPr="005E04EE">
              <w:rPr>
                <w:b/>
                <w:bCs/>
                <w:sz w:val="23"/>
                <w:szCs w:val="23"/>
              </w:rPr>
              <w:t>Ne (0)</w:t>
            </w:r>
          </w:p>
        </w:tc>
      </w:tr>
      <w:tr w:rsidR="00356EE4" w:rsidRPr="005E04EE">
        <w:trPr>
          <w:trHeight w:val="506"/>
        </w:trPr>
        <w:tc>
          <w:tcPr>
            <w:tcW w:w="4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5E04EE" w:rsidRDefault="00356EE4" w:rsidP="00D24EDC">
            <w:pPr>
              <w:jc w:val="center"/>
              <w:rPr>
                <w:rFonts w:eastAsia="Arial Unicode MS"/>
                <w:sz w:val="23"/>
                <w:szCs w:val="23"/>
              </w:rPr>
            </w:pPr>
            <w:r w:rsidRPr="005E04EE">
              <w:rPr>
                <w:sz w:val="23"/>
                <w:szCs w:val="23"/>
              </w:rPr>
              <w:t>8.</w:t>
            </w:r>
          </w:p>
        </w:tc>
        <w:tc>
          <w:tcPr>
            <w:tcW w:w="6995"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Ar teisės aktas sumažina įprastus asmens, asmenų grupės, padalinio ar įstaigos veiksmingos veiklos priežiūros įgyvendinimo reikalavimus?</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Taip (1)</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b/>
                <w:bCs/>
                <w:sz w:val="23"/>
                <w:szCs w:val="23"/>
              </w:rPr>
            </w:pPr>
            <w:r w:rsidRPr="005E04EE">
              <w:rPr>
                <w:b/>
                <w:bCs/>
                <w:sz w:val="23"/>
                <w:szCs w:val="23"/>
              </w:rPr>
              <w:t>Ne (0)</w:t>
            </w:r>
          </w:p>
        </w:tc>
      </w:tr>
      <w:tr w:rsidR="00356EE4" w:rsidRPr="005E04EE">
        <w:trPr>
          <w:trHeight w:val="514"/>
        </w:trPr>
        <w:tc>
          <w:tcPr>
            <w:tcW w:w="4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5E04EE" w:rsidRDefault="00356EE4" w:rsidP="00D24EDC">
            <w:pPr>
              <w:jc w:val="center"/>
              <w:rPr>
                <w:rFonts w:eastAsia="Arial Unicode MS"/>
                <w:sz w:val="23"/>
                <w:szCs w:val="23"/>
              </w:rPr>
            </w:pPr>
            <w:r w:rsidRPr="005E04EE">
              <w:rPr>
                <w:sz w:val="23"/>
                <w:szCs w:val="23"/>
              </w:rPr>
              <w:t>9.</w:t>
            </w:r>
          </w:p>
        </w:tc>
        <w:tc>
          <w:tcPr>
            <w:tcW w:w="6995"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Ar teisės aktu mažinama tarnautojų arba jiems prilyginamų asmenų kaitos galimybė?</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Taip (1)</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b/>
                <w:bCs/>
                <w:sz w:val="23"/>
                <w:szCs w:val="23"/>
              </w:rPr>
            </w:pPr>
            <w:r w:rsidRPr="005E04EE">
              <w:rPr>
                <w:b/>
                <w:bCs/>
                <w:sz w:val="23"/>
                <w:szCs w:val="23"/>
              </w:rPr>
              <w:t>Ne (0)</w:t>
            </w:r>
          </w:p>
        </w:tc>
      </w:tr>
      <w:tr w:rsidR="00356EE4" w:rsidRPr="005E04EE">
        <w:trPr>
          <w:trHeight w:val="522"/>
        </w:trPr>
        <w:tc>
          <w:tcPr>
            <w:tcW w:w="4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5E04EE" w:rsidRDefault="00356EE4" w:rsidP="00D24EDC">
            <w:pPr>
              <w:jc w:val="center"/>
              <w:rPr>
                <w:rFonts w:eastAsia="Arial Unicode MS"/>
                <w:sz w:val="23"/>
                <w:szCs w:val="23"/>
              </w:rPr>
            </w:pPr>
            <w:r w:rsidRPr="005E04EE">
              <w:rPr>
                <w:sz w:val="23"/>
                <w:szCs w:val="23"/>
              </w:rPr>
              <w:t>10.</w:t>
            </w:r>
          </w:p>
        </w:tc>
        <w:tc>
          <w:tcPr>
            <w:tcW w:w="6995"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Ar teisės aktu sukuriamos arba padidinamos tarnautojų arba jiems prilyginamų asmenų viešųjų ir privačių interesų konfliktų galimybės?</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Taip (1)</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b/>
                <w:bCs/>
                <w:sz w:val="23"/>
                <w:szCs w:val="23"/>
              </w:rPr>
            </w:pPr>
            <w:r w:rsidRPr="005E04EE">
              <w:rPr>
                <w:b/>
                <w:bCs/>
                <w:sz w:val="23"/>
                <w:szCs w:val="23"/>
              </w:rPr>
              <w:t>Ne (0)</w:t>
            </w:r>
          </w:p>
        </w:tc>
      </w:tr>
      <w:tr w:rsidR="00356EE4" w:rsidRPr="005E04EE">
        <w:trPr>
          <w:trHeight w:val="710"/>
        </w:trPr>
        <w:tc>
          <w:tcPr>
            <w:tcW w:w="4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5E04EE" w:rsidRDefault="00356EE4" w:rsidP="00D24EDC">
            <w:pPr>
              <w:jc w:val="center"/>
              <w:rPr>
                <w:rFonts w:eastAsia="Arial Unicode MS"/>
                <w:sz w:val="23"/>
                <w:szCs w:val="23"/>
              </w:rPr>
            </w:pPr>
            <w:r w:rsidRPr="005E04EE">
              <w:rPr>
                <w:sz w:val="23"/>
                <w:szCs w:val="23"/>
              </w:rPr>
              <w:t>11.</w:t>
            </w:r>
          </w:p>
        </w:tc>
        <w:tc>
          <w:tcPr>
            <w:tcW w:w="6995"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Ar teisės aktas numato tarnautojo arba jam prilyginto asmens, kuriam yra suteikta teisė priimti sprendimus ir (arba) skirti išmokas, atsakomybės ir minimo asmens kontrolės formas?</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b/>
                <w:bCs/>
                <w:sz w:val="23"/>
                <w:szCs w:val="23"/>
              </w:rPr>
            </w:pPr>
            <w:r w:rsidRPr="005E04EE">
              <w:rPr>
                <w:b/>
                <w:bCs/>
                <w:sz w:val="23"/>
                <w:szCs w:val="23"/>
              </w:rPr>
              <w:t>Taip (0)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Ne (1)</w:t>
            </w:r>
          </w:p>
        </w:tc>
      </w:tr>
      <w:tr w:rsidR="00356EE4" w:rsidRPr="005E04EE">
        <w:trPr>
          <w:trHeight w:val="522"/>
        </w:trPr>
        <w:tc>
          <w:tcPr>
            <w:tcW w:w="4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5E04EE" w:rsidRDefault="00356EE4" w:rsidP="00D24EDC">
            <w:pPr>
              <w:rPr>
                <w:rFonts w:eastAsia="Arial Unicode MS"/>
                <w:sz w:val="23"/>
                <w:szCs w:val="23"/>
              </w:rPr>
            </w:pPr>
            <w:r w:rsidRPr="005E04EE">
              <w:rPr>
                <w:sz w:val="23"/>
                <w:szCs w:val="23"/>
              </w:rPr>
              <w:t>12.</w:t>
            </w:r>
          </w:p>
        </w:tc>
        <w:tc>
          <w:tcPr>
            <w:tcW w:w="6995"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Ar teisės aktu sudaryta galimybė apskųsti tarnautojo arba jam prilyginto asmens sprendimą nepriklausomam asmeniui?</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b/>
                <w:bCs/>
                <w:sz w:val="23"/>
                <w:szCs w:val="23"/>
              </w:rPr>
            </w:pPr>
            <w:r w:rsidRPr="005E04EE">
              <w:rPr>
                <w:b/>
                <w:bCs/>
                <w:sz w:val="23"/>
                <w:szCs w:val="23"/>
              </w:rPr>
              <w:t>Taip (0)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Ne (1)</w:t>
            </w:r>
          </w:p>
        </w:tc>
      </w:tr>
      <w:tr w:rsidR="00356EE4" w:rsidRPr="005E04EE">
        <w:trPr>
          <w:trHeight w:val="255"/>
        </w:trPr>
        <w:tc>
          <w:tcPr>
            <w:tcW w:w="9555" w:type="dxa"/>
            <w:gridSpan w:val="4"/>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PRIEINAMUMAS</w:t>
            </w:r>
          </w:p>
        </w:tc>
      </w:tr>
      <w:tr w:rsidR="00356EE4" w:rsidRPr="005E04EE">
        <w:trPr>
          <w:trHeight w:val="790"/>
        </w:trPr>
        <w:tc>
          <w:tcPr>
            <w:tcW w:w="4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5E04EE" w:rsidRDefault="00356EE4" w:rsidP="00D24EDC">
            <w:pPr>
              <w:jc w:val="center"/>
              <w:rPr>
                <w:rFonts w:eastAsia="Arial Unicode MS"/>
                <w:sz w:val="23"/>
                <w:szCs w:val="23"/>
              </w:rPr>
            </w:pPr>
            <w:r w:rsidRPr="005E04EE">
              <w:rPr>
                <w:sz w:val="23"/>
                <w:szCs w:val="23"/>
              </w:rPr>
              <w:t>13.</w:t>
            </w:r>
          </w:p>
        </w:tc>
        <w:tc>
          <w:tcPr>
            <w:tcW w:w="6995"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Ar teisės aktas sumažina patirties ir profesinius reikalavimus tarnautojams, jiems prilygintiems asmenims, įstaigoms ir kitiems fiziniams bei juridiniams asmenims, dalyvaujantiems teisės aktu apibrėžtoje veikloje?</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Taip (1)</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b/>
                <w:bCs/>
                <w:sz w:val="23"/>
                <w:szCs w:val="23"/>
              </w:rPr>
            </w:pPr>
            <w:r w:rsidRPr="005E04EE">
              <w:rPr>
                <w:b/>
                <w:bCs/>
                <w:sz w:val="23"/>
                <w:szCs w:val="23"/>
              </w:rPr>
              <w:t>Ne (0)</w:t>
            </w:r>
          </w:p>
        </w:tc>
      </w:tr>
      <w:tr w:rsidR="00356EE4" w:rsidRPr="005E04EE">
        <w:trPr>
          <w:trHeight w:val="545"/>
        </w:trPr>
        <w:tc>
          <w:tcPr>
            <w:tcW w:w="400" w:type="dxa"/>
            <w:tcBorders>
              <w:top w:val="nil"/>
              <w:left w:val="single" w:sz="4" w:space="0" w:color="auto"/>
              <w:bottom w:val="nil"/>
              <w:right w:val="single" w:sz="4" w:space="0" w:color="auto"/>
            </w:tcBorders>
            <w:noWrap/>
            <w:tcMar>
              <w:top w:w="15" w:type="dxa"/>
              <w:left w:w="15" w:type="dxa"/>
              <w:bottom w:w="0" w:type="dxa"/>
              <w:right w:w="15" w:type="dxa"/>
            </w:tcMar>
          </w:tcPr>
          <w:p w:rsidR="00356EE4" w:rsidRPr="005E04EE" w:rsidRDefault="00356EE4" w:rsidP="00D24EDC">
            <w:pPr>
              <w:jc w:val="center"/>
              <w:rPr>
                <w:rFonts w:eastAsia="Arial Unicode MS"/>
                <w:sz w:val="23"/>
                <w:szCs w:val="23"/>
              </w:rPr>
            </w:pPr>
            <w:r w:rsidRPr="005E04EE">
              <w:rPr>
                <w:sz w:val="23"/>
                <w:szCs w:val="23"/>
              </w:rPr>
              <w:t>14.</w:t>
            </w:r>
          </w:p>
        </w:tc>
        <w:tc>
          <w:tcPr>
            <w:tcW w:w="6995" w:type="dxa"/>
            <w:tcBorders>
              <w:top w:val="nil"/>
              <w:left w:val="nil"/>
              <w:bottom w:val="nil"/>
              <w:right w:val="single" w:sz="4" w:space="0" w:color="auto"/>
            </w:tcBorders>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Ar teisės akte numatoma galimybė patikrinti asmenų kvalifikaciją prieš jiems dalyvaujant teisės aktu apibrėžtoje veikloje?</w:t>
            </w:r>
          </w:p>
        </w:tc>
        <w:tc>
          <w:tcPr>
            <w:tcW w:w="1080" w:type="dxa"/>
            <w:tcBorders>
              <w:top w:val="nil"/>
              <w:left w:val="nil"/>
              <w:bottom w:val="nil"/>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b/>
                <w:bCs/>
                <w:sz w:val="23"/>
                <w:szCs w:val="23"/>
              </w:rPr>
            </w:pPr>
            <w:r w:rsidRPr="005E04EE">
              <w:rPr>
                <w:b/>
                <w:bCs/>
                <w:sz w:val="23"/>
                <w:szCs w:val="23"/>
              </w:rPr>
              <w:t>Taip (0)</w:t>
            </w:r>
          </w:p>
        </w:tc>
        <w:tc>
          <w:tcPr>
            <w:tcW w:w="1080" w:type="dxa"/>
            <w:tcBorders>
              <w:top w:val="nil"/>
              <w:left w:val="nil"/>
              <w:bottom w:val="nil"/>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Ne (1)</w:t>
            </w:r>
          </w:p>
        </w:tc>
      </w:tr>
      <w:tr w:rsidR="00356EE4" w:rsidRPr="005E04EE">
        <w:trPr>
          <w:trHeight w:val="240"/>
        </w:trPr>
        <w:tc>
          <w:tcPr>
            <w:tcW w:w="4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356EE4" w:rsidRPr="005E04EE" w:rsidRDefault="00356EE4" w:rsidP="00D24EDC">
            <w:pPr>
              <w:jc w:val="center"/>
              <w:rPr>
                <w:sz w:val="23"/>
                <w:szCs w:val="23"/>
              </w:rPr>
            </w:pPr>
          </w:p>
        </w:tc>
        <w:tc>
          <w:tcPr>
            <w:tcW w:w="6995" w:type="dxa"/>
            <w:tcBorders>
              <w:top w:val="nil"/>
              <w:left w:val="nil"/>
              <w:bottom w:val="single" w:sz="4" w:space="0" w:color="auto"/>
              <w:right w:val="single" w:sz="4" w:space="0" w:color="auto"/>
            </w:tcBorders>
            <w:tcMar>
              <w:top w:w="15" w:type="dxa"/>
              <w:left w:w="15" w:type="dxa"/>
              <w:bottom w:w="0" w:type="dxa"/>
              <w:right w:w="15" w:type="dxa"/>
            </w:tcMar>
            <w:vAlign w:val="bottom"/>
          </w:tcPr>
          <w:p w:rsidR="00356EE4" w:rsidRPr="005E04EE" w:rsidRDefault="00356EE4" w:rsidP="00D24EDC">
            <w:pPr>
              <w:jc w:val="center"/>
              <w:rPr>
                <w:sz w:val="23"/>
                <w:szCs w:val="23"/>
              </w:rPr>
            </w:pP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sz w:val="23"/>
                <w:szCs w:val="23"/>
              </w:rPr>
            </w:pP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sz w:val="23"/>
                <w:szCs w:val="23"/>
              </w:rPr>
            </w:pPr>
          </w:p>
        </w:tc>
      </w:tr>
      <w:tr w:rsidR="00356EE4" w:rsidRPr="005E04EE">
        <w:trPr>
          <w:trHeight w:val="300"/>
        </w:trPr>
        <w:tc>
          <w:tcPr>
            <w:tcW w:w="4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356EE4" w:rsidRPr="005E04EE" w:rsidRDefault="00356EE4" w:rsidP="00D24EDC">
            <w:pPr>
              <w:jc w:val="center"/>
              <w:rPr>
                <w:sz w:val="23"/>
                <w:szCs w:val="23"/>
              </w:rPr>
            </w:pPr>
            <w:r w:rsidRPr="005E04EE">
              <w:rPr>
                <w:sz w:val="23"/>
                <w:szCs w:val="23"/>
              </w:rPr>
              <w:t>15.</w:t>
            </w:r>
          </w:p>
        </w:tc>
        <w:tc>
          <w:tcPr>
            <w:tcW w:w="6995" w:type="dxa"/>
            <w:tcBorders>
              <w:top w:val="single" w:sz="4" w:space="0" w:color="auto"/>
              <w:left w:val="nil"/>
              <w:bottom w:val="single" w:sz="4" w:space="0" w:color="auto"/>
              <w:right w:val="single" w:sz="4" w:space="0" w:color="auto"/>
            </w:tcBorders>
            <w:tcMar>
              <w:top w:w="15" w:type="dxa"/>
              <w:left w:w="15" w:type="dxa"/>
              <w:bottom w:w="0" w:type="dxa"/>
              <w:right w:w="15" w:type="dxa"/>
            </w:tcMar>
            <w:vAlign w:val="bottom"/>
          </w:tcPr>
          <w:p w:rsidR="00356EE4" w:rsidRPr="005E04EE" w:rsidRDefault="00356EE4" w:rsidP="00D24EDC">
            <w:pPr>
              <w:jc w:val="center"/>
              <w:rPr>
                <w:sz w:val="23"/>
                <w:szCs w:val="23"/>
              </w:rPr>
            </w:pPr>
            <w:r w:rsidRPr="005E04EE">
              <w:rPr>
                <w:sz w:val="23"/>
                <w:szCs w:val="23"/>
              </w:rPr>
              <w:t>Ar teisės aktas susijęs su asmeniniais interesais?</w:t>
            </w:r>
          </w:p>
        </w:tc>
        <w:tc>
          <w:tcPr>
            <w:tcW w:w="10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Taip (1)</w:t>
            </w:r>
          </w:p>
        </w:tc>
        <w:tc>
          <w:tcPr>
            <w:tcW w:w="10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b/>
                <w:bCs/>
                <w:sz w:val="23"/>
                <w:szCs w:val="23"/>
              </w:rPr>
            </w:pPr>
            <w:r w:rsidRPr="005E04EE">
              <w:rPr>
                <w:b/>
                <w:bCs/>
                <w:sz w:val="23"/>
                <w:szCs w:val="23"/>
              </w:rPr>
              <w:t>Ne (0)</w:t>
            </w:r>
          </w:p>
        </w:tc>
      </w:tr>
      <w:tr w:rsidR="00356EE4" w:rsidRPr="005E04EE">
        <w:trPr>
          <w:trHeight w:val="545"/>
        </w:trPr>
        <w:tc>
          <w:tcPr>
            <w:tcW w:w="4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356EE4" w:rsidRPr="005E04EE" w:rsidRDefault="00356EE4" w:rsidP="00D24EDC">
            <w:pPr>
              <w:jc w:val="center"/>
              <w:rPr>
                <w:sz w:val="23"/>
                <w:szCs w:val="23"/>
              </w:rPr>
            </w:pPr>
            <w:r w:rsidRPr="005E04EE">
              <w:rPr>
                <w:sz w:val="23"/>
                <w:szCs w:val="23"/>
              </w:rPr>
              <w:t>16.</w:t>
            </w:r>
          </w:p>
        </w:tc>
        <w:tc>
          <w:tcPr>
            <w:tcW w:w="6995" w:type="dxa"/>
            <w:tcBorders>
              <w:top w:val="single" w:sz="4" w:space="0" w:color="auto"/>
              <w:left w:val="nil"/>
              <w:bottom w:val="single" w:sz="4" w:space="0" w:color="auto"/>
              <w:right w:val="single" w:sz="4" w:space="0" w:color="auto"/>
            </w:tcBorders>
            <w:tcMar>
              <w:top w:w="15" w:type="dxa"/>
              <w:left w:w="15" w:type="dxa"/>
              <w:bottom w:w="0" w:type="dxa"/>
              <w:right w:w="15" w:type="dxa"/>
            </w:tcMar>
            <w:vAlign w:val="bottom"/>
          </w:tcPr>
          <w:p w:rsidR="00356EE4" w:rsidRPr="005E04EE" w:rsidRDefault="00356EE4" w:rsidP="00D24EDC">
            <w:pPr>
              <w:jc w:val="center"/>
              <w:rPr>
                <w:sz w:val="23"/>
                <w:szCs w:val="23"/>
              </w:rPr>
            </w:pPr>
            <w:r w:rsidRPr="005E04EE">
              <w:rPr>
                <w:sz w:val="23"/>
                <w:szCs w:val="23"/>
              </w:rPr>
              <w:t>Ar teisės aktu nustatomas reguliavimas būtinas, ar dėl jo neatsiras galimybių pasipelnyti tarnybos sąskaita?</w:t>
            </w:r>
          </w:p>
        </w:tc>
        <w:tc>
          <w:tcPr>
            <w:tcW w:w="10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sz w:val="23"/>
                <w:szCs w:val="23"/>
              </w:rPr>
            </w:pPr>
            <w:r w:rsidRPr="005E04EE">
              <w:rPr>
                <w:sz w:val="23"/>
                <w:szCs w:val="23"/>
              </w:rPr>
              <w:t>Taip (1)</w:t>
            </w:r>
          </w:p>
        </w:tc>
        <w:tc>
          <w:tcPr>
            <w:tcW w:w="10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356EE4" w:rsidRPr="005E04EE" w:rsidRDefault="00356EE4" w:rsidP="00D24EDC">
            <w:pPr>
              <w:jc w:val="center"/>
              <w:rPr>
                <w:rFonts w:eastAsia="Arial Unicode MS"/>
                <w:b/>
                <w:bCs/>
                <w:sz w:val="23"/>
                <w:szCs w:val="23"/>
              </w:rPr>
            </w:pPr>
            <w:r w:rsidRPr="005E04EE">
              <w:rPr>
                <w:b/>
                <w:bCs/>
                <w:sz w:val="23"/>
                <w:szCs w:val="23"/>
              </w:rPr>
              <w:t>Ne (0)</w:t>
            </w:r>
          </w:p>
        </w:tc>
      </w:tr>
    </w:tbl>
    <w:p w:rsidR="00356EE4" w:rsidRPr="005E04EE" w:rsidRDefault="00356EE4" w:rsidP="005D096B">
      <w:pPr>
        <w:jc w:val="both"/>
        <w:rPr>
          <w:sz w:val="23"/>
          <w:szCs w:val="23"/>
        </w:rPr>
      </w:pPr>
    </w:p>
    <w:p w:rsidR="00356EE4" w:rsidRDefault="00356EE4" w:rsidP="004F3739">
      <w:pPr>
        <w:spacing w:line="360" w:lineRule="auto"/>
        <w:jc w:val="both"/>
      </w:pPr>
      <w:r>
        <w:rPr>
          <w:sz w:val="23"/>
          <w:szCs w:val="23"/>
        </w:rPr>
        <w:t>Miesto ūkio skyriaus vedėjas</w:t>
      </w:r>
      <w:r w:rsidRPr="005E04EE">
        <w:rPr>
          <w:sz w:val="23"/>
          <w:szCs w:val="23"/>
        </w:rPr>
        <w:tab/>
      </w:r>
      <w:r w:rsidRPr="005E04EE">
        <w:rPr>
          <w:sz w:val="23"/>
          <w:szCs w:val="23"/>
        </w:rPr>
        <w:tab/>
      </w:r>
      <w:r>
        <w:rPr>
          <w:sz w:val="23"/>
          <w:szCs w:val="23"/>
        </w:rPr>
        <w:t>Antanas Karalevičius</w:t>
      </w:r>
    </w:p>
    <w:sectPr w:rsidR="00356EE4" w:rsidSect="00D104B2">
      <w:pgSz w:w="12240" w:h="15840"/>
      <w:pgMar w:top="851" w:right="851" w:bottom="851"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1296"/>
  <w:hyphenationZone w:val="396"/>
  <w:doNotHyphenateCaps/>
  <w:drawingGridHorizontalSpacing w:val="120"/>
  <w:displayHorizontalDrawingGridEvery w:val="2"/>
  <w:displayVerticalDrawingGridEvery w:val="2"/>
  <w:characterSpacingControl w:val="doNotCompress"/>
  <w:doNotValidateAgainstSchema/>
  <w:doNotDemarcateInvalidXml/>
  <w:compat/>
  <w:rsids>
    <w:rsidRoot w:val="005D096B"/>
    <w:rsid w:val="00044944"/>
    <w:rsid w:val="00046D7E"/>
    <w:rsid w:val="000A1E4F"/>
    <w:rsid w:val="000A3A07"/>
    <w:rsid w:val="000C5D2E"/>
    <w:rsid w:val="000D1FB9"/>
    <w:rsid w:val="000D2C37"/>
    <w:rsid w:val="000E4115"/>
    <w:rsid w:val="0011610A"/>
    <w:rsid w:val="001414FB"/>
    <w:rsid w:val="00164F0E"/>
    <w:rsid w:val="001B3477"/>
    <w:rsid w:val="001D0041"/>
    <w:rsid w:val="001F6FFE"/>
    <w:rsid w:val="00241993"/>
    <w:rsid w:val="002471B2"/>
    <w:rsid w:val="00253581"/>
    <w:rsid w:val="002737D3"/>
    <w:rsid w:val="002A3D10"/>
    <w:rsid w:val="002E5FD0"/>
    <w:rsid w:val="0035553F"/>
    <w:rsid w:val="00356EE4"/>
    <w:rsid w:val="00382C2A"/>
    <w:rsid w:val="003E280D"/>
    <w:rsid w:val="003F2833"/>
    <w:rsid w:val="00406D39"/>
    <w:rsid w:val="004354F9"/>
    <w:rsid w:val="004C3226"/>
    <w:rsid w:val="004F3739"/>
    <w:rsid w:val="00502AF2"/>
    <w:rsid w:val="005471FC"/>
    <w:rsid w:val="00574D47"/>
    <w:rsid w:val="00581389"/>
    <w:rsid w:val="00581D90"/>
    <w:rsid w:val="0059311B"/>
    <w:rsid w:val="005A2754"/>
    <w:rsid w:val="005D096B"/>
    <w:rsid w:val="005E04EE"/>
    <w:rsid w:val="00611230"/>
    <w:rsid w:val="00692E11"/>
    <w:rsid w:val="006A3B4C"/>
    <w:rsid w:val="006B1BDE"/>
    <w:rsid w:val="006B778D"/>
    <w:rsid w:val="006D3CC8"/>
    <w:rsid w:val="006F58E9"/>
    <w:rsid w:val="00703438"/>
    <w:rsid w:val="00730530"/>
    <w:rsid w:val="00773E6E"/>
    <w:rsid w:val="00784532"/>
    <w:rsid w:val="007B43B2"/>
    <w:rsid w:val="007B7734"/>
    <w:rsid w:val="007D1D86"/>
    <w:rsid w:val="00803E10"/>
    <w:rsid w:val="00823A88"/>
    <w:rsid w:val="00845266"/>
    <w:rsid w:val="008672FC"/>
    <w:rsid w:val="0088453E"/>
    <w:rsid w:val="00885D2C"/>
    <w:rsid w:val="008F1248"/>
    <w:rsid w:val="0094273B"/>
    <w:rsid w:val="00973829"/>
    <w:rsid w:val="009A2368"/>
    <w:rsid w:val="00A557DB"/>
    <w:rsid w:val="00A93B88"/>
    <w:rsid w:val="00AA7AF9"/>
    <w:rsid w:val="00AB45B8"/>
    <w:rsid w:val="00AF7C86"/>
    <w:rsid w:val="00B15F60"/>
    <w:rsid w:val="00B33BC5"/>
    <w:rsid w:val="00B4349D"/>
    <w:rsid w:val="00B44668"/>
    <w:rsid w:val="00C33680"/>
    <w:rsid w:val="00C93919"/>
    <w:rsid w:val="00CE294D"/>
    <w:rsid w:val="00D104B2"/>
    <w:rsid w:val="00D24EDC"/>
    <w:rsid w:val="00D5425F"/>
    <w:rsid w:val="00D74BB4"/>
    <w:rsid w:val="00D8657E"/>
    <w:rsid w:val="00D936C4"/>
    <w:rsid w:val="00DB2C81"/>
    <w:rsid w:val="00DB40CD"/>
    <w:rsid w:val="00DB5110"/>
    <w:rsid w:val="00DB75A6"/>
    <w:rsid w:val="00DD6880"/>
    <w:rsid w:val="00DF557D"/>
    <w:rsid w:val="00E112E9"/>
    <w:rsid w:val="00E20D10"/>
    <w:rsid w:val="00E575F8"/>
    <w:rsid w:val="00E61C4C"/>
    <w:rsid w:val="00E802ED"/>
    <w:rsid w:val="00E963D5"/>
    <w:rsid w:val="00EA4498"/>
    <w:rsid w:val="00EB1C02"/>
    <w:rsid w:val="00EC2F6A"/>
    <w:rsid w:val="00EC54FB"/>
    <w:rsid w:val="00EE690B"/>
    <w:rsid w:val="00F10C92"/>
    <w:rsid w:val="00F26A94"/>
    <w:rsid w:val="00F56301"/>
    <w:rsid w:val="00F83FDE"/>
    <w:rsid w:val="00FC20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96B"/>
    <w:rPr>
      <w:rFonts w:eastAsia="Times New Roman"/>
      <w:sz w:val="24"/>
      <w:szCs w:val="24"/>
    </w:rPr>
  </w:style>
  <w:style w:type="paragraph" w:styleId="Heading1">
    <w:name w:val="heading 1"/>
    <w:basedOn w:val="Normal"/>
    <w:next w:val="Normal"/>
    <w:link w:val="Heading1Char"/>
    <w:uiPriority w:val="99"/>
    <w:qFormat/>
    <w:rsid w:val="005D096B"/>
    <w:pPr>
      <w:keepNext/>
      <w:spacing w:before="240" w:after="60"/>
      <w:outlineLvl w:val="0"/>
    </w:pPr>
    <w:rPr>
      <w:rFonts w:ascii="Arial" w:hAnsi="Arial" w:cs="Arial"/>
      <w:b/>
      <w:bCs/>
      <w:kern w:val="32"/>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D096B"/>
    <w:rPr>
      <w:rFonts w:ascii="Arial" w:hAnsi="Arial" w:cs="Arial"/>
      <w:b/>
      <w:bCs/>
      <w:kern w:val="32"/>
      <w:sz w:val="32"/>
      <w:szCs w:val="32"/>
    </w:rPr>
  </w:style>
  <w:style w:type="paragraph" w:styleId="BodyText2">
    <w:name w:val="Body Text 2"/>
    <w:basedOn w:val="Normal"/>
    <w:link w:val="BodyText2Char"/>
    <w:uiPriority w:val="99"/>
    <w:rsid w:val="005D096B"/>
    <w:pPr>
      <w:spacing w:line="360" w:lineRule="auto"/>
      <w:jc w:val="both"/>
    </w:pPr>
  </w:style>
  <w:style w:type="character" w:customStyle="1" w:styleId="BodyText2Char">
    <w:name w:val="Body Text 2 Char"/>
    <w:basedOn w:val="DefaultParagraphFont"/>
    <w:link w:val="BodyText2"/>
    <w:uiPriority w:val="99"/>
    <w:locked/>
    <w:rsid w:val="005D096B"/>
    <w:rPr>
      <w:rFonts w:eastAsia="Times New Roman"/>
      <w:lang w:eastAsia="lt-LT"/>
    </w:rPr>
  </w:style>
  <w:style w:type="paragraph" w:styleId="BodyText">
    <w:name w:val="Body Text"/>
    <w:basedOn w:val="Normal"/>
    <w:link w:val="BodyTextChar"/>
    <w:uiPriority w:val="99"/>
    <w:rsid w:val="005D096B"/>
    <w:pPr>
      <w:jc w:val="center"/>
    </w:pPr>
    <w:rPr>
      <w:b/>
      <w:bCs/>
    </w:rPr>
  </w:style>
  <w:style w:type="character" w:customStyle="1" w:styleId="BodyTextChar">
    <w:name w:val="Body Text Char"/>
    <w:basedOn w:val="DefaultParagraphFont"/>
    <w:link w:val="BodyText"/>
    <w:uiPriority w:val="99"/>
    <w:locked/>
    <w:rsid w:val="005D096B"/>
    <w:rPr>
      <w:rFonts w:eastAsia="Times New Roman"/>
      <w:b/>
      <w:bCs/>
      <w:lang w:eastAsia="lt-LT"/>
    </w:rPr>
  </w:style>
  <w:style w:type="table" w:styleId="TableGrid">
    <w:name w:val="Table Grid"/>
    <w:basedOn w:val="TableNormal"/>
    <w:uiPriority w:val="99"/>
    <w:rsid w:val="00FC204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455158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F85DE0-7573-49F7-944E-A1D10CE09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1437</Words>
  <Characters>8192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AIŠKINAMASIS RAŠTAS</vt:lpstr>
    </vt:vector>
  </TitlesOfParts>
  <Company/>
  <LinksUpToDate>false</LinksUpToDate>
  <CharactersWithSpaces>9610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AIŠKINAMASIS RAŠTAS</dc:title>
  <dc:creator>Vidas Darulis</dc:creator>
  <cp:lastModifiedBy>Antanas1</cp:lastModifiedBy>
  <cp:revision>2</cp:revision>
  <cp:lastPrinted>2012-07-13T12:29:00Z</cp:lastPrinted>
  <dcterms:created xsi:type="dcterms:W3CDTF">2012-09-12T08:34:00Z</dcterms:created>
  <dcterms:modified xsi:type="dcterms:W3CDTF">2012-09-12T08:34:00Z</dcterms:modified>
</cp:coreProperties>
</file>