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C969D0" w:rsidRPr="00BD57A0" w:rsidRDefault="00C969D0" w:rsidP="00C969D0">
      <w:pPr>
        <w:ind w:firstLine="851"/>
        <w:jc w:val="both"/>
        <w:rPr>
          <w:sz w:val="24"/>
        </w:rPr>
      </w:pPr>
      <w:r>
        <w:rPr>
          <w:sz w:val="24"/>
        </w:rPr>
        <w:t>21</w:t>
      </w:r>
      <w:r w:rsidRPr="00BD57A0">
        <w:rPr>
          <w:sz w:val="24"/>
        </w:rPr>
        <w:t xml:space="preserve">. SVARSTYTA. </w:t>
      </w:r>
      <w:r w:rsidRPr="00BD57A0">
        <w:rPr>
          <w:sz w:val="24"/>
          <w:szCs w:val="24"/>
        </w:rPr>
        <w:t>Panevėžio „Šviesos“ specialiojo ugdymo centro pavadinimo pakeitimas, nuostatų patvirtinimas, pavedimas Panevėžio „Šviesos“ ugdymo centro direktoriui ir Savivaldybės tarybos 2014 m. gegužės 29 d. sprendimo Nr. 1-169 pripažinimas netekusiu galios</w:t>
      </w:r>
      <w:r w:rsidRPr="00BD57A0">
        <w:rPr>
          <w:sz w:val="24"/>
        </w:rPr>
        <w:t>.</w:t>
      </w:r>
    </w:p>
    <w:p w:rsidR="00C969D0" w:rsidRPr="00BD57A0" w:rsidRDefault="00C969D0" w:rsidP="00C969D0">
      <w:pPr>
        <w:ind w:firstLine="851"/>
        <w:jc w:val="both"/>
        <w:rPr>
          <w:sz w:val="24"/>
        </w:rPr>
      </w:pPr>
    </w:p>
    <w:p w:rsidR="00C969D0" w:rsidRPr="00BD57A0" w:rsidRDefault="00C969D0" w:rsidP="00C969D0">
      <w:pPr>
        <w:ind w:firstLine="851"/>
        <w:jc w:val="both"/>
        <w:rPr>
          <w:sz w:val="24"/>
        </w:rPr>
      </w:pPr>
      <w:r w:rsidRPr="00BD57A0">
        <w:rPr>
          <w:sz w:val="24"/>
        </w:rPr>
        <w:t>NUTARTA. Pritarti Tarybos sprendimo „D</w:t>
      </w:r>
      <w:r w:rsidRPr="00BD57A0">
        <w:rPr>
          <w:sz w:val="24"/>
          <w:szCs w:val="24"/>
        </w:rPr>
        <w:t>ėl Panevėžio „Šviesos“ specialiojo ugdymo centro pavadinimo pakeitimo, nuostatų patvirtinimo, pavedimo Panevėžio „šviesos“ ugdymo centro direktoriui ir Savivaldybės tarybos 2014 m. gegužės 29 d. sprendimo Nr. 1-169 pripažinimo netekusiu galios</w:t>
      </w:r>
      <w:r w:rsidRPr="00BD57A0">
        <w:rPr>
          <w:sz w:val="24"/>
        </w:rPr>
        <w:t>“ projektui.</w:t>
      </w: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F41D6" w:rsidRDefault="006F41D6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EF4" w:rsidRDefault="00E31EF4">
      <w:r>
        <w:separator/>
      </w:r>
    </w:p>
  </w:endnote>
  <w:endnote w:type="continuationSeparator" w:id="0">
    <w:p w:rsidR="00E31EF4" w:rsidRDefault="00E3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E41" w:rsidRDefault="00474E41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E41" w:rsidRDefault="00474E41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E41" w:rsidRDefault="00474E4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EF4" w:rsidRDefault="00E31EF4">
      <w:r>
        <w:separator/>
      </w:r>
    </w:p>
  </w:footnote>
  <w:footnote w:type="continuationSeparator" w:id="0">
    <w:p w:rsidR="00E31EF4" w:rsidRDefault="00E31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C969D0">
      <w:rPr>
        <w:rStyle w:val="Puslapionumeris"/>
        <w:noProof/>
        <w:sz w:val="24"/>
        <w:szCs w:val="24"/>
      </w:rPr>
      <w:t>2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E41" w:rsidRDefault="00474E41" w:rsidP="00474E41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74E41" w:rsidRDefault="00474E41">
    <w:pPr>
      <w:pStyle w:val="Antrats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8C2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4E41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743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64F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1D6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47392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9D0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1EF4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3E3F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3EA9-A4B2-427C-8AC9-E91FC79CF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3</cp:revision>
  <cp:lastPrinted>2021-04-06T12:32:00Z</cp:lastPrinted>
  <dcterms:created xsi:type="dcterms:W3CDTF">2021-06-21T08:47:00Z</dcterms:created>
  <dcterms:modified xsi:type="dcterms:W3CDTF">2021-06-22T05:39:00Z</dcterms:modified>
</cp:coreProperties>
</file>