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C36C7" w14:textId="77777777" w:rsidR="00897DAD" w:rsidRDefault="00352398" w:rsidP="00897DAD">
      <w:pPr>
        <w:jc w:val="center"/>
        <w:rPr>
          <w:b/>
          <w:sz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FF69D30" wp14:editId="52F8FEC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5DB8A" w14:textId="77777777" w:rsidR="00897DAD" w:rsidRPr="00897DAD" w:rsidRDefault="00897DAD" w:rsidP="00897DAD">
      <w:pPr>
        <w:jc w:val="center"/>
      </w:pPr>
    </w:p>
    <w:p w14:paraId="3640ECF3" w14:textId="14BE4125" w:rsidR="005F2F32" w:rsidRPr="00B1030E" w:rsidRDefault="005F2F32" w:rsidP="00897DAD">
      <w:pPr>
        <w:jc w:val="center"/>
        <w:rPr>
          <w:b/>
          <w:sz w:val="28"/>
        </w:rPr>
      </w:pPr>
      <w:r w:rsidRPr="00B1030E">
        <w:rPr>
          <w:b/>
          <w:sz w:val="28"/>
        </w:rPr>
        <w:t>PANEVĖŽIO MIESTO SAVIVALDYBĖS TARYBA</w:t>
      </w:r>
    </w:p>
    <w:p w14:paraId="73CF07E8" w14:textId="77777777" w:rsidR="005F2F32" w:rsidRPr="00B1030E" w:rsidRDefault="005F2F32" w:rsidP="00897DAD">
      <w:pPr>
        <w:jc w:val="center"/>
        <w:rPr>
          <w:b/>
          <w:szCs w:val="24"/>
        </w:rPr>
      </w:pPr>
    </w:p>
    <w:p w14:paraId="686F431E" w14:textId="77777777" w:rsidR="005F2F32" w:rsidRPr="00B1030E" w:rsidRDefault="005F2F32" w:rsidP="00897DAD">
      <w:pPr>
        <w:keepNext/>
        <w:jc w:val="center"/>
        <w:outlineLvl w:val="1"/>
        <w:rPr>
          <w:b/>
        </w:rPr>
      </w:pPr>
      <w:r w:rsidRPr="00B1030E">
        <w:rPr>
          <w:b/>
        </w:rPr>
        <w:t>SPRENDIMAS</w:t>
      </w:r>
    </w:p>
    <w:p w14:paraId="0F6ECF10" w14:textId="77777777" w:rsidR="005F2F32" w:rsidRDefault="005F2F32" w:rsidP="00897DAD">
      <w:pPr>
        <w:jc w:val="center"/>
        <w:rPr>
          <w:rFonts w:eastAsia="Calibri"/>
          <w:b/>
          <w:szCs w:val="24"/>
        </w:rPr>
      </w:pPr>
      <w:r w:rsidRPr="00B1030E">
        <w:rPr>
          <w:b/>
        </w:rPr>
        <w:t>DĖL</w:t>
      </w:r>
      <w:r w:rsidRPr="00B1030E">
        <w:rPr>
          <w:b/>
          <w:szCs w:val="24"/>
          <w:lang w:eastAsia="lt-LT"/>
        </w:rPr>
        <w:t xml:space="preserve"> </w:t>
      </w:r>
      <w:r w:rsidRPr="00F64AF1">
        <w:rPr>
          <w:rFonts w:eastAsia="Calibri"/>
          <w:b/>
          <w:szCs w:val="24"/>
        </w:rPr>
        <w:t>SAVIVALDYBĖS</w:t>
      </w:r>
      <w:r>
        <w:rPr>
          <w:rFonts w:eastAsia="Calibri"/>
          <w:b/>
          <w:szCs w:val="24"/>
        </w:rPr>
        <w:t xml:space="preserve"> ATVIRŲJŲ JAUNIMO CENTRŲ IR ATVIRŲJŲ JAUNIMO ERDVIŲ VEIKLOS KOKYBĖS UŽTIKRINIMO TVARKOS APRAŠO PATVIRTINIMO</w:t>
      </w:r>
    </w:p>
    <w:p w14:paraId="290A4147" w14:textId="77777777" w:rsidR="005F2F32" w:rsidRPr="00B1030E" w:rsidRDefault="005F2F32" w:rsidP="00897DAD">
      <w:pPr>
        <w:jc w:val="center"/>
        <w:rPr>
          <w:b/>
        </w:rPr>
      </w:pPr>
    </w:p>
    <w:p w14:paraId="0976F792" w14:textId="7A64C80B" w:rsidR="005F2F32" w:rsidRPr="00B1030E" w:rsidRDefault="005F2F32" w:rsidP="00897DAD">
      <w:pPr>
        <w:jc w:val="center"/>
      </w:pPr>
      <w:r w:rsidRPr="00B1030E">
        <w:t xml:space="preserve">2018 m. rugsėjo </w:t>
      </w:r>
      <w:r w:rsidR="00897DAD">
        <w:t>27</w:t>
      </w:r>
      <w:r w:rsidRPr="00B1030E">
        <w:t xml:space="preserve"> d. Nr. </w:t>
      </w:r>
      <w:r w:rsidR="00897DAD">
        <w:t>1-2</w:t>
      </w:r>
      <w:r w:rsidR="00E35F77">
        <w:t>9</w:t>
      </w:r>
      <w:r w:rsidR="00C703A7">
        <w:t>4</w:t>
      </w:r>
    </w:p>
    <w:p w14:paraId="3404470D" w14:textId="77777777" w:rsidR="005F2F32" w:rsidRPr="00B1030E" w:rsidRDefault="005F2F32" w:rsidP="00897DAD">
      <w:pPr>
        <w:keepNext/>
        <w:jc w:val="center"/>
        <w:outlineLvl w:val="2"/>
        <w:rPr>
          <w:b/>
        </w:rPr>
      </w:pPr>
      <w:r w:rsidRPr="00B1030E">
        <w:t>Panevėžys</w:t>
      </w:r>
    </w:p>
    <w:p w14:paraId="23267B3E" w14:textId="77777777" w:rsidR="005F2F32" w:rsidRPr="00B1030E" w:rsidRDefault="005F2F32" w:rsidP="00897DAD">
      <w:pPr>
        <w:jc w:val="center"/>
        <w:rPr>
          <w:color w:val="000000"/>
          <w:szCs w:val="24"/>
          <w:lang w:eastAsia="lt-LT"/>
        </w:rPr>
      </w:pPr>
    </w:p>
    <w:p w14:paraId="1652B1DF" w14:textId="77777777" w:rsidR="005F2F32" w:rsidRPr="00B1030E" w:rsidRDefault="005F2F32" w:rsidP="00897DAD">
      <w:pPr>
        <w:jc w:val="center"/>
        <w:rPr>
          <w:color w:val="000000"/>
          <w:szCs w:val="24"/>
          <w:lang w:eastAsia="lt-LT"/>
        </w:rPr>
      </w:pPr>
    </w:p>
    <w:p w14:paraId="7D7E8243" w14:textId="77777777" w:rsidR="005F2F32" w:rsidRPr="00B1030E" w:rsidRDefault="005F2F32" w:rsidP="005F2F32">
      <w:pPr>
        <w:spacing w:line="360" w:lineRule="auto"/>
        <w:ind w:firstLine="851"/>
        <w:jc w:val="both"/>
        <w:rPr>
          <w:szCs w:val="24"/>
          <w:lang w:eastAsia="lt-LT"/>
        </w:rPr>
      </w:pPr>
      <w:r w:rsidRPr="00B1030E">
        <w:rPr>
          <w:szCs w:val="24"/>
          <w:lang w:eastAsia="lt-LT"/>
        </w:rPr>
        <w:t xml:space="preserve">Vadovaudamasi </w:t>
      </w:r>
      <w:r w:rsidRPr="009D71FA">
        <w:rPr>
          <w:noProof/>
        </w:rPr>
        <w:t>Lietuvos Respublikos vietos savivaldos įstatymo</w:t>
      </w:r>
      <w:r>
        <w:rPr>
          <w:noProof/>
        </w:rPr>
        <w:t xml:space="preserve"> 6 straipsnio 8 dalimi, 7 straipsnio 22 dalimi ir atsižvelgdama į </w:t>
      </w:r>
      <w:r w:rsidRPr="00F64AF1">
        <w:rPr>
          <w:rStyle w:val="Grietas"/>
          <w:b w:val="0"/>
          <w:bCs/>
          <w:noProof/>
        </w:rPr>
        <w:t>Jaunimo reikalų departamento prie Socialinės apsaugos ir darbo ministerijos direktoria</w:t>
      </w:r>
      <w:r>
        <w:rPr>
          <w:rStyle w:val="Grietas"/>
          <w:b w:val="0"/>
          <w:bCs/>
          <w:noProof/>
        </w:rPr>
        <w:t xml:space="preserve">us 2018 m. gegužės 10 d. įsakymą </w:t>
      </w:r>
      <w:r w:rsidRPr="00F64AF1">
        <w:rPr>
          <w:rStyle w:val="Grietas"/>
          <w:b w:val="0"/>
          <w:bCs/>
          <w:noProof/>
        </w:rPr>
        <w:t>Nr. 2V-77-(1.4)</w:t>
      </w:r>
      <w:r>
        <w:rPr>
          <w:rStyle w:val="Grietas"/>
          <w:b w:val="0"/>
          <w:bCs/>
          <w:noProof/>
        </w:rPr>
        <w:t xml:space="preserve"> „Dėl Rekomendacijų atvirųjų jaunimo centrų ir atvirųjų jaunimo erdvių veiklos kokybės užtikrinimui patvirtinimo“</w:t>
      </w:r>
      <w:r w:rsidRPr="00B1030E">
        <w:rPr>
          <w:szCs w:val="24"/>
          <w:lang w:eastAsia="lt-LT"/>
        </w:rPr>
        <w:t>, Panevėžio miesto savivaldybės taryba  n u s p r e n d ž i a:</w:t>
      </w:r>
    </w:p>
    <w:p w14:paraId="795844C4" w14:textId="77777777" w:rsidR="005F2F32" w:rsidRDefault="005F2F32" w:rsidP="005F2F32">
      <w:pPr>
        <w:spacing w:line="360" w:lineRule="auto"/>
        <w:ind w:firstLine="851"/>
        <w:jc w:val="both"/>
        <w:rPr>
          <w:rStyle w:val="Grietas"/>
          <w:b w:val="0"/>
          <w:bCs/>
          <w:noProof/>
        </w:rPr>
      </w:pPr>
      <w:r w:rsidRPr="00B1030E">
        <w:rPr>
          <w:szCs w:val="24"/>
          <w:lang w:eastAsia="lt-LT"/>
        </w:rPr>
        <w:t>P</w:t>
      </w:r>
      <w:r>
        <w:rPr>
          <w:szCs w:val="24"/>
          <w:lang w:eastAsia="lt-LT"/>
        </w:rPr>
        <w:t>atvirtinti</w:t>
      </w:r>
      <w:r w:rsidRPr="00B1030E">
        <w:rPr>
          <w:szCs w:val="24"/>
          <w:lang w:eastAsia="lt-LT"/>
        </w:rPr>
        <w:t xml:space="preserve"> </w:t>
      </w:r>
      <w:r w:rsidRPr="00C11F10">
        <w:rPr>
          <w:rStyle w:val="Grietas"/>
          <w:b w:val="0"/>
          <w:bCs/>
          <w:noProof/>
        </w:rPr>
        <w:t>Panevėžio miesto savivaldybės atvirųjų jaunimo centrų ir atvirųjų jaunimo erdvių veiklos kokybės užtikrinimo tvarkos aprašą.</w:t>
      </w:r>
    </w:p>
    <w:p w14:paraId="6B2B2050" w14:textId="77777777" w:rsidR="003A0F1D" w:rsidRDefault="003A0F1D" w:rsidP="003A0F1D">
      <w:pPr>
        <w:tabs>
          <w:tab w:val="left" w:pos="8165"/>
        </w:tabs>
        <w:jc w:val="both"/>
        <w:rPr>
          <w:szCs w:val="24"/>
          <w:lang w:eastAsia="lt-LT"/>
        </w:rPr>
      </w:pPr>
    </w:p>
    <w:p w14:paraId="708383A3" w14:textId="77777777" w:rsidR="003A0F1D" w:rsidRDefault="003A0F1D" w:rsidP="003A0F1D">
      <w:pPr>
        <w:tabs>
          <w:tab w:val="left" w:pos="8165"/>
        </w:tabs>
        <w:jc w:val="both"/>
        <w:rPr>
          <w:szCs w:val="24"/>
        </w:rPr>
      </w:pPr>
    </w:p>
    <w:p w14:paraId="005DF7AF" w14:textId="77777777" w:rsidR="003A0F1D" w:rsidRDefault="003A0F1D" w:rsidP="003A0F1D">
      <w:pPr>
        <w:tabs>
          <w:tab w:val="left" w:pos="8165"/>
        </w:tabs>
        <w:jc w:val="both"/>
        <w:rPr>
          <w:szCs w:val="24"/>
        </w:rPr>
      </w:pPr>
    </w:p>
    <w:p w14:paraId="30FE9259" w14:textId="77777777" w:rsidR="003A0F1D" w:rsidRDefault="003A0F1D" w:rsidP="003A0F1D">
      <w:pPr>
        <w:tabs>
          <w:tab w:val="left" w:pos="8165"/>
        </w:tabs>
        <w:rPr>
          <w:szCs w:val="24"/>
        </w:rPr>
      </w:pPr>
      <w:r>
        <w:rPr>
          <w:szCs w:val="24"/>
        </w:rPr>
        <w:t>Savivaldybės mero pavaduotojas</w:t>
      </w:r>
      <w:r>
        <w:rPr>
          <w:szCs w:val="24"/>
        </w:rPr>
        <w:tab/>
        <w:t>Aleksas Varna</w:t>
      </w:r>
    </w:p>
    <w:p w14:paraId="7482B0FD" w14:textId="31411F7F" w:rsidR="00F64AF1" w:rsidRDefault="00F64AF1" w:rsidP="003A0F1D">
      <w:pPr>
        <w:tabs>
          <w:tab w:val="left" w:pos="8165"/>
        </w:tabs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795DF3F1" w14:textId="6CD9A458" w:rsidR="005E63D4" w:rsidRDefault="00125777" w:rsidP="00392984">
      <w:pPr>
        <w:ind w:left="5387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PATVIRTINTA</w:t>
      </w:r>
    </w:p>
    <w:p w14:paraId="60606818" w14:textId="77777777" w:rsidR="005F2F32" w:rsidRPr="00981FB1" w:rsidRDefault="005F2F32" w:rsidP="005F2F32">
      <w:pPr>
        <w:ind w:left="4091" w:firstLine="1296"/>
        <w:rPr>
          <w:iCs/>
          <w:szCs w:val="24"/>
        </w:rPr>
      </w:pPr>
      <w:r w:rsidRPr="00981FB1">
        <w:rPr>
          <w:iCs/>
          <w:szCs w:val="24"/>
        </w:rPr>
        <w:t>Panevėžio miesto savivaldybės tarybos</w:t>
      </w:r>
    </w:p>
    <w:p w14:paraId="6D8657DA" w14:textId="55F33F57" w:rsidR="005F2F32" w:rsidRPr="0030505C" w:rsidRDefault="005F2F32" w:rsidP="005F2F32">
      <w:pPr>
        <w:ind w:left="538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2018 m. rugsėjo </w:t>
      </w:r>
      <w:r w:rsidR="00897DAD">
        <w:rPr>
          <w:rFonts w:eastAsia="Calibri"/>
          <w:szCs w:val="24"/>
        </w:rPr>
        <w:t>27</w:t>
      </w:r>
      <w:r>
        <w:rPr>
          <w:rFonts w:eastAsia="Calibri"/>
          <w:szCs w:val="24"/>
        </w:rPr>
        <w:t xml:space="preserve"> d. sprendimu Nr.</w:t>
      </w:r>
      <w:r w:rsidR="00897DAD">
        <w:rPr>
          <w:rFonts w:eastAsia="Calibri"/>
          <w:szCs w:val="24"/>
        </w:rPr>
        <w:t xml:space="preserve"> 1-2</w:t>
      </w:r>
      <w:r w:rsidR="00E35F77">
        <w:rPr>
          <w:rFonts w:eastAsia="Calibri"/>
          <w:szCs w:val="24"/>
        </w:rPr>
        <w:t>9</w:t>
      </w:r>
      <w:r w:rsidR="00C703A7">
        <w:rPr>
          <w:rFonts w:eastAsia="Calibri"/>
          <w:szCs w:val="24"/>
        </w:rPr>
        <w:t>4</w:t>
      </w:r>
    </w:p>
    <w:p w14:paraId="795DF3F3" w14:textId="77777777" w:rsidR="005E63D4" w:rsidRDefault="005E63D4" w:rsidP="00897DAD">
      <w:pPr>
        <w:jc w:val="center"/>
        <w:rPr>
          <w:rFonts w:eastAsia="Calibri"/>
          <w:b/>
          <w:szCs w:val="24"/>
        </w:rPr>
      </w:pPr>
    </w:p>
    <w:p w14:paraId="795DF3F5" w14:textId="77777777" w:rsidR="005E63D4" w:rsidRDefault="005E63D4" w:rsidP="00897DAD">
      <w:pPr>
        <w:jc w:val="center"/>
        <w:rPr>
          <w:rFonts w:eastAsia="Calibri"/>
          <w:b/>
          <w:szCs w:val="24"/>
        </w:rPr>
      </w:pPr>
    </w:p>
    <w:p w14:paraId="795DF3F6" w14:textId="74E1A9E1" w:rsidR="005E63D4" w:rsidRDefault="00F64AF1" w:rsidP="00897DA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PANEVĖŽIO MIESTO</w:t>
      </w:r>
      <w:r w:rsidR="00F310E2">
        <w:rPr>
          <w:rFonts w:eastAsia="Calibri"/>
          <w:b/>
          <w:szCs w:val="24"/>
        </w:rPr>
        <w:t xml:space="preserve"> SAVIVALDYBĖS </w:t>
      </w:r>
      <w:r w:rsidR="00125777">
        <w:rPr>
          <w:rFonts w:eastAsia="Calibri"/>
          <w:b/>
          <w:szCs w:val="24"/>
        </w:rPr>
        <w:t>ATVIRŲJŲ JAUNIMO CENTRŲ IR ATVIRŲJŲ JAUNIMO ERDV</w:t>
      </w:r>
      <w:r w:rsidR="0030505C">
        <w:rPr>
          <w:rFonts w:eastAsia="Calibri"/>
          <w:b/>
          <w:szCs w:val="24"/>
        </w:rPr>
        <w:t xml:space="preserve">IŲ </w:t>
      </w:r>
      <w:r w:rsidR="00E22B6F">
        <w:rPr>
          <w:rFonts w:eastAsia="Calibri"/>
          <w:b/>
          <w:szCs w:val="24"/>
        </w:rPr>
        <w:t>VEIKLOS KOKYBĖS UŽTIKRINIMO TVA</w:t>
      </w:r>
      <w:r w:rsidR="0030505C">
        <w:rPr>
          <w:rFonts w:eastAsia="Calibri"/>
          <w:b/>
          <w:szCs w:val="24"/>
        </w:rPr>
        <w:t>RKOS APRAŠAS</w:t>
      </w:r>
    </w:p>
    <w:p w14:paraId="795DF3F7" w14:textId="77777777" w:rsidR="005E63D4" w:rsidRDefault="005E63D4" w:rsidP="00897DAD">
      <w:pPr>
        <w:jc w:val="center"/>
        <w:rPr>
          <w:rFonts w:eastAsia="Calibri"/>
          <w:b/>
          <w:szCs w:val="24"/>
        </w:rPr>
      </w:pPr>
    </w:p>
    <w:p w14:paraId="795DF3F8" w14:textId="77777777" w:rsidR="005E63D4" w:rsidRDefault="00125777" w:rsidP="00897DA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 SKYRIUS</w:t>
      </w:r>
    </w:p>
    <w:p w14:paraId="795DF3F9" w14:textId="751148E4" w:rsidR="005E63D4" w:rsidRDefault="00125777" w:rsidP="00897DA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BENDROSIOS NUOSTATOS</w:t>
      </w:r>
      <w:r w:rsidR="00E65A71">
        <w:rPr>
          <w:rFonts w:eastAsia="Calibri"/>
          <w:b/>
          <w:szCs w:val="24"/>
        </w:rPr>
        <w:t xml:space="preserve"> IR VARTOJAMOS SĄVOKOS</w:t>
      </w:r>
    </w:p>
    <w:p w14:paraId="795DF3FA" w14:textId="77777777" w:rsidR="005E63D4" w:rsidRDefault="005E63D4" w:rsidP="00897DAD">
      <w:pPr>
        <w:jc w:val="center"/>
        <w:rPr>
          <w:rFonts w:eastAsia="Calibri"/>
          <w:b/>
          <w:szCs w:val="24"/>
        </w:rPr>
      </w:pPr>
    </w:p>
    <w:p w14:paraId="795DF3FB" w14:textId="473D87DE" w:rsidR="005E63D4" w:rsidRDefault="000116ED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="0030505C">
        <w:rPr>
          <w:rFonts w:eastAsia="Calibri"/>
          <w:szCs w:val="24"/>
        </w:rPr>
        <w:t>A</w:t>
      </w:r>
      <w:r w:rsidR="00125777">
        <w:rPr>
          <w:rFonts w:eastAsia="Calibri"/>
          <w:szCs w:val="24"/>
        </w:rPr>
        <w:t xml:space="preserve">tvirųjų jaunimo centrų </w:t>
      </w:r>
      <w:r w:rsidR="00503EAD">
        <w:rPr>
          <w:rFonts w:eastAsia="Calibri"/>
          <w:szCs w:val="24"/>
        </w:rPr>
        <w:t xml:space="preserve">(toliau – Centras) </w:t>
      </w:r>
      <w:r w:rsidR="00125777">
        <w:rPr>
          <w:rFonts w:eastAsia="Calibri"/>
          <w:szCs w:val="24"/>
        </w:rPr>
        <w:t>ir atvirųjų jaunimo erdvių</w:t>
      </w:r>
      <w:r w:rsidR="00503EAD">
        <w:rPr>
          <w:rFonts w:eastAsia="Calibri"/>
          <w:szCs w:val="24"/>
        </w:rPr>
        <w:t xml:space="preserve"> (toliau – Erdvė)</w:t>
      </w:r>
      <w:r w:rsidR="00125777">
        <w:rPr>
          <w:rFonts w:eastAsia="Calibri"/>
          <w:szCs w:val="24"/>
        </w:rPr>
        <w:t xml:space="preserve"> veiklos kokybės užtik</w:t>
      </w:r>
      <w:r w:rsidR="00E73250">
        <w:rPr>
          <w:rFonts w:eastAsia="Calibri"/>
          <w:szCs w:val="24"/>
        </w:rPr>
        <w:t>rinimo tvarkos aprašas</w:t>
      </w:r>
      <w:r w:rsidR="0030505C">
        <w:rPr>
          <w:rFonts w:eastAsia="Calibri"/>
          <w:szCs w:val="24"/>
        </w:rPr>
        <w:t xml:space="preserve"> (toliau – Aprašas</w:t>
      </w:r>
      <w:r w:rsidR="00125777">
        <w:rPr>
          <w:rFonts w:eastAsia="Calibri"/>
          <w:szCs w:val="24"/>
        </w:rPr>
        <w:t xml:space="preserve">) nustato veiklos kokybės </w:t>
      </w:r>
      <w:r w:rsidR="0030505C">
        <w:rPr>
          <w:rFonts w:eastAsia="Calibri"/>
          <w:szCs w:val="24"/>
        </w:rPr>
        <w:t xml:space="preserve">užtikrinimą </w:t>
      </w:r>
      <w:r w:rsidR="00503EAD">
        <w:rPr>
          <w:rFonts w:eastAsia="Calibri"/>
          <w:szCs w:val="24"/>
        </w:rPr>
        <w:t>Centrų</w:t>
      </w:r>
      <w:r w:rsidR="009C4BC3">
        <w:rPr>
          <w:rFonts w:eastAsia="Calibri"/>
          <w:szCs w:val="24"/>
        </w:rPr>
        <w:t xml:space="preserve"> </w:t>
      </w:r>
      <w:r w:rsidR="00125777">
        <w:rPr>
          <w:rFonts w:eastAsia="Calibri"/>
          <w:szCs w:val="24"/>
        </w:rPr>
        <w:t xml:space="preserve">ir </w:t>
      </w:r>
      <w:r w:rsidR="00503EAD">
        <w:rPr>
          <w:rFonts w:eastAsia="Calibri"/>
          <w:szCs w:val="24"/>
        </w:rPr>
        <w:t>Erdvių</w:t>
      </w:r>
      <w:r w:rsidR="00125777">
        <w:rPr>
          <w:rFonts w:eastAsia="Calibri"/>
          <w:szCs w:val="24"/>
        </w:rPr>
        <w:t xml:space="preserve"> vykdomai veiklai. </w:t>
      </w:r>
    </w:p>
    <w:p w14:paraId="795DF3FC" w14:textId="1707BD63" w:rsidR="005E63D4" w:rsidRDefault="00125777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 w:rsidRPr="00C731DD">
        <w:rPr>
          <w:rFonts w:eastAsia="Calibri"/>
          <w:szCs w:val="24"/>
        </w:rPr>
        <w:t>2.</w:t>
      </w:r>
      <w:r w:rsidR="000116ED">
        <w:rPr>
          <w:rFonts w:eastAsia="Calibri"/>
          <w:szCs w:val="24"/>
        </w:rPr>
        <w:t xml:space="preserve"> </w:t>
      </w:r>
      <w:r w:rsidR="0030505C" w:rsidRPr="00C731DD">
        <w:rPr>
          <w:rFonts w:eastAsia="Calibri"/>
          <w:szCs w:val="24"/>
        </w:rPr>
        <w:t>Siekiama</w:t>
      </w:r>
      <w:r w:rsidRPr="00C731DD">
        <w:rPr>
          <w:rFonts w:eastAsia="Calibri"/>
          <w:szCs w:val="24"/>
        </w:rPr>
        <w:t xml:space="preserve">, kad </w:t>
      </w:r>
      <w:r w:rsidR="00B01654" w:rsidRPr="00C731DD">
        <w:rPr>
          <w:rFonts w:eastAsia="Calibri"/>
          <w:szCs w:val="24"/>
        </w:rPr>
        <w:t xml:space="preserve">savivaldybės biudžeto lėšomis išlaikomas </w:t>
      </w:r>
      <w:r w:rsidRPr="00C731DD">
        <w:rPr>
          <w:rFonts w:eastAsia="Calibri"/>
          <w:szCs w:val="24"/>
        </w:rPr>
        <w:t>Centras ir Erdvė, vykdydami savo</w:t>
      </w:r>
      <w:r w:rsidR="0030505C" w:rsidRPr="00C731DD">
        <w:rPr>
          <w:rFonts w:eastAsia="Calibri"/>
          <w:szCs w:val="24"/>
        </w:rPr>
        <w:t xml:space="preserve"> veiklą, vadovautųsi pateiktu</w:t>
      </w:r>
      <w:r w:rsidRPr="00C731DD">
        <w:rPr>
          <w:rFonts w:eastAsia="Calibri"/>
          <w:szCs w:val="24"/>
        </w:rPr>
        <w:t xml:space="preserve"> </w:t>
      </w:r>
      <w:r w:rsidR="0030505C" w:rsidRPr="00C731DD">
        <w:rPr>
          <w:rFonts w:eastAsia="Calibri"/>
          <w:szCs w:val="24"/>
        </w:rPr>
        <w:t>Aprašu</w:t>
      </w:r>
      <w:r w:rsidRPr="00C731DD">
        <w:rPr>
          <w:rFonts w:eastAsia="Calibri"/>
          <w:szCs w:val="24"/>
        </w:rPr>
        <w:t xml:space="preserve">. </w:t>
      </w:r>
      <w:r w:rsidR="00B01654" w:rsidRPr="00C731DD">
        <w:rPr>
          <w:rFonts w:eastAsia="Calibri"/>
          <w:szCs w:val="24"/>
        </w:rPr>
        <w:t>Kitiems</w:t>
      </w:r>
      <w:r w:rsidR="00C731DD" w:rsidRPr="00C731DD">
        <w:rPr>
          <w:rFonts w:eastAsia="Calibri"/>
          <w:szCs w:val="24"/>
        </w:rPr>
        <w:t xml:space="preserve"> Panevėžio mieste veikiantiems</w:t>
      </w:r>
      <w:r w:rsidR="00E65A71">
        <w:rPr>
          <w:rFonts w:eastAsia="Calibri"/>
          <w:szCs w:val="24"/>
        </w:rPr>
        <w:t xml:space="preserve"> Centrams</w:t>
      </w:r>
      <w:r w:rsidR="00B01654" w:rsidRPr="00C731DD">
        <w:rPr>
          <w:rFonts w:eastAsia="Calibri"/>
          <w:szCs w:val="24"/>
        </w:rPr>
        <w:t xml:space="preserve"> ir Erdvėms Aprašas yra rekomendacinio pobūdžio.</w:t>
      </w:r>
      <w:r w:rsidR="00B01654">
        <w:rPr>
          <w:rFonts w:eastAsia="Calibri"/>
          <w:szCs w:val="24"/>
        </w:rPr>
        <w:t xml:space="preserve"> </w:t>
      </w:r>
    </w:p>
    <w:p w14:paraId="795DF3FD" w14:textId="547A70D2" w:rsidR="005E63D4" w:rsidRDefault="00125777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</w:t>
      </w:r>
      <w:r w:rsidR="000116ED">
        <w:rPr>
          <w:rFonts w:eastAsia="Calibri"/>
          <w:szCs w:val="24"/>
        </w:rPr>
        <w:t xml:space="preserve"> </w:t>
      </w:r>
      <w:r w:rsidRPr="0030505C">
        <w:rPr>
          <w:rFonts w:eastAsia="Calibri"/>
          <w:szCs w:val="24"/>
        </w:rPr>
        <w:t xml:space="preserve">Jei nenurodyta kitaip, </w:t>
      </w:r>
      <w:r w:rsidR="0030505C" w:rsidRPr="0030505C">
        <w:rPr>
          <w:rFonts w:eastAsia="Calibri"/>
          <w:szCs w:val="24"/>
        </w:rPr>
        <w:t xml:space="preserve">Aprašas </w:t>
      </w:r>
      <w:r w:rsidRPr="0030505C">
        <w:rPr>
          <w:rFonts w:eastAsia="Calibri"/>
          <w:szCs w:val="24"/>
        </w:rPr>
        <w:t>yra t</w:t>
      </w:r>
      <w:r w:rsidR="00007C6D">
        <w:rPr>
          <w:rFonts w:eastAsia="Calibri"/>
          <w:szCs w:val="24"/>
        </w:rPr>
        <w:t>aikoma</w:t>
      </w:r>
      <w:r w:rsidR="0030505C" w:rsidRPr="0030505C">
        <w:rPr>
          <w:rFonts w:eastAsia="Calibri"/>
          <w:szCs w:val="24"/>
        </w:rPr>
        <w:t>s bendrosios ir atvirojo</w:t>
      </w:r>
      <w:r w:rsidRPr="0030505C">
        <w:rPr>
          <w:rFonts w:eastAsia="Calibri"/>
          <w:szCs w:val="24"/>
        </w:rPr>
        <w:t xml:space="preserve"> darbo su jaunimu krypčių Centrams ir Erdvėms.</w:t>
      </w:r>
    </w:p>
    <w:p w14:paraId="795DF3FE" w14:textId="03D574D9" w:rsidR="005E63D4" w:rsidRDefault="00125777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4.</w:t>
      </w:r>
      <w:r w:rsidR="000116ED">
        <w:rPr>
          <w:rFonts w:eastAsia="Calibri"/>
          <w:szCs w:val="24"/>
        </w:rPr>
        <w:t xml:space="preserve"> </w:t>
      </w:r>
      <w:r w:rsidR="0030505C">
        <w:rPr>
          <w:rFonts w:eastAsia="Calibri"/>
          <w:szCs w:val="24"/>
        </w:rPr>
        <w:t>Apraše</w:t>
      </w:r>
      <w:r>
        <w:rPr>
          <w:rFonts w:eastAsia="Calibri"/>
          <w:szCs w:val="24"/>
        </w:rPr>
        <w:t xml:space="preserve"> vartojamos sąvokos:</w:t>
      </w:r>
    </w:p>
    <w:p w14:paraId="795DF3FF" w14:textId="6F8DEE09" w:rsidR="005E63D4" w:rsidRDefault="00125777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4.1.</w:t>
      </w:r>
      <w:r w:rsidR="000116ED">
        <w:rPr>
          <w:rFonts w:eastAsia="Calibri"/>
          <w:szCs w:val="24"/>
        </w:rPr>
        <w:t xml:space="preserve"> </w:t>
      </w:r>
      <w:r>
        <w:rPr>
          <w:b/>
          <w:bCs/>
          <w:color w:val="000000"/>
          <w:szCs w:val="24"/>
          <w:lang w:eastAsia="lt-LT"/>
        </w:rPr>
        <w:t>atvirasis darbas su jaunimu</w:t>
      </w:r>
      <w:r w:rsidR="00696022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– darbas su</w:t>
      </w:r>
      <w:r w:rsidR="00E65A71">
        <w:rPr>
          <w:color w:val="000000"/>
          <w:szCs w:val="24"/>
          <w:lang w:eastAsia="lt-LT"/>
        </w:rPr>
        <w:t xml:space="preserve"> jaunimu atviruosiuose jaunimo Centruose ir (ar) E</w:t>
      </w:r>
      <w:r>
        <w:rPr>
          <w:color w:val="000000"/>
          <w:szCs w:val="24"/>
          <w:lang w:eastAsia="lt-LT"/>
        </w:rPr>
        <w:t>rdvėse, vykdo</w:t>
      </w:r>
      <w:r w:rsidR="00381AF3">
        <w:rPr>
          <w:color w:val="000000"/>
          <w:szCs w:val="24"/>
          <w:lang w:eastAsia="lt-LT"/>
        </w:rPr>
        <w:t>mas darbo su jaunimu principais;</w:t>
      </w:r>
    </w:p>
    <w:p w14:paraId="795DF400" w14:textId="021BD9C8" w:rsidR="005E63D4" w:rsidRDefault="000116ED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4.2. </w:t>
      </w:r>
      <w:r w:rsidR="00007C6D">
        <w:rPr>
          <w:rFonts w:eastAsia="Calibri"/>
          <w:szCs w:val="24"/>
        </w:rPr>
        <w:t>a</w:t>
      </w:r>
      <w:r w:rsidR="00125777">
        <w:rPr>
          <w:b/>
          <w:bCs/>
          <w:color w:val="000000"/>
          <w:szCs w:val="24"/>
          <w:lang w:eastAsia="lt-LT"/>
        </w:rPr>
        <w:t>tvirasis jaunimo centras</w:t>
      </w:r>
      <w:r w:rsidR="00696022">
        <w:rPr>
          <w:color w:val="000000"/>
          <w:szCs w:val="24"/>
          <w:lang w:eastAsia="lt-LT"/>
        </w:rPr>
        <w:t xml:space="preserve"> </w:t>
      </w:r>
      <w:r w:rsidR="00125777">
        <w:rPr>
          <w:color w:val="000000"/>
          <w:szCs w:val="24"/>
          <w:lang w:eastAsia="lt-LT"/>
        </w:rPr>
        <w:t xml:space="preserve">– Lietuvos Respublikoje ar kitoje valstybėje įsteigtas juridinis asmuo, kita organizacija ar jų filialas, atstovybė, kurių veiklos arba jos dalies vykdymo vieta yra Lietuvos Respublikoje ir kurie vykdo </w:t>
      </w:r>
      <w:r w:rsidR="00007C6D">
        <w:rPr>
          <w:color w:val="000000"/>
          <w:szCs w:val="24"/>
          <w:lang w:eastAsia="lt-LT"/>
        </w:rPr>
        <w:t>su jaunimu darbą,</w:t>
      </w:r>
      <w:r w:rsidR="00125777">
        <w:rPr>
          <w:color w:val="000000"/>
          <w:szCs w:val="24"/>
          <w:lang w:eastAsia="lt-LT"/>
        </w:rPr>
        <w:t xml:space="preserve"> grindžiamą savanorišku jaunų žmonių apsisprendimu dalyvauti šioje veikloje </w:t>
      </w:r>
      <w:r w:rsidR="00007C6D">
        <w:rPr>
          <w:color w:val="000000"/>
          <w:szCs w:val="24"/>
          <w:lang w:eastAsia="lt-LT"/>
        </w:rPr>
        <w:t>ir</w:t>
      </w:r>
      <w:r w:rsidR="00125777">
        <w:rPr>
          <w:color w:val="000000"/>
          <w:szCs w:val="24"/>
          <w:lang w:eastAsia="lt-LT"/>
        </w:rPr>
        <w:t xml:space="preserve"> užtikrinantį jų įsitraukimą į šią veiklą nepriklausomai nuo lyties, rasės, tautybės, kalbos, kilmės, socialinės padėties, t</w:t>
      </w:r>
      <w:r w:rsidR="00381AF3">
        <w:rPr>
          <w:color w:val="000000"/>
          <w:szCs w:val="24"/>
          <w:lang w:eastAsia="lt-LT"/>
        </w:rPr>
        <w:t>ikėjimo, įsitikinimų ar pažiūrų;</w:t>
      </w:r>
    </w:p>
    <w:p w14:paraId="795DF401" w14:textId="6E0A1D11" w:rsidR="005E63D4" w:rsidRDefault="000116ED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4.3. </w:t>
      </w:r>
      <w:r w:rsidR="00007C6D">
        <w:rPr>
          <w:b/>
          <w:bCs/>
          <w:color w:val="000000"/>
          <w:szCs w:val="24"/>
          <w:lang w:eastAsia="lt-LT"/>
        </w:rPr>
        <w:t xml:space="preserve">atviroji jaunimo erdvė </w:t>
      </w:r>
      <w:r w:rsidR="00125777">
        <w:rPr>
          <w:bCs/>
          <w:color w:val="000000"/>
          <w:szCs w:val="24"/>
          <w:lang w:eastAsia="lt-LT"/>
        </w:rPr>
        <w:t>–</w:t>
      </w:r>
      <w:r w:rsidR="00125777">
        <w:rPr>
          <w:b/>
          <w:bCs/>
          <w:color w:val="000000"/>
          <w:szCs w:val="24"/>
          <w:lang w:eastAsia="lt-LT"/>
        </w:rPr>
        <w:t xml:space="preserve"> </w:t>
      </w:r>
      <w:r w:rsidR="00125777">
        <w:rPr>
          <w:bCs/>
          <w:color w:val="000000"/>
          <w:szCs w:val="24"/>
          <w:lang w:eastAsia="lt-LT"/>
        </w:rPr>
        <w:t xml:space="preserve">kultūros, švietimo, kūno kultūros ir sporto ar socialines paslaugas teikiančio juridinio asmens nuosavybės, patikėjimo teise ar nuomos, panaudos sutarčių pagrindu valdoma patalpa, kurioje vykdomas </w:t>
      </w:r>
      <w:r w:rsidR="00007C6D">
        <w:rPr>
          <w:bCs/>
          <w:color w:val="000000"/>
          <w:szCs w:val="24"/>
          <w:lang w:eastAsia="lt-LT"/>
        </w:rPr>
        <w:t>su jaunimu darbas,</w:t>
      </w:r>
      <w:r w:rsidR="00125777">
        <w:rPr>
          <w:bCs/>
          <w:color w:val="000000"/>
          <w:szCs w:val="24"/>
          <w:lang w:eastAsia="lt-LT"/>
        </w:rPr>
        <w:t xml:space="preserve"> grindžiamas savanorišku jaunų žmonių apsisprendimu dalyvauti šioje veikloje </w:t>
      </w:r>
      <w:r w:rsidR="00007C6D">
        <w:rPr>
          <w:bCs/>
          <w:color w:val="000000"/>
          <w:szCs w:val="24"/>
          <w:lang w:eastAsia="lt-LT"/>
        </w:rPr>
        <w:t>ir</w:t>
      </w:r>
      <w:r w:rsidR="00125777">
        <w:rPr>
          <w:bCs/>
          <w:color w:val="000000"/>
          <w:szCs w:val="24"/>
          <w:lang w:eastAsia="lt-LT"/>
        </w:rPr>
        <w:t xml:space="preserve"> užtikrinantis jų įsitraukimą į šią veiklą nepriklausomai nuo lyties, rasės, tautybės, kalbos, kilmės, socialinės padėties, t</w:t>
      </w:r>
      <w:r w:rsidR="00381AF3">
        <w:rPr>
          <w:bCs/>
          <w:color w:val="000000"/>
          <w:szCs w:val="24"/>
          <w:lang w:eastAsia="lt-LT"/>
        </w:rPr>
        <w:t>ikėjimo, įsitikinimų ar pažiūrų;</w:t>
      </w:r>
    </w:p>
    <w:p w14:paraId="795DF402" w14:textId="64AE9C2E" w:rsidR="005E63D4" w:rsidRDefault="000116ED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4.4.</w:t>
      </w:r>
      <w:r w:rsidR="00125777">
        <w:rPr>
          <w:rFonts w:eastAsia="Calibri"/>
          <w:b/>
          <w:szCs w:val="24"/>
        </w:rPr>
        <w:t xml:space="preserve"> atvirojo darbo su jaunimu krypties Centras ir Erdvė</w:t>
      </w:r>
      <w:r w:rsidR="00125777">
        <w:rPr>
          <w:rFonts w:eastAsia="Calibri"/>
          <w:szCs w:val="24"/>
          <w:vertAlign w:val="superscript"/>
        </w:rPr>
        <w:t xml:space="preserve"> </w:t>
      </w:r>
      <w:r w:rsidR="00E65A71">
        <w:rPr>
          <w:rFonts w:eastAsia="Calibri"/>
          <w:szCs w:val="24"/>
        </w:rPr>
        <w:t>– tai centro arba</w:t>
      </w:r>
      <w:r w:rsidR="00125777">
        <w:rPr>
          <w:rFonts w:eastAsia="Calibri"/>
          <w:szCs w:val="24"/>
        </w:rPr>
        <w:t xml:space="preserve"> erdvės tipas, kuris teikia pirmenybę darbui su mažiau galimybių turinčiu, socialinę atskirtį patiriančiu </w:t>
      </w:r>
      <w:r w:rsidR="00E65A71">
        <w:rPr>
          <w:rFonts w:eastAsia="Calibri"/>
          <w:szCs w:val="24"/>
        </w:rPr>
        <w:t xml:space="preserve">ir </w:t>
      </w:r>
      <w:r w:rsidR="00125777">
        <w:rPr>
          <w:rFonts w:eastAsia="Calibri"/>
          <w:szCs w:val="24"/>
        </w:rPr>
        <w:t>socialinės rizikos</w:t>
      </w:r>
      <w:r w:rsidR="00381AF3">
        <w:rPr>
          <w:rFonts w:eastAsia="Calibri"/>
          <w:szCs w:val="24"/>
        </w:rPr>
        <w:t xml:space="preserve"> grupei priklausiančiu jaunimu;</w:t>
      </w:r>
    </w:p>
    <w:p w14:paraId="795DF403" w14:textId="3F49D565" w:rsidR="005E63D4" w:rsidRDefault="000116ED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4.5. </w:t>
      </w:r>
      <w:r w:rsidR="00125777">
        <w:rPr>
          <w:rFonts w:eastAsia="Calibri"/>
          <w:b/>
          <w:szCs w:val="24"/>
        </w:rPr>
        <w:t>bendrosios darbo su jaunimu krypties Centras ir Erdvė</w:t>
      </w:r>
      <w:r w:rsidR="00E65A71">
        <w:rPr>
          <w:rFonts w:eastAsia="Calibri"/>
          <w:szCs w:val="24"/>
        </w:rPr>
        <w:t xml:space="preserve"> – tai centro arba</w:t>
      </w:r>
      <w:r w:rsidR="00125777">
        <w:rPr>
          <w:rFonts w:eastAsia="Calibri"/>
          <w:szCs w:val="24"/>
        </w:rPr>
        <w:t xml:space="preserve"> erdvės tipas, kuris vykdo darbą su jaunimu, vadovaudamasis darbo su jaunimu principais, neteikdamas pirmen</w:t>
      </w:r>
      <w:r w:rsidR="00381AF3">
        <w:rPr>
          <w:rFonts w:eastAsia="Calibri"/>
          <w:szCs w:val="24"/>
        </w:rPr>
        <w:t>ybės nei vienai jaunimo grupei;</w:t>
      </w:r>
    </w:p>
    <w:p w14:paraId="795DF404" w14:textId="2BF118FD" w:rsidR="005E63D4" w:rsidRDefault="000116ED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4.6. </w:t>
      </w:r>
      <w:r w:rsidR="00244A34">
        <w:rPr>
          <w:rFonts w:eastAsia="Calibri"/>
          <w:b/>
          <w:szCs w:val="24"/>
        </w:rPr>
        <w:t>l</w:t>
      </w:r>
      <w:r w:rsidR="00125777">
        <w:rPr>
          <w:rFonts w:eastAsia="Calibri"/>
          <w:b/>
          <w:szCs w:val="24"/>
        </w:rPr>
        <w:t xml:space="preserve">ankytojas </w:t>
      </w:r>
      <w:r w:rsidR="00125777">
        <w:rPr>
          <w:rFonts w:eastAsia="Calibri"/>
          <w:szCs w:val="24"/>
        </w:rPr>
        <w:t>– 14</w:t>
      </w:r>
      <w:r w:rsidR="00E65A71">
        <w:rPr>
          <w:rFonts w:eastAsia="Calibri"/>
          <w:szCs w:val="24"/>
        </w:rPr>
        <w:t>–</w:t>
      </w:r>
      <w:r w:rsidR="00503EAD">
        <w:rPr>
          <w:rFonts w:eastAsia="Calibri"/>
          <w:szCs w:val="24"/>
        </w:rPr>
        <w:t xml:space="preserve">29 </w:t>
      </w:r>
      <w:r w:rsidR="00125777">
        <w:rPr>
          <w:rFonts w:eastAsia="Calibri"/>
          <w:szCs w:val="24"/>
        </w:rPr>
        <w:t>metų amž</w:t>
      </w:r>
      <w:r w:rsidR="0030505C">
        <w:rPr>
          <w:rFonts w:eastAsia="Calibri"/>
          <w:szCs w:val="24"/>
        </w:rPr>
        <w:t xml:space="preserve">iaus asmenys, lankantys </w:t>
      </w:r>
      <w:r w:rsidR="009C4BC3">
        <w:rPr>
          <w:rFonts w:eastAsia="Calibri"/>
          <w:szCs w:val="24"/>
        </w:rPr>
        <w:t xml:space="preserve">Centrą </w:t>
      </w:r>
      <w:r w:rsidR="004C46B0">
        <w:rPr>
          <w:rFonts w:eastAsia="Calibri"/>
          <w:szCs w:val="24"/>
        </w:rPr>
        <w:t>arba</w:t>
      </w:r>
      <w:r w:rsidR="00503EAD">
        <w:rPr>
          <w:rFonts w:eastAsia="Calibri"/>
          <w:szCs w:val="24"/>
        </w:rPr>
        <w:t xml:space="preserve"> </w:t>
      </w:r>
      <w:r w:rsidR="009C4BC3">
        <w:rPr>
          <w:rFonts w:eastAsia="Calibri"/>
          <w:szCs w:val="24"/>
        </w:rPr>
        <w:t>E</w:t>
      </w:r>
      <w:r w:rsidR="00381AF3">
        <w:rPr>
          <w:rFonts w:eastAsia="Calibri"/>
          <w:szCs w:val="24"/>
        </w:rPr>
        <w:t>rdvę;</w:t>
      </w:r>
    </w:p>
    <w:p w14:paraId="795DF405" w14:textId="034422AB" w:rsidR="005E63D4" w:rsidRDefault="00007C6D" w:rsidP="00897DAD">
      <w:pPr>
        <w:tabs>
          <w:tab w:val="left" w:pos="426"/>
          <w:tab w:val="left" w:pos="851"/>
        </w:tabs>
        <w:spacing w:line="360" w:lineRule="auto"/>
        <w:ind w:firstLine="851"/>
        <w:jc w:val="both"/>
        <w:rPr>
          <w:rFonts w:eastAsia="Calibri"/>
          <w:b/>
          <w:szCs w:val="24"/>
        </w:rPr>
      </w:pPr>
      <w:r>
        <w:rPr>
          <w:rFonts w:eastAsia="Calibri"/>
          <w:szCs w:val="24"/>
        </w:rPr>
        <w:t xml:space="preserve">4.7. </w:t>
      </w:r>
      <w:r w:rsidR="00244A34">
        <w:rPr>
          <w:rFonts w:eastAsia="Calibri"/>
          <w:b/>
          <w:szCs w:val="24"/>
        </w:rPr>
        <w:t>j</w:t>
      </w:r>
      <w:r w:rsidR="00503EAD">
        <w:rPr>
          <w:rFonts w:eastAsia="Calibri"/>
          <w:b/>
          <w:szCs w:val="24"/>
        </w:rPr>
        <w:t xml:space="preserve">aunimo darbuotojas </w:t>
      </w:r>
      <w:r w:rsidR="00125777">
        <w:rPr>
          <w:rFonts w:eastAsia="Calibri"/>
          <w:szCs w:val="24"/>
        </w:rPr>
        <w:t>– tai pilnametis asmuo, dirbantis su jaunais žmonėmis</w:t>
      </w:r>
      <w:r w:rsidR="00503EAD">
        <w:rPr>
          <w:rFonts w:eastAsia="Calibri"/>
          <w:szCs w:val="24"/>
        </w:rPr>
        <w:t>,</w:t>
      </w:r>
      <w:r w:rsidR="0040435B">
        <w:rPr>
          <w:rFonts w:eastAsia="Calibri"/>
          <w:szCs w:val="24"/>
        </w:rPr>
        <w:t xml:space="preserve"> jų laisvalaikio metu</w:t>
      </w:r>
      <w:r w:rsidR="00125777">
        <w:rPr>
          <w:rFonts w:eastAsia="Calibri"/>
          <w:szCs w:val="24"/>
        </w:rPr>
        <w:t xml:space="preserve"> siekiantis asmeninio ir socialinio jaunų žmonių tobulėjimo tiek per individualų darbą su skirtingais asmenimis, tiek dirbdamas su grupėmis bei turintis šiam</w:t>
      </w:r>
      <w:r w:rsidR="0040435B">
        <w:rPr>
          <w:rFonts w:eastAsia="Calibri"/>
          <w:szCs w:val="24"/>
        </w:rPr>
        <w:t xml:space="preserve"> darbui reikalingų kompetencijų;</w:t>
      </w:r>
    </w:p>
    <w:p w14:paraId="795DF406" w14:textId="32DEC793" w:rsidR="005E63D4" w:rsidRDefault="00007C6D" w:rsidP="00897DAD">
      <w:pPr>
        <w:spacing w:line="360" w:lineRule="auto"/>
        <w:ind w:firstLine="851"/>
        <w:jc w:val="both"/>
        <w:rPr>
          <w:rFonts w:eastAsia="Calibri"/>
          <w:b/>
          <w:szCs w:val="24"/>
        </w:rPr>
      </w:pPr>
      <w:r>
        <w:rPr>
          <w:rFonts w:eastAsia="Calibri"/>
          <w:szCs w:val="24"/>
        </w:rPr>
        <w:t xml:space="preserve">4.8. </w:t>
      </w:r>
      <w:r w:rsidR="00244A34">
        <w:rPr>
          <w:rFonts w:eastAsia="Calibri"/>
          <w:b/>
          <w:szCs w:val="24"/>
        </w:rPr>
        <w:t>j</w:t>
      </w:r>
      <w:r w:rsidR="0040435B">
        <w:rPr>
          <w:rFonts w:eastAsia="Calibri"/>
          <w:b/>
          <w:szCs w:val="24"/>
        </w:rPr>
        <w:t xml:space="preserve">aunimas </w:t>
      </w:r>
      <w:r w:rsidR="00503EAD">
        <w:rPr>
          <w:rFonts w:eastAsia="Calibri"/>
          <w:b/>
          <w:szCs w:val="24"/>
        </w:rPr>
        <w:t>–</w:t>
      </w:r>
      <w:r w:rsidR="0040435B">
        <w:rPr>
          <w:rFonts w:eastAsia="Calibri"/>
          <w:b/>
          <w:szCs w:val="24"/>
        </w:rPr>
        <w:t xml:space="preserve"> </w:t>
      </w:r>
      <w:r w:rsidR="00125777">
        <w:rPr>
          <w:rFonts w:eastAsia="Calibri"/>
          <w:szCs w:val="24"/>
        </w:rPr>
        <w:t>du</w:t>
      </w:r>
      <w:r w:rsidR="00503EAD">
        <w:rPr>
          <w:rFonts w:eastAsia="Calibri"/>
          <w:szCs w:val="24"/>
        </w:rPr>
        <w:t xml:space="preserve"> </w:t>
      </w:r>
      <w:r w:rsidR="00125777">
        <w:rPr>
          <w:rFonts w:eastAsia="Calibri"/>
          <w:szCs w:val="24"/>
        </w:rPr>
        <w:t xml:space="preserve">ir daugiau asmenų nuo 14 iki 29 metų. </w:t>
      </w:r>
    </w:p>
    <w:p w14:paraId="795DF407" w14:textId="7E206408" w:rsidR="005E63D4" w:rsidRDefault="0069602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b/>
          <w:szCs w:val="24"/>
        </w:rPr>
      </w:pPr>
      <w:r>
        <w:rPr>
          <w:rFonts w:eastAsia="Calibri"/>
          <w:szCs w:val="24"/>
        </w:rPr>
        <w:t xml:space="preserve">5. </w:t>
      </w:r>
      <w:r w:rsidR="00125777">
        <w:rPr>
          <w:rFonts w:eastAsia="Calibri"/>
          <w:szCs w:val="24"/>
        </w:rPr>
        <w:t>Kitos Apraše vartojamos sąvokos suprantamos taip, kaip jos apibrėžtos Lietuvos Respublikos vietos savivaldos įstatyme, Lietuvos Respublikos nevyriausybinių organizacijų plėtros įstatyme, Lietuvos Respublikos jaunimo politikos pagrindų įstatyme.</w:t>
      </w:r>
    </w:p>
    <w:p w14:paraId="2C7CE340" w14:textId="77777777" w:rsidR="00007C6D" w:rsidRDefault="00007C6D" w:rsidP="00897DAD">
      <w:pPr>
        <w:jc w:val="center"/>
        <w:rPr>
          <w:rFonts w:eastAsia="Calibri"/>
          <w:szCs w:val="24"/>
        </w:rPr>
      </w:pPr>
    </w:p>
    <w:p w14:paraId="795DF40A" w14:textId="77777777" w:rsidR="005E63D4" w:rsidRDefault="00125777" w:rsidP="00897DA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II SKYRIUS</w:t>
      </w:r>
    </w:p>
    <w:p w14:paraId="795DF40B" w14:textId="432E3E3F" w:rsidR="005E63D4" w:rsidRDefault="00125777" w:rsidP="00897DA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CENTRO </w:t>
      </w:r>
      <w:r w:rsidR="004C46B0">
        <w:rPr>
          <w:rFonts w:eastAsia="Calibri"/>
          <w:b/>
          <w:szCs w:val="24"/>
        </w:rPr>
        <w:t>ARBA</w:t>
      </w:r>
      <w:r w:rsidR="004067F2">
        <w:rPr>
          <w:rFonts w:eastAsia="Calibri"/>
          <w:b/>
          <w:szCs w:val="24"/>
        </w:rPr>
        <w:t xml:space="preserve"> ERDVĖS </w:t>
      </w:r>
      <w:r>
        <w:rPr>
          <w:rFonts w:eastAsia="Calibri"/>
          <w:b/>
          <w:szCs w:val="24"/>
        </w:rPr>
        <w:t>VEIKLOS PLANAVIMAS</w:t>
      </w:r>
    </w:p>
    <w:p w14:paraId="795DF40C" w14:textId="77777777" w:rsidR="005E63D4" w:rsidRDefault="005E63D4" w:rsidP="00897DAD">
      <w:pPr>
        <w:jc w:val="center"/>
        <w:rPr>
          <w:rFonts w:eastAsia="Calibri"/>
          <w:b/>
          <w:szCs w:val="24"/>
        </w:rPr>
      </w:pPr>
    </w:p>
    <w:p w14:paraId="795DF40D" w14:textId="1985EC32" w:rsidR="005E63D4" w:rsidRDefault="0069602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 </w:t>
      </w:r>
      <w:r w:rsidR="004C46B0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veiklos planavim</w:t>
      </w:r>
      <w:r w:rsidR="009C4BC3">
        <w:rPr>
          <w:rFonts w:eastAsia="Calibri"/>
          <w:szCs w:val="24"/>
        </w:rPr>
        <w:t>as vykdomas vadovaujantis šiuo Aprašu</w:t>
      </w:r>
      <w:r w:rsidR="00125777">
        <w:rPr>
          <w:rFonts w:eastAsia="Calibri"/>
          <w:szCs w:val="24"/>
        </w:rPr>
        <w:t>:</w:t>
      </w:r>
    </w:p>
    <w:p w14:paraId="795DF40E" w14:textId="77777777" w:rsidR="005E63D4" w:rsidRDefault="00125777" w:rsidP="00897DAD">
      <w:pPr>
        <w:tabs>
          <w:tab w:val="left" w:pos="1134"/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6.1.</w:t>
      </w:r>
      <w:r>
        <w:rPr>
          <w:rFonts w:eastAsia="Calibri"/>
          <w:szCs w:val="24"/>
        </w:rPr>
        <w:tab/>
      </w:r>
      <w:r>
        <w:rPr>
          <w:rFonts w:eastAsia="Calibri"/>
          <w:iCs/>
          <w:szCs w:val="24"/>
        </w:rPr>
        <w:t>veiklos planavimas yra pagrįstas planuojamais pasiekti kokybiniais ir kiekybiniais rezultatais;</w:t>
      </w:r>
    </w:p>
    <w:p w14:paraId="795DF40F" w14:textId="4A14A3E8" w:rsidR="005E63D4" w:rsidRDefault="0069602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6.2. </w:t>
      </w:r>
      <w:r w:rsidR="00125777">
        <w:rPr>
          <w:rFonts w:eastAsia="Calibri"/>
          <w:iCs/>
          <w:szCs w:val="24"/>
        </w:rPr>
        <w:t>siekiami rezultatai yra konkretūs</w:t>
      </w:r>
      <w:r w:rsidR="00125777">
        <w:rPr>
          <w:rFonts w:eastAsia="Calibri"/>
          <w:i/>
          <w:iCs/>
          <w:szCs w:val="24"/>
        </w:rPr>
        <w:t xml:space="preserve"> </w:t>
      </w:r>
      <w:r w:rsidR="00125777">
        <w:rPr>
          <w:rFonts w:eastAsia="Calibri"/>
          <w:szCs w:val="24"/>
        </w:rPr>
        <w:t>ir jų pasiekimas aiškiai pamatuojamas;</w:t>
      </w:r>
    </w:p>
    <w:p w14:paraId="795DF410" w14:textId="6E31DD9A" w:rsidR="005E63D4" w:rsidRDefault="0069602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6.3. </w:t>
      </w:r>
      <w:r w:rsidR="004C46B0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veikla planuojama trejiems metams;</w:t>
      </w:r>
    </w:p>
    <w:p w14:paraId="795DF411" w14:textId="551323B0" w:rsidR="005E63D4" w:rsidRDefault="0069602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6.4. </w:t>
      </w:r>
      <w:r w:rsidR="004C46B0">
        <w:rPr>
          <w:rFonts w:eastAsia="Calibri"/>
          <w:szCs w:val="24"/>
        </w:rPr>
        <w:t>pirmiausia atliekamas Centro arba</w:t>
      </w:r>
      <w:r w:rsidR="00125777">
        <w:rPr>
          <w:rFonts w:eastAsia="Calibri"/>
          <w:szCs w:val="24"/>
        </w:rPr>
        <w:t xml:space="preserve"> Erdvės esamos situacijos vertinimas – savianalizė ir išorinis vertinimas. Savianalizės metu nustatoma organizacijos esama padėtis ir padarytas progresas, an</w:t>
      </w:r>
      <w:r w:rsidR="004C46B0">
        <w:rPr>
          <w:rFonts w:eastAsia="Calibri"/>
          <w:szCs w:val="24"/>
        </w:rPr>
        <w:t>alizuojami pagrindiniai Centro arba</w:t>
      </w:r>
      <w:r w:rsidR="00125777">
        <w:rPr>
          <w:rFonts w:eastAsia="Calibri"/>
          <w:szCs w:val="24"/>
        </w:rPr>
        <w:t xml:space="preserve"> Erdvės veiklos</w:t>
      </w:r>
      <w:r w:rsidR="00244A34">
        <w:rPr>
          <w:rFonts w:eastAsia="Calibri"/>
          <w:szCs w:val="24"/>
        </w:rPr>
        <w:t xml:space="preserve"> rodikliai </w:t>
      </w:r>
      <w:r w:rsidR="004C46B0">
        <w:rPr>
          <w:rFonts w:eastAsia="Calibri"/>
          <w:szCs w:val="24"/>
        </w:rPr>
        <w:t>(pateikti 7 − 10</w:t>
      </w:r>
      <w:r w:rsidR="00827D25" w:rsidRPr="00B01654">
        <w:rPr>
          <w:rFonts w:eastAsia="Calibri"/>
          <w:szCs w:val="24"/>
        </w:rPr>
        <w:t xml:space="preserve"> Aprašo</w:t>
      </w:r>
      <w:r w:rsidR="00125777" w:rsidRPr="00B01654">
        <w:rPr>
          <w:rFonts w:eastAsia="Calibri"/>
          <w:szCs w:val="24"/>
        </w:rPr>
        <w:t xml:space="preserve"> punktuose),</w:t>
      </w:r>
      <w:r w:rsidR="004C46B0">
        <w:rPr>
          <w:rFonts w:eastAsia="Calibri"/>
          <w:szCs w:val="24"/>
        </w:rPr>
        <w:t xml:space="preserve"> išanalizuojami Centro arba</w:t>
      </w:r>
      <w:r w:rsidR="00125777">
        <w:rPr>
          <w:rFonts w:eastAsia="Calibri"/>
          <w:szCs w:val="24"/>
        </w:rPr>
        <w:t xml:space="preserve"> Erdvės lankytojų </w:t>
      </w:r>
      <w:r w:rsidR="00E65A71">
        <w:rPr>
          <w:rFonts w:eastAsia="Calibri"/>
          <w:szCs w:val="24"/>
        </w:rPr>
        <w:t>ir</w:t>
      </w:r>
      <w:r w:rsidR="004C46B0">
        <w:rPr>
          <w:rFonts w:eastAsia="Calibri"/>
          <w:szCs w:val="24"/>
        </w:rPr>
        <w:t xml:space="preserve"> jų tėvų atsiliepimai (Centro arba</w:t>
      </w:r>
      <w:r w:rsidR="00125777">
        <w:rPr>
          <w:rFonts w:eastAsia="Calibri"/>
          <w:szCs w:val="24"/>
        </w:rPr>
        <w:t xml:space="preserve"> Erdvės darbuotojai atlieka</w:t>
      </w:r>
      <w:r w:rsidR="004C46B0">
        <w:rPr>
          <w:rFonts w:eastAsia="Calibri"/>
          <w:szCs w:val="24"/>
        </w:rPr>
        <w:t xml:space="preserve"> apklausą) ir nustatomi Centro arba</w:t>
      </w:r>
      <w:r w:rsidR="00125777">
        <w:rPr>
          <w:rFonts w:eastAsia="Calibri"/>
          <w:szCs w:val="24"/>
        </w:rPr>
        <w:t xml:space="preserve"> Erdvės veiklos tikslai bei aspektai, kuriuos reikia tobulinti. Išorinio v</w:t>
      </w:r>
      <w:r w:rsidR="004C46B0">
        <w:rPr>
          <w:rFonts w:eastAsia="Calibri"/>
          <w:szCs w:val="24"/>
        </w:rPr>
        <w:t>ertinimo metu aptariama Centro arba</w:t>
      </w:r>
      <w:r w:rsidR="00125777">
        <w:rPr>
          <w:rFonts w:eastAsia="Calibri"/>
          <w:szCs w:val="24"/>
        </w:rPr>
        <w:t xml:space="preserve"> Erdvės atlikta savianalizė </w:t>
      </w:r>
      <w:r w:rsidR="00E65A71">
        <w:rPr>
          <w:rFonts w:eastAsia="Calibri"/>
          <w:szCs w:val="24"/>
        </w:rPr>
        <w:t>ir numatyti uždaviniai ir tikslas derinami su Savivaldybės jaunimo reikalų koordinatoriumi;</w:t>
      </w:r>
    </w:p>
    <w:p w14:paraId="795DF412" w14:textId="15D56068" w:rsidR="005E63D4" w:rsidRDefault="0069602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6.5. </w:t>
      </w:r>
      <w:r w:rsidR="004C46B0">
        <w:rPr>
          <w:rFonts w:eastAsia="Calibri"/>
          <w:szCs w:val="24"/>
        </w:rPr>
        <w:t>atsižvelgiant į Centro arba</w:t>
      </w:r>
      <w:r w:rsidR="00125777">
        <w:rPr>
          <w:rFonts w:eastAsia="Calibri"/>
          <w:szCs w:val="24"/>
        </w:rPr>
        <w:t xml:space="preserve"> Erdvės esamos situacijos vertinimą pagal pateiktą</w:t>
      </w:r>
      <w:r w:rsidR="00B01654">
        <w:rPr>
          <w:rFonts w:eastAsia="Calibri"/>
          <w:szCs w:val="24"/>
        </w:rPr>
        <w:t xml:space="preserve"> rekomenduojamą</w:t>
      </w:r>
      <w:r w:rsidR="004C46B0">
        <w:rPr>
          <w:rFonts w:eastAsia="Calibri"/>
          <w:szCs w:val="24"/>
        </w:rPr>
        <w:t xml:space="preserve"> formą sudaromas Centro arba</w:t>
      </w:r>
      <w:r w:rsidR="00125777">
        <w:rPr>
          <w:rFonts w:eastAsia="Calibri"/>
          <w:szCs w:val="24"/>
        </w:rPr>
        <w:t xml:space="preserve"> Erdvės veiklos planas (toliau – Veiklos planas</w:t>
      </w:r>
      <w:r w:rsidR="00E65A71">
        <w:rPr>
          <w:rFonts w:eastAsia="Calibri"/>
          <w:szCs w:val="24"/>
        </w:rPr>
        <w:t>) (priedas). V</w:t>
      </w:r>
      <w:r w:rsidR="00125777" w:rsidRPr="00B01654">
        <w:rPr>
          <w:rFonts w:eastAsia="Calibri"/>
          <w:szCs w:val="24"/>
        </w:rPr>
        <w:t>eiklos</w:t>
      </w:r>
      <w:r w:rsidR="00125777">
        <w:rPr>
          <w:rFonts w:eastAsia="Calibri"/>
          <w:szCs w:val="24"/>
        </w:rPr>
        <w:t xml:space="preserve"> plane numatomi rezultatai,</w:t>
      </w:r>
      <w:r w:rsidR="00827D25">
        <w:rPr>
          <w:rFonts w:eastAsia="Calibri"/>
          <w:szCs w:val="24"/>
        </w:rPr>
        <w:t xml:space="preserve"> kuriuos planuojama pasiekti</w:t>
      </w:r>
      <w:r>
        <w:rPr>
          <w:rFonts w:eastAsia="Calibri"/>
          <w:szCs w:val="24"/>
        </w:rPr>
        <w:t>,</w:t>
      </w:r>
      <w:r w:rsidR="00827D25">
        <w:rPr>
          <w:rFonts w:eastAsia="Calibri"/>
          <w:szCs w:val="24"/>
        </w:rPr>
        <w:t xml:space="preserve"> </w:t>
      </w:r>
      <w:r w:rsidR="00125777">
        <w:rPr>
          <w:rFonts w:eastAsia="Calibri"/>
          <w:szCs w:val="24"/>
        </w:rPr>
        <w:t xml:space="preserve">jų poreikio pagrindimas, </w:t>
      </w:r>
      <w:r w:rsidR="00827D25">
        <w:rPr>
          <w:rFonts w:eastAsia="Calibri"/>
          <w:szCs w:val="24"/>
        </w:rPr>
        <w:t xml:space="preserve">rezultatų pasiekimo rodikliai </w:t>
      </w:r>
      <w:r>
        <w:rPr>
          <w:rFonts w:eastAsia="Calibri"/>
          <w:szCs w:val="24"/>
        </w:rPr>
        <w:t>ir</w:t>
      </w:r>
      <w:r w:rsidR="00125777">
        <w:rPr>
          <w:rFonts w:eastAsia="Calibri"/>
          <w:szCs w:val="24"/>
        </w:rPr>
        <w:t xml:space="preserve"> jų reikšmės kiekvi</w:t>
      </w:r>
      <w:r>
        <w:rPr>
          <w:rFonts w:eastAsia="Calibri"/>
          <w:szCs w:val="24"/>
        </w:rPr>
        <w:t>enų kalendorinių metų pabaigoje;</w:t>
      </w:r>
      <w:r w:rsidR="00125777">
        <w:rPr>
          <w:rFonts w:eastAsia="Calibri"/>
          <w:szCs w:val="24"/>
        </w:rPr>
        <w:t xml:space="preserve"> veiksmai, padėsiantys pasiekti rezultatus, veiksmų įgyvendinimo terminas, žmogiškieji ir finansiniai ištekliai, reikalingi </w:t>
      </w:r>
      <w:r w:rsidR="00E65A71">
        <w:rPr>
          <w:rFonts w:eastAsia="Calibri"/>
          <w:szCs w:val="24"/>
        </w:rPr>
        <w:t xml:space="preserve">konkrečioms veikloms įgyvendinti. </w:t>
      </w:r>
      <w:r w:rsidR="004C46B0">
        <w:rPr>
          <w:rFonts w:eastAsia="Calibri"/>
          <w:szCs w:val="24"/>
        </w:rPr>
        <w:t>Veiklos planą Centro arba</w:t>
      </w:r>
      <w:r w:rsidR="00125777">
        <w:rPr>
          <w:rFonts w:eastAsia="Calibri"/>
          <w:szCs w:val="24"/>
        </w:rPr>
        <w:t xml:space="preserve"> Erdvės vadovas derina su savivaldybės Jaunimo reikalų koordinatoriumi;</w:t>
      </w:r>
    </w:p>
    <w:p w14:paraId="795DF413" w14:textId="2C7757E9" w:rsidR="005E63D4" w:rsidRDefault="0069602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6.6. </w:t>
      </w:r>
      <w:r w:rsidR="00125777">
        <w:rPr>
          <w:rFonts w:eastAsia="Calibri"/>
          <w:szCs w:val="24"/>
        </w:rPr>
        <w:t xml:space="preserve">kiekvienų </w:t>
      </w:r>
      <w:r>
        <w:rPr>
          <w:rFonts w:eastAsia="Calibri"/>
          <w:szCs w:val="24"/>
        </w:rPr>
        <w:t xml:space="preserve">kalendorinių </w:t>
      </w:r>
      <w:r w:rsidR="00125777">
        <w:rPr>
          <w:rFonts w:eastAsia="Calibri"/>
          <w:szCs w:val="24"/>
        </w:rPr>
        <w:t>me</w:t>
      </w:r>
      <w:r w:rsidR="004C46B0">
        <w:rPr>
          <w:rFonts w:eastAsia="Calibri"/>
          <w:szCs w:val="24"/>
        </w:rPr>
        <w:t>tų pabaigoje parengiama Centro arba</w:t>
      </w:r>
      <w:r w:rsidR="00125777">
        <w:rPr>
          <w:rFonts w:eastAsia="Calibri"/>
          <w:szCs w:val="24"/>
        </w:rPr>
        <w:t xml:space="preserve"> Erdvės metų veiklos ataskaita – atliekamas Veiklos plano įgyvendinimo ir jame numatytų rezultatų pasiekimo vertinimas </w:t>
      </w:r>
      <w:r>
        <w:rPr>
          <w:rFonts w:eastAsia="Calibri"/>
          <w:szCs w:val="24"/>
        </w:rPr>
        <w:t>ir</w:t>
      </w:r>
      <w:r w:rsidR="00125777">
        <w:rPr>
          <w:rFonts w:eastAsia="Calibri"/>
          <w:szCs w:val="24"/>
        </w:rPr>
        <w:t xml:space="preserve"> peržiūrimi pagrindini</w:t>
      </w:r>
      <w:r w:rsidR="004C46B0">
        <w:rPr>
          <w:rFonts w:eastAsia="Calibri"/>
          <w:szCs w:val="24"/>
        </w:rPr>
        <w:t xml:space="preserve">ai Centro arba </w:t>
      </w:r>
      <w:r w:rsidR="00125777">
        <w:rPr>
          <w:rFonts w:eastAsia="Calibri"/>
          <w:szCs w:val="24"/>
        </w:rPr>
        <w:t>Erdvės veiklos rezultatai bei rodikliai. Peržiūrimas Veiklos planas</w:t>
      </w:r>
      <w:r w:rsidR="00827D25">
        <w:rPr>
          <w:rFonts w:eastAsia="Calibri"/>
          <w:szCs w:val="24"/>
        </w:rPr>
        <w:t>,</w:t>
      </w:r>
      <w:r w:rsidR="00125777">
        <w:rPr>
          <w:rFonts w:eastAsia="Calibri"/>
          <w:szCs w:val="24"/>
        </w:rPr>
        <w:t xml:space="preserve"> esant poreikiui</w:t>
      </w:r>
      <w:r w:rsidR="00827D25">
        <w:rPr>
          <w:rFonts w:eastAsia="Calibri"/>
          <w:szCs w:val="24"/>
        </w:rPr>
        <w:t>,</w:t>
      </w:r>
      <w:r w:rsidR="00125777">
        <w:rPr>
          <w:rFonts w:eastAsia="Calibri"/>
          <w:szCs w:val="24"/>
        </w:rPr>
        <w:t xml:space="preserve"> yra tikslinamas. Atlikus Veiklos plano peržiūrą, planas ir jo pakeitimai tur</w:t>
      </w:r>
      <w:r w:rsidR="00244A34">
        <w:rPr>
          <w:rFonts w:eastAsia="Calibri"/>
          <w:szCs w:val="24"/>
        </w:rPr>
        <w:t>i būti suderinti su administracijos</w:t>
      </w:r>
      <w:r w:rsidR="00125777">
        <w:rPr>
          <w:rFonts w:eastAsia="Calibri"/>
          <w:szCs w:val="24"/>
        </w:rPr>
        <w:t xml:space="preserve"> Jaunimo reikalų koordinatoriumi, kuris teikia metodinę</w:t>
      </w:r>
      <w:r w:rsidR="00381AF3">
        <w:rPr>
          <w:rFonts w:eastAsia="Calibri"/>
          <w:szCs w:val="24"/>
        </w:rPr>
        <w:t xml:space="preserve"> pagalbą dėl veiklos planavimo;</w:t>
      </w:r>
    </w:p>
    <w:p w14:paraId="795DF414" w14:textId="481867CD" w:rsidR="005E63D4" w:rsidRDefault="0069602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6.7. ne rečiau kaip kartą per mėnesį </w:t>
      </w:r>
      <w:r w:rsidR="00125777">
        <w:rPr>
          <w:rFonts w:eastAsia="Calibri"/>
          <w:szCs w:val="24"/>
        </w:rPr>
        <w:t>or</w:t>
      </w:r>
      <w:r w:rsidR="004C46B0">
        <w:rPr>
          <w:rFonts w:eastAsia="Calibri"/>
          <w:szCs w:val="24"/>
        </w:rPr>
        <w:t xml:space="preserve">ganizuojami reguliarūs Centro arba </w:t>
      </w:r>
      <w:r w:rsidR="00125777">
        <w:rPr>
          <w:rFonts w:eastAsia="Calibri"/>
          <w:szCs w:val="24"/>
        </w:rPr>
        <w:t xml:space="preserve">Erdvės jaunimo darbuotojų susitikimai, atvejų analizės, supervizijos ir kt., skirti </w:t>
      </w:r>
      <w:r w:rsidR="00E65A71">
        <w:rPr>
          <w:rFonts w:eastAsia="Calibri"/>
          <w:szCs w:val="24"/>
        </w:rPr>
        <w:t xml:space="preserve">kylantiems iššūkiams </w:t>
      </w:r>
      <w:r w:rsidR="00125777">
        <w:rPr>
          <w:rFonts w:eastAsia="Calibri"/>
          <w:szCs w:val="24"/>
        </w:rPr>
        <w:t xml:space="preserve">aptarti ir </w:t>
      </w:r>
      <w:r w:rsidR="00E65A71">
        <w:rPr>
          <w:rFonts w:eastAsia="Calibri"/>
          <w:szCs w:val="24"/>
        </w:rPr>
        <w:t>vykdomai  veiklai suplanuoti;</w:t>
      </w:r>
    </w:p>
    <w:p w14:paraId="795DF415" w14:textId="1F8C6CB5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6.8. vertinant </w:t>
      </w:r>
      <w:r w:rsidR="00125777">
        <w:rPr>
          <w:rFonts w:eastAsia="Calibri"/>
          <w:szCs w:val="24"/>
        </w:rPr>
        <w:t>Centr</w:t>
      </w:r>
      <w:r w:rsidR="004C46B0">
        <w:rPr>
          <w:rFonts w:eastAsia="Calibri"/>
          <w:szCs w:val="24"/>
        </w:rPr>
        <w:t>o arba</w:t>
      </w:r>
      <w:r>
        <w:rPr>
          <w:rFonts w:eastAsia="Calibri"/>
          <w:szCs w:val="24"/>
        </w:rPr>
        <w:t xml:space="preserve"> Erdvės esamas situacija</w:t>
      </w:r>
      <w:r w:rsidR="004C46B0">
        <w:rPr>
          <w:rFonts w:eastAsia="Calibri"/>
          <w:szCs w:val="24"/>
        </w:rPr>
        <w:t>s analizuojama, ar Centras arba</w:t>
      </w:r>
      <w:r w:rsidR="00125777">
        <w:rPr>
          <w:rFonts w:eastAsia="Calibri"/>
          <w:szCs w:val="24"/>
        </w:rPr>
        <w:t xml:space="preserve"> Erdvė vadovaujasi </w:t>
      </w:r>
      <w:r w:rsidR="00827D25">
        <w:rPr>
          <w:rFonts w:eastAsia="Calibri"/>
          <w:szCs w:val="24"/>
        </w:rPr>
        <w:t>Aprašu. Jo</w:t>
      </w:r>
      <w:r w:rsidR="00125777">
        <w:rPr>
          <w:rFonts w:eastAsia="Calibri"/>
          <w:szCs w:val="24"/>
        </w:rPr>
        <w:t xml:space="preserve"> taikymas vertinamas pagal tai</w:t>
      </w:r>
      <w:r w:rsidR="00827D25">
        <w:rPr>
          <w:rFonts w:eastAsia="Calibri"/>
          <w:szCs w:val="24"/>
        </w:rPr>
        <w:t>,</w:t>
      </w:r>
      <w:r w:rsidR="00125777">
        <w:rPr>
          <w:rFonts w:eastAsia="Calibri"/>
          <w:szCs w:val="24"/>
        </w:rPr>
        <w:t xml:space="preserve"> ar: neįdiegta, diegiama, įdiegta, įdiegta ir tobulinama. Analizėje pateikiami </w:t>
      </w:r>
      <w:r w:rsidR="00827D25">
        <w:rPr>
          <w:rFonts w:eastAsia="Calibri"/>
          <w:szCs w:val="24"/>
        </w:rPr>
        <w:t>Aprašo</w:t>
      </w:r>
      <w:r w:rsidR="00125777">
        <w:rPr>
          <w:rFonts w:eastAsia="Calibri"/>
          <w:szCs w:val="24"/>
        </w:rPr>
        <w:t xml:space="preserve"> taikymą pagrindžiantys pavyzdžiai;</w:t>
      </w:r>
    </w:p>
    <w:p w14:paraId="795DF416" w14:textId="2314296D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6.9. </w:t>
      </w:r>
      <w:r w:rsidR="004C46B0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veiklos vertinimo pagrindi</w:t>
      </w:r>
      <w:r w:rsidR="004C46B0">
        <w:rPr>
          <w:rFonts w:eastAsia="Calibri"/>
          <w:szCs w:val="24"/>
        </w:rPr>
        <w:t>nis tikslas – tobulinti Centro arba</w:t>
      </w:r>
      <w:r w:rsidR="00125777">
        <w:rPr>
          <w:rFonts w:eastAsia="Calibri"/>
          <w:szCs w:val="24"/>
        </w:rPr>
        <w:t xml:space="preserve"> Erdvės veiklą ir atvirąjį darbą su jaunimu;</w:t>
      </w:r>
    </w:p>
    <w:p w14:paraId="795DF417" w14:textId="6B530B05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6.10. </w:t>
      </w:r>
      <w:r w:rsidR="00125777">
        <w:rPr>
          <w:rFonts w:eastAsia="Calibri"/>
          <w:szCs w:val="24"/>
        </w:rPr>
        <w:t>s</w:t>
      </w:r>
      <w:r w:rsidR="004C46B0">
        <w:rPr>
          <w:rFonts w:eastAsia="Calibri"/>
          <w:szCs w:val="24"/>
        </w:rPr>
        <w:t>iekiant užtikrinti, kad Centro arba</w:t>
      </w:r>
      <w:r w:rsidR="00125777">
        <w:rPr>
          <w:rFonts w:eastAsia="Calibri"/>
          <w:szCs w:val="24"/>
        </w:rPr>
        <w:t xml:space="preserve"> Erdvės veiklos vertinimas </w:t>
      </w:r>
      <w:r w:rsidR="00E65A71">
        <w:rPr>
          <w:rFonts w:eastAsia="Calibri"/>
          <w:szCs w:val="24"/>
        </w:rPr>
        <w:t xml:space="preserve">būtų </w:t>
      </w:r>
      <w:r w:rsidR="00125777">
        <w:rPr>
          <w:rFonts w:eastAsia="Calibri"/>
          <w:szCs w:val="24"/>
        </w:rPr>
        <w:t>skaidrus, atviras ir savikritišk</w:t>
      </w:r>
      <w:r w:rsidR="004C46B0">
        <w:rPr>
          <w:rFonts w:eastAsia="Calibri"/>
          <w:szCs w:val="24"/>
        </w:rPr>
        <w:t>as, jis nėra naudojamas Centro arba</w:t>
      </w:r>
      <w:r w:rsidR="00125777">
        <w:rPr>
          <w:rFonts w:eastAsia="Calibri"/>
          <w:szCs w:val="24"/>
        </w:rPr>
        <w:t xml:space="preserve"> Erdvės finansavimui numatyti.</w:t>
      </w:r>
    </w:p>
    <w:p w14:paraId="795DF418" w14:textId="67513969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7. </w:t>
      </w:r>
      <w:r w:rsidR="00244A34">
        <w:rPr>
          <w:rFonts w:eastAsia="Calibri"/>
          <w:szCs w:val="24"/>
        </w:rPr>
        <w:t>Centras turi</w:t>
      </w:r>
      <w:r w:rsidR="00125777">
        <w:rPr>
          <w:rFonts w:eastAsia="Calibri"/>
          <w:szCs w:val="24"/>
        </w:rPr>
        <w:t xml:space="preserve"> vadovautis šiais veiklos rodikliais:</w:t>
      </w:r>
    </w:p>
    <w:p w14:paraId="795DF419" w14:textId="516AA1C0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7.1. </w:t>
      </w:r>
      <w:r w:rsidR="00125777">
        <w:rPr>
          <w:rFonts w:eastAsia="Calibri"/>
          <w:szCs w:val="24"/>
        </w:rPr>
        <w:t xml:space="preserve">bendras lankytojų skaičius; </w:t>
      </w:r>
    </w:p>
    <w:p w14:paraId="795DF41A" w14:textId="6C57942E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7.2. </w:t>
      </w:r>
      <w:r w:rsidR="00125777">
        <w:rPr>
          <w:rFonts w:eastAsia="Calibri"/>
          <w:szCs w:val="24"/>
        </w:rPr>
        <w:t>unikalių lankytojų skaičius;</w:t>
      </w:r>
    </w:p>
    <w:p w14:paraId="795DF41B" w14:textId="420732C1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7.3. </w:t>
      </w:r>
      <w:r w:rsidR="00125777">
        <w:rPr>
          <w:rFonts w:eastAsia="Calibri"/>
          <w:szCs w:val="24"/>
        </w:rPr>
        <w:t>mažiau galimybių turinčių</w:t>
      </w:r>
      <w:r w:rsidR="00E65A71">
        <w:rPr>
          <w:rFonts w:eastAsia="Calibri"/>
          <w:szCs w:val="24"/>
        </w:rPr>
        <w:t xml:space="preserve"> lankytojų skaičius (pavyzdžiui:</w:t>
      </w:r>
      <w:r w:rsidR="00125777">
        <w:rPr>
          <w:rFonts w:eastAsia="Calibri"/>
          <w:szCs w:val="24"/>
        </w:rPr>
        <w:t xml:space="preserve"> socialinės rizikos grupei priklausančių lankytojų skaičius, socialiai remtinų lankytojų skaičius ir kt.).</w:t>
      </w:r>
    </w:p>
    <w:p w14:paraId="795DF41C" w14:textId="2F1F0621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 </w:t>
      </w:r>
      <w:r w:rsidR="00125777">
        <w:rPr>
          <w:rFonts w:eastAsia="Calibri"/>
          <w:szCs w:val="24"/>
        </w:rPr>
        <w:t>Esant galimybėms ir poreikiui, Centrui</w:t>
      </w:r>
      <w:r w:rsidR="004067F2">
        <w:rPr>
          <w:rFonts w:eastAsia="Calibri"/>
          <w:szCs w:val="24"/>
        </w:rPr>
        <w:t xml:space="preserve"> </w:t>
      </w:r>
      <w:r w:rsidR="00125777">
        <w:rPr>
          <w:rFonts w:eastAsia="Calibri"/>
          <w:szCs w:val="24"/>
        </w:rPr>
        <w:t>rekomenduojama papildomai vadovautis šiais veiklos rodikliais:</w:t>
      </w:r>
    </w:p>
    <w:p w14:paraId="795DF41D" w14:textId="7715BF32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8.1. </w:t>
      </w:r>
      <w:r w:rsidR="00125777">
        <w:rPr>
          <w:rFonts w:eastAsia="Calibri"/>
          <w:szCs w:val="24"/>
        </w:rPr>
        <w:t>individualių lankytojų konsultacijų skaičius;</w:t>
      </w:r>
    </w:p>
    <w:p w14:paraId="795DF41E" w14:textId="0CBDF4A8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8.2. </w:t>
      </w:r>
      <w:r w:rsidR="00125777">
        <w:rPr>
          <w:rFonts w:eastAsia="Calibri"/>
          <w:szCs w:val="24"/>
        </w:rPr>
        <w:t>lankytojų skaičius pagal amžių (amžiaus grupes) ir lytį;</w:t>
      </w:r>
    </w:p>
    <w:p w14:paraId="795DF41F" w14:textId="64A43BC8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8.3. </w:t>
      </w:r>
      <w:r w:rsidR="00125777">
        <w:rPr>
          <w:rFonts w:eastAsia="Calibri"/>
          <w:szCs w:val="24"/>
        </w:rPr>
        <w:t>susitikimų su tėvais skaičius;</w:t>
      </w:r>
    </w:p>
    <w:p w14:paraId="795DF420" w14:textId="20438B4D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8.4. </w:t>
      </w:r>
      <w:r w:rsidR="00E65A71">
        <w:rPr>
          <w:rFonts w:eastAsia="Calibri"/>
          <w:szCs w:val="24"/>
        </w:rPr>
        <w:t>jaunimo inicijuotų ir</w:t>
      </w:r>
      <w:r w:rsidR="00125777">
        <w:rPr>
          <w:rFonts w:eastAsia="Calibri"/>
          <w:szCs w:val="24"/>
        </w:rPr>
        <w:t xml:space="preserve"> suorganizuotų veiklų skaičius;</w:t>
      </w:r>
    </w:p>
    <w:p w14:paraId="795DF421" w14:textId="71666BB4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8.5. </w:t>
      </w:r>
      <w:r w:rsidR="00125777">
        <w:rPr>
          <w:rFonts w:eastAsia="Calibri"/>
          <w:szCs w:val="24"/>
        </w:rPr>
        <w:t>bendras įvykdytų ugdomųjų veiklų skaičius;</w:t>
      </w:r>
    </w:p>
    <w:p w14:paraId="795DF422" w14:textId="3B4596E0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8.6. </w:t>
      </w:r>
      <w:r w:rsidR="00125777">
        <w:rPr>
          <w:rFonts w:eastAsia="Calibri"/>
          <w:szCs w:val="24"/>
        </w:rPr>
        <w:t>vykdomų neformaliojo ugdymo programų skaičius;</w:t>
      </w:r>
    </w:p>
    <w:p w14:paraId="795DF423" w14:textId="63A349FB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8.7. </w:t>
      </w:r>
      <w:r w:rsidR="00EF60CF">
        <w:rPr>
          <w:rFonts w:eastAsia="Calibri"/>
          <w:szCs w:val="24"/>
        </w:rPr>
        <w:t>suorganizuotų</w:t>
      </w:r>
      <w:r w:rsidR="00125777">
        <w:rPr>
          <w:rFonts w:eastAsia="Calibri"/>
          <w:szCs w:val="24"/>
        </w:rPr>
        <w:t xml:space="preserve"> viešinimo veiklų (publikacijų, akcijų, straipsnių) skaičius;</w:t>
      </w:r>
    </w:p>
    <w:p w14:paraId="795DF424" w14:textId="2F325750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8.8. </w:t>
      </w:r>
      <w:r w:rsidR="00125777">
        <w:rPr>
          <w:rFonts w:eastAsia="Calibri"/>
          <w:szCs w:val="24"/>
        </w:rPr>
        <w:t>su jaunimu įgyvendintų projektų skaičius;</w:t>
      </w:r>
    </w:p>
    <w:p w14:paraId="795DF425" w14:textId="43788B13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8.9. </w:t>
      </w:r>
      <w:r w:rsidR="00125777">
        <w:rPr>
          <w:rFonts w:eastAsia="Calibri"/>
          <w:szCs w:val="24"/>
        </w:rPr>
        <w:t>įvykdytų projektų skaičius;</w:t>
      </w:r>
    </w:p>
    <w:p w14:paraId="795DF426" w14:textId="71A9D666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8.10. </w:t>
      </w:r>
      <w:r w:rsidR="00125777">
        <w:rPr>
          <w:rFonts w:eastAsia="Calibri"/>
          <w:szCs w:val="24"/>
        </w:rPr>
        <w:t>taikomi darbo su jaunimu metodai;</w:t>
      </w:r>
    </w:p>
    <w:p w14:paraId="795DF427" w14:textId="720BDD57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8.11. </w:t>
      </w:r>
      <w:r w:rsidR="00125777">
        <w:rPr>
          <w:rFonts w:eastAsia="Calibri"/>
          <w:szCs w:val="24"/>
        </w:rPr>
        <w:t>pritraukiamų lėšų kiekis ir šaltiniai;</w:t>
      </w:r>
    </w:p>
    <w:p w14:paraId="795DF428" w14:textId="477B7298" w:rsidR="005E63D4" w:rsidRDefault="00381AF3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8.12. </w:t>
      </w:r>
      <w:r w:rsidR="00125777">
        <w:rPr>
          <w:rFonts w:eastAsia="Calibri"/>
          <w:szCs w:val="24"/>
        </w:rPr>
        <w:t>su Centro</w:t>
      </w:r>
      <w:r w:rsidR="004067F2">
        <w:rPr>
          <w:rFonts w:eastAsia="Calibri"/>
          <w:szCs w:val="24"/>
        </w:rPr>
        <w:t xml:space="preserve"> </w:t>
      </w:r>
      <w:r w:rsidR="00125777">
        <w:rPr>
          <w:rFonts w:eastAsia="Calibri"/>
          <w:szCs w:val="24"/>
        </w:rPr>
        <w:t>pagalba įdarbintų jaunuolių skaičius;</w:t>
      </w:r>
    </w:p>
    <w:p w14:paraId="207A2079" w14:textId="3EFAAE67" w:rsidR="00167EF6" w:rsidRDefault="00125777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</w:t>
      </w:r>
      <w:r w:rsidR="00381AF3">
        <w:rPr>
          <w:rFonts w:eastAsia="Calibri"/>
          <w:szCs w:val="24"/>
        </w:rPr>
        <w:t xml:space="preserve">.13. </w:t>
      </w:r>
      <w:r>
        <w:rPr>
          <w:rFonts w:eastAsia="Calibri"/>
          <w:szCs w:val="24"/>
        </w:rPr>
        <w:t>individualiai konsultuojamų lankytojų skaičius.</w:t>
      </w:r>
    </w:p>
    <w:p w14:paraId="795DF42A" w14:textId="3BFBDEE8" w:rsidR="005E63D4" w:rsidRDefault="00167EF6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9. </w:t>
      </w:r>
      <w:r w:rsidR="00244A34">
        <w:rPr>
          <w:rFonts w:eastAsia="Calibri"/>
          <w:szCs w:val="24"/>
        </w:rPr>
        <w:t>Erdvė</w:t>
      </w:r>
      <w:r w:rsidR="00125777">
        <w:rPr>
          <w:rFonts w:eastAsia="Calibri"/>
          <w:szCs w:val="24"/>
        </w:rPr>
        <w:t xml:space="preserve"> </w:t>
      </w:r>
      <w:r w:rsidR="00244A34">
        <w:rPr>
          <w:rFonts w:eastAsia="Calibri"/>
          <w:szCs w:val="24"/>
        </w:rPr>
        <w:t>turi</w:t>
      </w:r>
      <w:r w:rsidR="00125777">
        <w:rPr>
          <w:rFonts w:eastAsia="Calibri"/>
          <w:szCs w:val="24"/>
        </w:rPr>
        <w:t xml:space="preserve"> vadovautis šiais veiklos rodikliais:</w:t>
      </w:r>
    </w:p>
    <w:p w14:paraId="795DF42B" w14:textId="458E79F7" w:rsidR="005E63D4" w:rsidRDefault="004067F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9.1. </w:t>
      </w:r>
      <w:r w:rsidR="00125777">
        <w:rPr>
          <w:rFonts w:eastAsia="Calibri"/>
          <w:szCs w:val="24"/>
        </w:rPr>
        <w:t xml:space="preserve">bendras lankytojų skaičius; </w:t>
      </w:r>
    </w:p>
    <w:p w14:paraId="795DF42C" w14:textId="751AC9E6" w:rsidR="005E63D4" w:rsidRDefault="004067F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9.2.</w:t>
      </w:r>
      <w:r w:rsidR="00125777">
        <w:rPr>
          <w:rFonts w:eastAsia="Calibri"/>
          <w:szCs w:val="24"/>
        </w:rPr>
        <w:t>unikalių lankytojų skaičius;</w:t>
      </w:r>
    </w:p>
    <w:p w14:paraId="795DF42D" w14:textId="6529A2FC" w:rsidR="005E63D4" w:rsidRDefault="004067F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9.3. </w:t>
      </w:r>
      <w:r w:rsidR="00125777">
        <w:rPr>
          <w:rFonts w:eastAsia="Calibri"/>
          <w:szCs w:val="24"/>
        </w:rPr>
        <w:t>mažiau galimybių turinčių</w:t>
      </w:r>
      <w:r w:rsidR="004C46B0">
        <w:rPr>
          <w:rFonts w:eastAsia="Calibri"/>
          <w:szCs w:val="24"/>
        </w:rPr>
        <w:t xml:space="preserve"> lankytojų skaičius (pavyzdžiui:</w:t>
      </w:r>
      <w:r w:rsidR="00125777">
        <w:rPr>
          <w:rFonts w:eastAsia="Calibri"/>
          <w:szCs w:val="24"/>
        </w:rPr>
        <w:t xml:space="preserve"> socialinės rizikos grupei priklausančių lankytojų skaičius, socialiai remtinų lankytojų skaičius ir kt.).</w:t>
      </w:r>
    </w:p>
    <w:p w14:paraId="795DF42E" w14:textId="40632541" w:rsidR="005E63D4" w:rsidRDefault="00167EF6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10. </w:t>
      </w:r>
      <w:r w:rsidR="00125777">
        <w:rPr>
          <w:rFonts w:eastAsia="Calibri"/>
          <w:szCs w:val="24"/>
        </w:rPr>
        <w:t>Esant galimybėms ir poreikiui, Erdvei rekomenduojama papildomai vadovautis šiais veiklos rodikliais:</w:t>
      </w:r>
    </w:p>
    <w:p w14:paraId="795DF42F" w14:textId="16EF62F4" w:rsidR="005E63D4" w:rsidRDefault="004067F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10.1. </w:t>
      </w:r>
      <w:r w:rsidR="00125777">
        <w:rPr>
          <w:rFonts w:eastAsia="Calibri"/>
          <w:szCs w:val="24"/>
        </w:rPr>
        <w:t>bendras įvykdytų ugdomųjų veiklų skaičius;</w:t>
      </w:r>
    </w:p>
    <w:p w14:paraId="795DF430" w14:textId="2BC6A3BF" w:rsidR="005E63D4" w:rsidRDefault="004067F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10.2. </w:t>
      </w:r>
      <w:r w:rsidR="00EF60CF">
        <w:rPr>
          <w:rFonts w:eastAsia="Calibri"/>
          <w:szCs w:val="24"/>
        </w:rPr>
        <w:t>suorganizuotų</w:t>
      </w:r>
      <w:r w:rsidR="00125777">
        <w:rPr>
          <w:rFonts w:eastAsia="Calibri"/>
          <w:szCs w:val="24"/>
        </w:rPr>
        <w:t xml:space="preserve"> viešinimo veiklų (publikacijų, akcijų, straipsnių) skaičius;</w:t>
      </w:r>
    </w:p>
    <w:p w14:paraId="795DF431" w14:textId="421C01BF" w:rsidR="005E63D4" w:rsidRDefault="004067F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10.3. </w:t>
      </w:r>
      <w:r w:rsidR="00125777">
        <w:rPr>
          <w:rFonts w:eastAsia="Calibri"/>
          <w:szCs w:val="24"/>
        </w:rPr>
        <w:t>pritraukiamų lėšų kiekis ir šaltiniai;</w:t>
      </w:r>
    </w:p>
    <w:p w14:paraId="795DF432" w14:textId="71B164F3" w:rsidR="005E63D4" w:rsidRDefault="004067F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10.4. </w:t>
      </w:r>
      <w:r w:rsidR="00125777">
        <w:rPr>
          <w:rFonts w:eastAsia="Calibri"/>
          <w:szCs w:val="24"/>
        </w:rPr>
        <w:t>su jaunimu įgyvendintų projektų skaičius;</w:t>
      </w:r>
    </w:p>
    <w:p w14:paraId="795DF433" w14:textId="294C0209" w:rsidR="005E63D4" w:rsidRDefault="004067F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10.5. </w:t>
      </w:r>
      <w:r w:rsidR="00125777">
        <w:rPr>
          <w:rFonts w:eastAsia="Calibri"/>
          <w:szCs w:val="24"/>
        </w:rPr>
        <w:t>įvykdytų projektų skaičius;</w:t>
      </w:r>
    </w:p>
    <w:p w14:paraId="795DF434" w14:textId="102D1CCA" w:rsidR="005E63D4" w:rsidRDefault="004067F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10.6. </w:t>
      </w:r>
      <w:r w:rsidR="00125777">
        <w:rPr>
          <w:rFonts w:eastAsia="Calibri"/>
          <w:szCs w:val="24"/>
        </w:rPr>
        <w:t>individualiai konsultuojamų lankytojų skaičius.</w:t>
      </w:r>
    </w:p>
    <w:p w14:paraId="795DF435" w14:textId="77777777" w:rsidR="005E63D4" w:rsidRDefault="005E63D4" w:rsidP="00897DAD">
      <w:pPr>
        <w:jc w:val="center"/>
        <w:rPr>
          <w:rFonts w:eastAsia="Calibri"/>
          <w:szCs w:val="24"/>
        </w:rPr>
      </w:pPr>
    </w:p>
    <w:p w14:paraId="795DF436" w14:textId="77777777" w:rsidR="005E63D4" w:rsidRDefault="00125777" w:rsidP="00897DA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III SKYRIUS</w:t>
      </w:r>
    </w:p>
    <w:p w14:paraId="795DF437" w14:textId="77777777" w:rsidR="005E63D4" w:rsidRDefault="00125777" w:rsidP="00897DA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CENTRO IR ERDVĖS ŽMOGIŠKŲJŲ IŠTEKLIŲ VALDYMAS</w:t>
      </w:r>
    </w:p>
    <w:p w14:paraId="795DF438" w14:textId="77777777" w:rsidR="005E63D4" w:rsidRDefault="005E63D4" w:rsidP="00897DAD">
      <w:pPr>
        <w:jc w:val="center"/>
        <w:rPr>
          <w:rFonts w:eastAsia="Calibri"/>
          <w:b/>
          <w:szCs w:val="24"/>
        </w:rPr>
      </w:pPr>
    </w:p>
    <w:p w14:paraId="795DF439" w14:textId="4B6C1F0D" w:rsidR="005E63D4" w:rsidRDefault="004067F2" w:rsidP="00897DAD">
      <w:pPr>
        <w:tabs>
          <w:tab w:val="left" w:pos="1134"/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11. </w:t>
      </w:r>
      <w:r w:rsidR="004C46B0">
        <w:rPr>
          <w:rFonts w:eastAsia="Calibri"/>
          <w:szCs w:val="24"/>
        </w:rPr>
        <w:t>Centro arba</w:t>
      </w:r>
      <w:r w:rsidR="00125777" w:rsidRPr="00244A34">
        <w:rPr>
          <w:rFonts w:eastAsia="Calibri"/>
          <w:szCs w:val="24"/>
        </w:rPr>
        <w:t xml:space="preserve"> Erdvės žmogiškųjų išteklių valdym</w:t>
      </w:r>
      <w:r w:rsidR="004C46B0">
        <w:rPr>
          <w:rFonts w:eastAsia="Calibri"/>
          <w:szCs w:val="24"/>
        </w:rPr>
        <w:t xml:space="preserve">as darbuotojams </w:t>
      </w:r>
      <w:r w:rsidR="00631C05" w:rsidRPr="00244A34">
        <w:rPr>
          <w:rFonts w:eastAsia="Calibri"/>
          <w:szCs w:val="24"/>
        </w:rPr>
        <w:t xml:space="preserve">vykdomas vadovaujantis </w:t>
      </w:r>
      <w:r w:rsidR="00EC7061" w:rsidRPr="00244A34">
        <w:rPr>
          <w:rFonts w:eastAsia="Calibri"/>
          <w:szCs w:val="24"/>
        </w:rPr>
        <w:t>šiomis sąlygomis</w:t>
      </w:r>
      <w:r w:rsidR="00125777" w:rsidRPr="00244A34">
        <w:rPr>
          <w:rFonts w:eastAsia="Calibri"/>
          <w:szCs w:val="24"/>
        </w:rPr>
        <w:t>:</w:t>
      </w:r>
    </w:p>
    <w:p w14:paraId="795DF43A" w14:textId="0947FFE9" w:rsidR="005E63D4" w:rsidRDefault="004067F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11.1. </w:t>
      </w:r>
      <w:r w:rsidR="004C46B0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darbuotojai yra neteisti (neturi neišnykusio ar nepanaikinto teistumo);</w:t>
      </w:r>
    </w:p>
    <w:p w14:paraId="795DF43B" w14:textId="55834977" w:rsidR="005E63D4" w:rsidRDefault="004067F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11.2. </w:t>
      </w:r>
      <w:r w:rsidR="004C46B0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jaunimo darbuotojas dirba vadovaudamasis Jaunimo darbuotojo pareigybė</w:t>
      </w:r>
      <w:r w:rsidR="004C46B0">
        <w:rPr>
          <w:rFonts w:eastAsia="Calibri"/>
          <w:szCs w:val="24"/>
        </w:rPr>
        <w:t>s aprašymu, patvirtintu Centro arba</w:t>
      </w:r>
      <w:r w:rsidR="00125777">
        <w:rPr>
          <w:rFonts w:eastAsia="Calibri"/>
          <w:szCs w:val="24"/>
        </w:rPr>
        <w:t xml:space="preserve"> Erdvės vadovo įsakymu, ir Jaunimo darbuotojų veiklos aprašu, patvirtintu Lietuvos Respublikos socialinės apsaugos ir darbo ministro 2013 m. gegužės 14 d. įsakymu Nr. A1-208;</w:t>
      </w:r>
    </w:p>
    <w:p w14:paraId="795DF43C" w14:textId="591B252A" w:rsidR="005E63D4" w:rsidRPr="00244A34" w:rsidRDefault="004067F2" w:rsidP="00897DAD">
      <w:pPr>
        <w:tabs>
          <w:tab w:val="left" w:pos="993"/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11.3. </w:t>
      </w:r>
      <w:r w:rsidR="00125777">
        <w:rPr>
          <w:rFonts w:eastAsia="Calibri"/>
          <w:szCs w:val="24"/>
        </w:rPr>
        <w:t xml:space="preserve">Centre </w:t>
      </w:r>
      <w:r w:rsidR="004C46B0">
        <w:rPr>
          <w:rFonts w:eastAsia="Calibri"/>
          <w:szCs w:val="24"/>
        </w:rPr>
        <w:t>arba</w:t>
      </w:r>
      <w:r w:rsidR="00807702">
        <w:rPr>
          <w:rFonts w:eastAsia="Calibri"/>
          <w:szCs w:val="24"/>
        </w:rPr>
        <w:t xml:space="preserve"> Erdvėje </w:t>
      </w:r>
      <w:r w:rsidR="00125777">
        <w:rPr>
          <w:rFonts w:eastAsia="Calibri"/>
          <w:szCs w:val="24"/>
        </w:rPr>
        <w:t>dirba ne mažiau nei du jaunimo darbuotojai</w:t>
      </w:r>
      <w:r>
        <w:rPr>
          <w:rFonts w:eastAsia="Calibri"/>
          <w:szCs w:val="24"/>
        </w:rPr>
        <w:t xml:space="preserve">, dirbantys </w:t>
      </w:r>
      <w:r w:rsidR="00125777" w:rsidRPr="00244A34">
        <w:rPr>
          <w:rFonts w:eastAsia="Calibri"/>
          <w:szCs w:val="24"/>
        </w:rPr>
        <w:t xml:space="preserve"> pilną darbo laiką</w:t>
      </w:r>
      <w:r w:rsidR="00CB0281" w:rsidRPr="00244A34">
        <w:rPr>
          <w:rFonts w:eastAsia="Calibri"/>
          <w:szCs w:val="24"/>
        </w:rPr>
        <w:t>, skirtą</w:t>
      </w:r>
      <w:r w:rsidR="00125777" w:rsidRPr="00244A34">
        <w:rPr>
          <w:rFonts w:eastAsia="Calibri"/>
          <w:szCs w:val="24"/>
        </w:rPr>
        <w:t xml:space="preserve"> vykdyti da</w:t>
      </w:r>
      <w:r w:rsidR="00631C05" w:rsidRPr="00244A34">
        <w:rPr>
          <w:rFonts w:eastAsia="Calibri"/>
          <w:szCs w:val="24"/>
        </w:rPr>
        <w:t>rbą su jaunimu ir atvirąjį darbą</w:t>
      </w:r>
      <w:r w:rsidR="00125777" w:rsidRPr="00244A34">
        <w:rPr>
          <w:rFonts w:eastAsia="Calibri"/>
          <w:szCs w:val="24"/>
        </w:rPr>
        <w:t xml:space="preserve"> su jaunimu. </w:t>
      </w:r>
      <w:r w:rsidR="004C46B0">
        <w:rPr>
          <w:rFonts w:eastAsia="Calibri"/>
          <w:szCs w:val="24"/>
        </w:rPr>
        <w:t>Centre arba</w:t>
      </w:r>
      <w:r w:rsidR="00807702">
        <w:rPr>
          <w:rFonts w:eastAsia="Calibri"/>
          <w:szCs w:val="24"/>
        </w:rPr>
        <w:t xml:space="preserve"> </w:t>
      </w:r>
      <w:r w:rsidR="00125777" w:rsidRPr="00244A34">
        <w:rPr>
          <w:rFonts w:eastAsia="Calibri"/>
          <w:szCs w:val="24"/>
        </w:rPr>
        <w:t xml:space="preserve">Erdvėje dirba bent vienas jaunimo darbuotojas, dirbantis ne mažiau kaip pusę </w:t>
      </w:r>
      <w:r w:rsidR="00CB0281" w:rsidRPr="00244A34">
        <w:rPr>
          <w:rFonts w:eastAsia="Calibri"/>
          <w:szCs w:val="24"/>
        </w:rPr>
        <w:t>pilno darbo laik</w:t>
      </w:r>
      <w:r w:rsidR="00780253" w:rsidRPr="00244A34">
        <w:rPr>
          <w:rFonts w:eastAsia="Calibri"/>
          <w:szCs w:val="24"/>
        </w:rPr>
        <w:t>o</w:t>
      </w:r>
      <w:r w:rsidR="00CB0281" w:rsidRPr="00244A34">
        <w:rPr>
          <w:rFonts w:eastAsia="Calibri"/>
          <w:szCs w:val="24"/>
        </w:rPr>
        <w:t>, skirt</w:t>
      </w:r>
      <w:r w:rsidR="00780253" w:rsidRPr="00244A34">
        <w:rPr>
          <w:rFonts w:eastAsia="Calibri"/>
          <w:szCs w:val="24"/>
        </w:rPr>
        <w:t>o</w:t>
      </w:r>
      <w:r w:rsidR="00807702">
        <w:rPr>
          <w:rFonts w:eastAsia="Calibri"/>
          <w:szCs w:val="24"/>
        </w:rPr>
        <w:t xml:space="preserve"> </w:t>
      </w:r>
      <w:r w:rsidR="004C46B0">
        <w:rPr>
          <w:rFonts w:eastAsia="Calibri"/>
          <w:szCs w:val="24"/>
        </w:rPr>
        <w:t>darbui su jaunimu vykdyti;</w:t>
      </w:r>
    </w:p>
    <w:p w14:paraId="795DF43D" w14:textId="67C2A1F5" w:rsidR="005E63D4" w:rsidRDefault="0080770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11.4. </w:t>
      </w:r>
      <w:r w:rsidR="00CB0281" w:rsidRPr="00244A34">
        <w:rPr>
          <w:rFonts w:eastAsia="Calibri"/>
          <w:szCs w:val="24"/>
        </w:rPr>
        <w:t xml:space="preserve">rekomenduojama, kad Centre </w:t>
      </w:r>
      <w:r w:rsidR="004C46B0">
        <w:rPr>
          <w:rFonts w:eastAsia="Calibri"/>
          <w:szCs w:val="24"/>
        </w:rPr>
        <w:t>arba</w:t>
      </w:r>
      <w:r>
        <w:rPr>
          <w:rFonts w:eastAsia="Calibri"/>
          <w:szCs w:val="24"/>
        </w:rPr>
        <w:t xml:space="preserve"> Erdvėje </w:t>
      </w:r>
      <w:r w:rsidR="00CB0281" w:rsidRPr="00244A34">
        <w:rPr>
          <w:rFonts w:eastAsia="Calibri"/>
          <w:szCs w:val="24"/>
        </w:rPr>
        <w:t>dirbtų</w:t>
      </w:r>
      <w:r w:rsidR="00125777" w:rsidRPr="00244A34">
        <w:rPr>
          <w:rFonts w:eastAsia="Calibri"/>
          <w:szCs w:val="24"/>
        </w:rPr>
        <w:t xml:space="preserve"> abiejų lyčių jaunimo darbuotojai;</w:t>
      </w:r>
    </w:p>
    <w:p w14:paraId="795DF43E" w14:textId="23E7B358" w:rsidR="005E63D4" w:rsidRDefault="0080770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11.5. </w:t>
      </w:r>
      <w:r w:rsidR="00125777">
        <w:rPr>
          <w:rFonts w:eastAsia="Calibri"/>
          <w:szCs w:val="24"/>
        </w:rPr>
        <w:t>kiekvienais metais jaunimo darbuotojai darbo metu dalyvauja tiksliniuose mokymuose, stažuotėse, kursuose, intervizijose, komandos ar indi</w:t>
      </w:r>
      <w:r>
        <w:rPr>
          <w:rFonts w:eastAsia="Calibri"/>
          <w:szCs w:val="24"/>
        </w:rPr>
        <w:t>vidualiose supervizijose,</w:t>
      </w:r>
      <w:r w:rsidR="00125777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skirtose</w:t>
      </w:r>
      <w:r w:rsidR="004C46B0">
        <w:rPr>
          <w:rFonts w:eastAsia="Calibri"/>
          <w:szCs w:val="24"/>
        </w:rPr>
        <w:t xml:space="preserve"> Centro arba</w:t>
      </w:r>
      <w:r w:rsidR="00125777">
        <w:rPr>
          <w:rFonts w:eastAsia="Calibri"/>
          <w:szCs w:val="24"/>
        </w:rPr>
        <w:t xml:space="preserve"> Erdvės veiklai gerinti; </w:t>
      </w:r>
    </w:p>
    <w:p w14:paraId="795DF43F" w14:textId="1A04952C" w:rsidR="005E63D4" w:rsidRDefault="0080770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11.6. </w:t>
      </w:r>
      <w:r w:rsidR="00125777">
        <w:rPr>
          <w:rFonts w:eastAsia="Calibri"/>
          <w:szCs w:val="24"/>
        </w:rPr>
        <w:t>administracinį darbą gali atlikti ne jaunimo darbuotojas, o šiam darbui įdarbint</w:t>
      </w:r>
      <w:r w:rsidR="004C46B0">
        <w:rPr>
          <w:rFonts w:eastAsia="Calibri"/>
          <w:szCs w:val="24"/>
        </w:rPr>
        <w:t xml:space="preserve">as Centro arba </w:t>
      </w:r>
      <w:r w:rsidR="00631C05">
        <w:rPr>
          <w:rFonts w:eastAsia="Calibri"/>
          <w:szCs w:val="24"/>
        </w:rPr>
        <w:t>Erdvės darbuotojas;</w:t>
      </w:r>
    </w:p>
    <w:p w14:paraId="795DF440" w14:textId="2094973A" w:rsidR="005E63D4" w:rsidRPr="00244A34" w:rsidRDefault="0080770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11.7.</w:t>
      </w:r>
      <w:r w:rsidR="004438A2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finansinę apskaitą</w:t>
      </w:r>
      <w:r w:rsidR="00125777">
        <w:rPr>
          <w:rFonts w:eastAsia="Calibri"/>
          <w:szCs w:val="24"/>
        </w:rPr>
        <w:t xml:space="preserve"> atlieka ne jaunimo darbuotojas, o šiam darbui įdarbintas Centro </w:t>
      </w:r>
      <w:r w:rsidR="0040435B">
        <w:rPr>
          <w:rFonts w:eastAsia="Calibri"/>
          <w:szCs w:val="24"/>
        </w:rPr>
        <w:t>arba</w:t>
      </w:r>
      <w:r w:rsidR="00125777" w:rsidRPr="00244A34">
        <w:rPr>
          <w:rFonts w:eastAsia="Calibri"/>
          <w:szCs w:val="24"/>
        </w:rPr>
        <w:t xml:space="preserve"> Erdvės darbuotojas arba šios funkcijos yra perduotos finansinę apskaitą vykdančiai įmonei.</w:t>
      </w:r>
    </w:p>
    <w:p w14:paraId="795DF441" w14:textId="60FEC3D5" w:rsidR="005E63D4" w:rsidRDefault="00807702" w:rsidP="00897DAD">
      <w:pPr>
        <w:tabs>
          <w:tab w:val="left" w:pos="993"/>
          <w:tab w:val="left" w:pos="1134"/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12. </w:t>
      </w:r>
      <w:r w:rsidR="00125777" w:rsidRPr="00244A34">
        <w:rPr>
          <w:rFonts w:eastAsia="Calibri"/>
          <w:szCs w:val="24"/>
        </w:rPr>
        <w:t>Centro žmogiškųjų išteklių valdymas vykdomas</w:t>
      </w:r>
      <w:r w:rsidR="00EC7061" w:rsidRPr="00244A34">
        <w:rPr>
          <w:rFonts w:eastAsia="Calibri"/>
          <w:szCs w:val="24"/>
        </w:rPr>
        <w:t>, vadovaujantis šiais darbo</w:t>
      </w:r>
      <w:r w:rsidR="00125777" w:rsidRPr="00244A34">
        <w:rPr>
          <w:rFonts w:eastAsia="Calibri"/>
          <w:szCs w:val="24"/>
        </w:rPr>
        <w:t xml:space="preserve"> su savanoriais</w:t>
      </w:r>
      <w:r w:rsidR="00EC7061" w:rsidRPr="00244A34">
        <w:rPr>
          <w:rFonts w:eastAsia="Calibri"/>
          <w:szCs w:val="24"/>
        </w:rPr>
        <w:t xml:space="preserve"> kriterijais</w:t>
      </w:r>
      <w:r w:rsidR="00125777" w:rsidRPr="00244A34">
        <w:rPr>
          <w:rFonts w:eastAsia="Calibri"/>
          <w:szCs w:val="24"/>
        </w:rPr>
        <w:t>:</w:t>
      </w:r>
    </w:p>
    <w:p w14:paraId="795DF442" w14:textId="253ED340" w:rsidR="005E63D4" w:rsidRDefault="00244A34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12.</w:t>
      </w:r>
      <w:r w:rsidR="00807702">
        <w:rPr>
          <w:rFonts w:eastAsia="Calibri"/>
          <w:szCs w:val="24"/>
        </w:rPr>
        <w:t xml:space="preserve">1. </w:t>
      </w:r>
      <w:r>
        <w:rPr>
          <w:rFonts w:eastAsia="Calibri"/>
          <w:szCs w:val="24"/>
        </w:rPr>
        <w:t>s</w:t>
      </w:r>
      <w:r w:rsidR="00125777">
        <w:rPr>
          <w:rFonts w:eastAsia="Calibri"/>
          <w:szCs w:val="24"/>
        </w:rPr>
        <w:t>avanoriškai veiklą vykdantys asmenys, dirbantys su jaun</w:t>
      </w:r>
      <w:r w:rsidR="004C46B0">
        <w:rPr>
          <w:rFonts w:eastAsia="Calibri"/>
          <w:szCs w:val="24"/>
        </w:rPr>
        <w:t>imu ir savanoriaujantys Centre arba</w:t>
      </w:r>
      <w:r w:rsidR="00125777">
        <w:rPr>
          <w:rFonts w:eastAsia="Calibri"/>
          <w:szCs w:val="24"/>
        </w:rPr>
        <w:t xml:space="preserve"> Erdvėje, gali padėti vykdyti darbą su jaunimu, bet n</w:t>
      </w:r>
      <w:r w:rsidR="00807702">
        <w:rPr>
          <w:rFonts w:eastAsia="Calibri"/>
          <w:szCs w:val="24"/>
        </w:rPr>
        <w:t>egali būti jaunimo darbuotojai;</w:t>
      </w:r>
      <w:r w:rsidR="00125777">
        <w:rPr>
          <w:rFonts w:eastAsia="Calibri"/>
          <w:szCs w:val="24"/>
        </w:rPr>
        <w:t xml:space="preserve"> </w:t>
      </w:r>
    </w:p>
    <w:p w14:paraId="795DF443" w14:textId="50B3E315" w:rsidR="005E63D4" w:rsidRDefault="0080770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12.2. dirbdamas</w:t>
      </w:r>
      <w:r w:rsidR="004C46B0">
        <w:rPr>
          <w:rFonts w:eastAsia="Calibri"/>
          <w:szCs w:val="24"/>
        </w:rPr>
        <w:t xml:space="preserve"> su savanoriais Centras arba</w:t>
      </w:r>
      <w:r w:rsidR="00125777">
        <w:rPr>
          <w:rFonts w:eastAsia="Calibri"/>
          <w:szCs w:val="24"/>
        </w:rPr>
        <w:t xml:space="preserve"> Erdvė vadovaujasi Lietuvos Respublikos savanoriškos veiklos įstatymu.</w:t>
      </w:r>
    </w:p>
    <w:p w14:paraId="795DF444" w14:textId="77777777" w:rsidR="005E63D4" w:rsidRDefault="005E63D4" w:rsidP="00897DAD">
      <w:pPr>
        <w:jc w:val="center"/>
        <w:rPr>
          <w:rFonts w:eastAsia="Calibri"/>
          <w:szCs w:val="24"/>
        </w:rPr>
      </w:pPr>
    </w:p>
    <w:p w14:paraId="795DF445" w14:textId="77777777" w:rsidR="005E63D4" w:rsidRDefault="00125777" w:rsidP="00897DA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IV SKYRIUS</w:t>
      </w:r>
    </w:p>
    <w:p w14:paraId="795DF446" w14:textId="77777777" w:rsidR="005E63D4" w:rsidRDefault="00125777" w:rsidP="00897DA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CENTRO IR ERDVĖS DARBO ORGANIZAVIMAS</w:t>
      </w:r>
    </w:p>
    <w:p w14:paraId="795DF447" w14:textId="77777777" w:rsidR="005E63D4" w:rsidRDefault="005E63D4" w:rsidP="00897DAD">
      <w:pPr>
        <w:jc w:val="center"/>
        <w:rPr>
          <w:rFonts w:eastAsia="Calibri"/>
          <w:b/>
          <w:szCs w:val="24"/>
        </w:rPr>
      </w:pPr>
    </w:p>
    <w:p w14:paraId="795DF448" w14:textId="5B150ED0" w:rsidR="005E63D4" w:rsidRDefault="0080770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 </w:t>
      </w:r>
      <w:r w:rsidR="004C46B0">
        <w:rPr>
          <w:rFonts w:eastAsia="Calibri"/>
          <w:szCs w:val="24"/>
        </w:rPr>
        <w:t>Centro arba</w:t>
      </w:r>
      <w:r w:rsidR="00125777" w:rsidRPr="00244A34">
        <w:rPr>
          <w:rFonts w:eastAsia="Calibri"/>
          <w:szCs w:val="24"/>
        </w:rPr>
        <w:t xml:space="preserve"> Erdvės darbas organizuojamas</w:t>
      </w:r>
      <w:r w:rsidR="00545868" w:rsidRPr="00244A34">
        <w:rPr>
          <w:rFonts w:eastAsia="Calibri"/>
          <w:szCs w:val="24"/>
        </w:rPr>
        <w:t>,</w:t>
      </w:r>
      <w:r w:rsidR="00125777" w:rsidRPr="00244A34">
        <w:rPr>
          <w:rFonts w:eastAsia="Calibri"/>
          <w:szCs w:val="24"/>
        </w:rPr>
        <w:t xml:space="preserve"> vadovaujantis</w:t>
      </w:r>
      <w:r w:rsidR="00545868" w:rsidRPr="00244A34">
        <w:rPr>
          <w:rFonts w:eastAsia="Calibri"/>
          <w:szCs w:val="24"/>
        </w:rPr>
        <w:t xml:space="preserve"> </w:t>
      </w:r>
      <w:r w:rsidR="00780253" w:rsidRPr="00244A34">
        <w:rPr>
          <w:rFonts w:eastAsia="Calibri"/>
          <w:szCs w:val="24"/>
        </w:rPr>
        <w:t>šiais reikalavimais</w:t>
      </w:r>
      <w:r w:rsidR="00125777" w:rsidRPr="00244A34">
        <w:rPr>
          <w:rFonts w:eastAsia="Calibri"/>
          <w:szCs w:val="24"/>
        </w:rPr>
        <w:t>:</w:t>
      </w:r>
    </w:p>
    <w:p w14:paraId="795DF449" w14:textId="05C1388E" w:rsidR="005E63D4" w:rsidRDefault="0080770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13.1. </w:t>
      </w:r>
      <w:r w:rsidR="00125777">
        <w:rPr>
          <w:rFonts w:eastAsia="Calibri"/>
          <w:szCs w:val="24"/>
        </w:rPr>
        <w:t>dar</w:t>
      </w:r>
      <w:r w:rsidR="004C46B0">
        <w:rPr>
          <w:rFonts w:eastAsia="Calibri"/>
          <w:szCs w:val="24"/>
        </w:rPr>
        <w:t>bas su jaunimu atitinka Centro arba</w:t>
      </w:r>
      <w:r w:rsidR="00125777">
        <w:rPr>
          <w:rFonts w:eastAsia="Calibri"/>
          <w:szCs w:val="24"/>
        </w:rPr>
        <w:t xml:space="preserve"> Erdvės darbo kryptį:</w:t>
      </w:r>
    </w:p>
    <w:p w14:paraId="795DF44A" w14:textId="6B388868" w:rsidR="005E63D4" w:rsidRDefault="00807702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13.1.1. </w:t>
      </w:r>
      <w:r w:rsidR="00125777" w:rsidRPr="00545868">
        <w:rPr>
          <w:rFonts w:eastAsia="Calibri"/>
          <w:szCs w:val="24"/>
        </w:rPr>
        <w:t>bendrosios</w:t>
      </w:r>
      <w:r w:rsidR="00125777">
        <w:rPr>
          <w:rFonts w:eastAsia="Calibri"/>
          <w:szCs w:val="24"/>
        </w:rPr>
        <w:t xml:space="preserve"> darbo su jauni</w:t>
      </w:r>
      <w:r w:rsidR="004C46B0">
        <w:rPr>
          <w:rFonts w:eastAsia="Calibri"/>
          <w:szCs w:val="24"/>
        </w:rPr>
        <w:t>mu krypties Centre arba</w:t>
      </w:r>
      <w:r w:rsidR="00125777">
        <w:rPr>
          <w:rFonts w:eastAsia="Calibri"/>
          <w:szCs w:val="24"/>
        </w:rPr>
        <w:t xml:space="preserve"> Erdvėje atvirasis darbas su jaunimu gali būti taikomas</w:t>
      </w:r>
      <w:r w:rsidR="004C46B0">
        <w:rPr>
          <w:rFonts w:eastAsia="Calibri"/>
          <w:szCs w:val="24"/>
        </w:rPr>
        <w:t xml:space="preserve"> ne mažiau nei 50 proc. Centro arba</w:t>
      </w:r>
      <w:r w:rsidR="007A6947">
        <w:rPr>
          <w:rFonts w:eastAsia="Calibri"/>
          <w:szCs w:val="24"/>
        </w:rPr>
        <w:t xml:space="preserve"> Erdvės vykdomų veiklų apimties;</w:t>
      </w:r>
    </w:p>
    <w:p w14:paraId="795DF44B" w14:textId="7A52F3BB" w:rsidR="005E63D4" w:rsidRDefault="00807702" w:rsidP="00897DAD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13.1.2. </w:t>
      </w:r>
      <w:r w:rsidR="00125777">
        <w:rPr>
          <w:rFonts w:eastAsia="Calibri"/>
          <w:szCs w:val="24"/>
        </w:rPr>
        <w:t>atvirojo dar</w:t>
      </w:r>
      <w:r w:rsidR="004C46B0">
        <w:rPr>
          <w:rFonts w:eastAsia="Calibri"/>
          <w:szCs w:val="24"/>
        </w:rPr>
        <w:t xml:space="preserve">bo su jaunimu krypties Centre arba </w:t>
      </w:r>
      <w:r w:rsidR="00125777">
        <w:rPr>
          <w:rFonts w:eastAsia="Calibri"/>
          <w:szCs w:val="24"/>
        </w:rPr>
        <w:t>Erdvėje atvirasis darbas su jaunimu gali būti taikomas ne mažiau</w:t>
      </w:r>
      <w:r w:rsidR="004C46B0">
        <w:rPr>
          <w:rFonts w:eastAsia="Calibri"/>
          <w:szCs w:val="24"/>
        </w:rPr>
        <w:t xml:space="preserve"> nei 70 proc. Centro arba</w:t>
      </w:r>
      <w:r w:rsidR="007A6947">
        <w:rPr>
          <w:rFonts w:eastAsia="Calibri"/>
          <w:szCs w:val="24"/>
        </w:rPr>
        <w:t xml:space="preserve"> Erdvės vykdomų veiklų apimties.</w:t>
      </w:r>
    </w:p>
    <w:p w14:paraId="795DF44C" w14:textId="23991E28" w:rsidR="005E63D4" w:rsidRDefault="007A6947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13.2. </w:t>
      </w:r>
      <w:r w:rsidR="00125777">
        <w:rPr>
          <w:rFonts w:eastAsia="Calibri"/>
          <w:szCs w:val="24"/>
        </w:rPr>
        <w:t>dar</w:t>
      </w:r>
      <w:r w:rsidR="004C46B0">
        <w:rPr>
          <w:rFonts w:eastAsia="Calibri"/>
          <w:szCs w:val="24"/>
        </w:rPr>
        <w:t>bas su jaunimu atitinka Centro arba</w:t>
      </w:r>
      <w:r w:rsidR="00125777">
        <w:rPr>
          <w:rFonts w:eastAsia="Calibri"/>
          <w:szCs w:val="24"/>
        </w:rPr>
        <w:t xml:space="preserve"> Erdvės veiklos planą;</w:t>
      </w:r>
    </w:p>
    <w:p w14:paraId="795DF44D" w14:textId="19B05EBC" w:rsidR="005E63D4" w:rsidRDefault="007A6947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13.3. </w:t>
      </w:r>
      <w:r w:rsidR="004C46B0">
        <w:rPr>
          <w:rFonts w:eastAsia="Calibri"/>
          <w:szCs w:val="24"/>
        </w:rPr>
        <w:t>darbas Centre arba</w:t>
      </w:r>
      <w:r w:rsidR="00125777">
        <w:rPr>
          <w:rFonts w:eastAsia="Calibri"/>
          <w:szCs w:val="24"/>
        </w:rPr>
        <w:t xml:space="preserve"> Erdvėje su jaunu žmogumi vyksta individualiai ir grupinių užsiėmimų metu;</w:t>
      </w:r>
    </w:p>
    <w:p w14:paraId="795DF44E" w14:textId="49E01DD4" w:rsidR="005E63D4" w:rsidRDefault="007A6947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13.4.</w:t>
      </w:r>
      <w:r w:rsidR="008567B5">
        <w:rPr>
          <w:rFonts w:eastAsia="Calibri"/>
          <w:szCs w:val="24"/>
        </w:rPr>
        <w:t xml:space="preserve"> </w:t>
      </w:r>
      <w:r w:rsidR="00125777">
        <w:rPr>
          <w:rFonts w:eastAsia="Calibri"/>
          <w:szCs w:val="24"/>
        </w:rPr>
        <w:t xml:space="preserve">atvirojo darbo su jaunimu paslaugos </w:t>
      </w:r>
      <w:r w:rsidR="004C46B0">
        <w:rPr>
          <w:rFonts w:eastAsia="Calibri"/>
          <w:szCs w:val="24"/>
        </w:rPr>
        <w:t xml:space="preserve">Centro arba </w:t>
      </w:r>
      <w:r w:rsidR="00125777">
        <w:rPr>
          <w:rFonts w:eastAsia="Calibri"/>
          <w:szCs w:val="24"/>
        </w:rPr>
        <w:t>Erdvės lankytojams nėra apmokestinamos;</w:t>
      </w:r>
    </w:p>
    <w:p w14:paraId="795DF44F" w14:textId="612DFABC" w:rsidR="005E63D4" w:rsidRDefault="007A6947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13.5. </w:t>
      </w:r>
      <w:r w:rsidR="00125777">
        <w:rPr>
          <w:rFonts w:eastAsia="Calibri"/>
          <w:szCs w:val="24"/>
        </w:rPr>
        <w:t>tiesioginį da</w:t>
      </w:r>
      <w:r w:rsidR="004C46B0">
        <w:rPr>
          <w:rFonts w:eastAsia="Calibri"/>
          <w:szCs w:val="24"/>
        </w:rPr>
        <w:t xml:space="preserve">rbą su jaunimu atlieka Centro arba </w:t>
      </w:r>
      <w:r w:rsidR="00125777">
        <w:rPr>
          <w:rFonts w:eastAsia="Calibri"/>
          <w:szCs w:val="24"/>
        </w:rPr>
        <w:t>Erdvės jaunimo darbuotojas ir tai</w:t>
      </w:r>
      <w:r>
        <w:rPr>
          <w:rFonts w:eastAsia="Calibri"/>
          <w:szCs w:val="24"/>
        </w:rPr>
        <w:t xml:space="preserve"> sudaro ne mažiau kaip 80 proc.</w:t>
      </w:r>
      <w:r w:rsidR="00125777">
        <w:rPr>
          <w:rFonts w:eastAsia="Calibri"/>
          <w:szCs w:val="24"/>
        </w:rPr>
        <w:t xml:space="preserve"> jo darbo laiko;</w:t>
      </w:r>
    </w:p>
    <w:p w14:paraId="795DF450" w14:textId="2ED05CBB" w:rsidR="005E63D4" w:rsidRDefault="007A6947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13.6. </w:t>
      </w:r>
      <w:r w:rsidR="004C46B0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Erdvės, išsky</w:t>
      </w:r>
      <w:r w:rsidR="004C46B0">
        <w:rPr>
          <w:rFonts w:eastAsia="Calibri"/>
          <w:szCs w:val="24"/>
        </w:rPr>
        <w:t>rus atvirosios krypties Centro arba</w:t>
      </w:r>
      <w:r w:rsidR="00125777">
        <w:rPr>
          <w:rFonts w:eastAsia="Calibri"/>
          <w:szCs w:val="24"/>
        </w:rPr>
        <w:t xml:space="preserve"> Erdvės, jaunimo</w:t>
      </w:r>
      <w:r>
        <w:rPr>
          <w:rFonts w:eastAsia="Calibri"/>
          <w:szCs w:val="24"/>
        </w:rPr>
        <w:t xml:space="preserve"> darbuotojo veikla apima, tačiau neapsiriboja</w:t>
      </w:r>
      <w:r w:rsidR="00125777">
        <w:rPr>
          <w:rFonts w:eastAsia="Calibri"/>
          <w:szCs w:val="24"/>
        </w:rPr>
        <w:t xml:space="preserve"> jaunimo veiklos koordinavimu, jaunimo motyvavimu ir aktyvumo bei užimtumo skatinimu, pagalba įgyvendinti jaunimo iniciatyvas </w:t>
      </w:r>
      <w:r w:rsidR="004C46B0">
        <w:rPr>
          <w:rFonts w:eastAsia="Calibri"/>
          <w:szCs w:val="24"/>
        </w:rPr>
        <w:t>ir</w:t>
      </w:r>
      <w:r w:rsidR="00125777">
        <w:rPr>
          <w:rFonts w:eastAsia="Calibri"/>
          <w:szCs w:val="24"/>
        </w:rPr>
        <w:t xml:space="preserve"> konsultacijomis jaunimui aktualiais klausimais;</w:t>
      </w:r>
    </w:p>
    <w:p w14:paraId="795DF451" w14:textId="42ABEDB9" w:rsidR="005E63D4" w:rsidRDefault="007A6947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13.7. </w:t>
      </w:r>
      <w:r w:rsidR="00125777">
        <w:rPr>
          <w:rFonts w:eastAsia="Calibri"/>
          <w:szCs w:val="24"/>
        </w:rPr>
        <w:t>atvirosios krypties Centro</w:t>
      </w:r>
      <w:r w:rsidR="004C46B0">
        <w:rPr>
          <w:rFonts w:eastAsia="Calibri"/>
          <w:szCs w:val="24"/>
        </w:rPr>
        <w:t xml:space="preserve"> arba</w:t>
      </w:r>
      <w:r w:rsidR="00125777">
        <w:rPr>
          <w:rFonts w:eastAsia="Calibri"/>
          <w:szCs w:val="24"/>
        </w:rPr>
        <w:t xml:space="preserve"> Erdvės jaunimo darbuotojo vei</w:t>
      </w:r>
      <w:r>
        <w:rPr>
          <w:rFonts w:eastAsia="Calibri"/>
          <w:szCs w:val="24"/>
        </w:rPr>
        <w:t xml:space="preserve">kla apima, tačiau neapsiriboja </w:t>
      </w:r>
      <w:r w:rsidR="00125777">
        <w:rPr>
          <w:rFonts w:eastAsia="Calibri"/>
          <w:szCs w:val="24"/>
        </w:rPr>
        <w:t>jaunimo socialiai atsakingo elgesio skatinimu ir formavimu, pagalba jaunimui integruotis į visuomenę, konsultacijomis jaunimui aktualiais klausim</w:t>
      </w:r>
      <w:r w:rsidR="004C46B0">
        <w:rPr>
          <w:rFonts w:eastAsia="Calibri"/>
          <w:szCs w:val="24"/>
        </w:rPr>
        <w:t xml:space="preserve">ais, prevencinių veiklų vykdymu, </w:t>
      </w:r>
      <w:r w:rsidR="00125777">
        <w:rPr>
          <w:rFonts w:eastAsia="Calibri"/>
          <w:szCs w:val="24"/>
        </w:rPr>
        <w:t>jaunimo veik</w:t>
      </w:r>
      <w:r w:rsidR="004C46B0">
        <w:rPr>
          <w:rFonts w:eastAsia="Calibri"/>
          <w:szCs w:val="24"/>
        </w:rPr>
        <w:t xml:space="preserve">los Centre arba </w:t>
      </w:r>
      <w:r w:rsidR="00125777">
        <w:rPr>
          <w:rFonts w:eastAsia="Calibri"/>
          <w:szCs w:val="24"/>
        </w:rPr>
        <w:t>Erdvėje organizavimu ir koordinavimu;</w:t>
      </w:r>
    </w:p>
    <w:p w14:paraId="795DF452" w14:textId="011AF07E" w:rsidR="005E63D4" w:rsidRDefault="007A6947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13.8. </w:t>
      </w:r>
      <w:r w:rsidR="004C46B0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lankytojai gali būti 14</w:t>
      </w:r>
      <w:r w:rsidR="004C46B0">
        <w:rPr>
          <w:rFonts w:eastAsia="Calibri"/>
          <w:szCs w:val="24"/>
        </w:rPr>
        <w:t>–</w:t>
      </w:r>
      <w:r>
        <w:rPr>
          <w:rFonts w:eastAsia="Calibri"/>
          <w:szCs w:val="24"/>
        </w:rPr>
        <w:t>29 metų jauni žmonės;</w:t>
      </w:r>
    </w:p>
    <w:p w14:paraId="795DF453" w14:textId="74749768" w:rsidR="005E63D4" w:rsidRDefault="004C46B0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13.9. Centras arba </w:t>
      </w:r>
      <w:r w:rsidR="007A6947">
        <w:rPr>
          <w:rFonts w:eastAsia="Calibri"/>
          <w:szCs w:val="24"/>
        </w:rPr>
        <w:t>Erdvė yra pa</w:t>
      </w:r>
      <w:r w:rsidR="00125777">
        <w:rPr>
          <w:rFonts w:eastAsia="Calibri"/>
          <w:szCs w:val="24"/>
        </w:rPr>
        <w:t>tvirtinęs ir naudoja lankytojų srautų skaičiavimo metodiką;</w:t>
      </w:r>
    </w:p>
    <w:p w14:paraId="795DF454" w14:textId="43364A39" w:rsidR="005E63D4" w:rsidRDefault="007A6947" w:rsidP="00897DAD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13.10. </w:t>
      </w:r>
      <w:r w:rsidR="004C46B0">
        <w:rPr>
          <w:rFonts w:eastAsia="Calibri"/>
          <w:szCs w:val="24"/>
        </w:rPr>
        <w:t>kartu su Centro arba</w:t>
      </w:r>
      <w:r w:rsidR="00125777">
        <w:rPr>
          <w:rFonts w:eastAsia="Calibri"/>
          <w:szCs w:val="24"/>
        </w:rPr>
        <w:t xml:space="preserve"> Erdvės lankytojais yra sukurtos ir viešai prieinamos Centro </w:t>
      </w:r>
      <w:r w:rsidR="004C46B0">
        <w:rPr>
          <w:rFonts w:eastAsia="Calibri"/>
          <w:szCs w:val="24"/>
        </w:rPr>
        <w:t xml:space="preserve">arba </w:t>
      </w:r>
      <w:r>
        <w:rPr>
          <w:rFonts w:eastAsia="Calibri"/>
          <w:szCs w:val="24"/>
        </w:rPr>
        <w:t xml:space="preserve">Erdvės </w:t>
      </w:r>
      <w:r w:rsidR="00125777">
        <w:rPr>
          <w:rFonts w:eastAsia="Calibri"/>
          <w:szCs w:val="24"/>
        </w:rPr>
        <w:t>vidaus tvarkos taisyklės;</w:t>
      </w:r>
    </w:p>
    <w:p w14:paraId="795DF455" w14:textId="31975A18" w:rsidR="005E63D4" w:rsidRDefault="007A6947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13.11. </w:t>
      </w:r>
      <w:r w:rsidR="0040435B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lankytojai yra įtraukti į veiklų organizavimą, vykdymą ir vertinimą;</w:t>
      </w:r>
    </w:p>
    <w:p w14:paraId="795DF456" w14:textId="16A1298C" w:rsidR="005E63D4" w:rsidRPr="00CB0281" w:rsidRDefault="00125777" w:rsidP="00897DAD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13</w:t>
      </w:r>
      <w:r w:rsidR="007A6947">
        <w:rPr>
          <w:rFonts w:eastAsia="Calibri"/>
          <w:szCs w:val="24"/>
        </w:rPr>
        <w:t xml:space="preserve">.12. </w:t>
      </w:r>
      <w:r w:rsidR="00997514">
        <w:rPr>
          <w:rFonts w:eastAsia="Calibri"/>
          <w:szCs w:val="24"/>
        </w:rPr>
        <w:t xml:space="preserve">Centro arba </w:t>
      </w:r>
      <w:r w:rsidRPr="00244A34">
        <w:rPr>
          <w:rFonts w:eastAsia="Calibri"/>
          <w:szCs w:val="24"/>
        </w:rPr>
        <w:t>Erdvės darbo laikas numatomas atsižvelgiant į jaunimo poreikius ir vietos mokymo įstaigų</w:t>
      </w:r>
      <w:r w:rsidR="001E43B8" w:rsidRPr="00244A34">
        <w:rPr>
          <w:rFonts w:eastAsia="Calibri"/>
          <w:szCs w:val="24"/>
        </w:rPr>
        <w:t xml:space="preserve"> darbo laiką</w:t>
      </w:r>
      <w:r w:rsidR="00CB0281" w:rsidRPr="00244A34">
        <w:rPr>
          <w:rFonts w:eastAsia="Calibri"/>
          <w:szCs w:val="24"/>
        </w:rPr>
        <w:t xml:space="preserve">. Rekomenduojama, kad </w:t>
      </w:r>
      <w:r w:rsidRPr="00244A34">
        <w:rPr>
          <w:rFonts w:eastAsia="Calibri"/>
          <w:szCs w:val="24"/>
        </w:rPr>
        <w:t>darbo lai</w:t>
      </w:r>
      <w:r w:rsidR="00CB0281" w:rsidRPr="00244A34">
        <w:rPr>
          <w:rFonts w:eastAsia="Calibri"/>
          <w:szCs w:val="24"/>
        </w:rPr>
        <w:t xml:space="preserve">kas baigtųsi </w:t>
      </w:r>
      <w:r w:rsidRPr="00244A34">
        <w:rPr>
          <w:rFonts w:eastAsia="Calibri"/>
          <w:szCs w:val="24"/>
        </w:rPr>
        <w:t xml:space="preserve">ne anksčiau kaip 19 val. </w:t>
      </w:r>
      <w:r w:rsidR="007A6947">
        <w:rPr>
          <w:rFonts w:eastAsia="Calibri"/>
          <w:szCs w:val="24"/>
        </w:rPr>
        <w:t>ir</w:t>
      </w:r>
      <w:r w:rsidR="00CB0281" w:rsidRPr="00244A34">
        <w:rPr>
          <w:rFonts w:eastAsia="Calibri"/>
          <w:szCs w:val="24"/>
        </w:rPr>
        <w:t xml:space="preserve"> darbas būtų organizuojamas </w:t>
      </w:r>
      <w:r w:rsidRPr="00244A34">
        <w:rPr>
          <w:rFonts w:eastAsia="Calibri"/>
          <w:szCs w:val="24"/>
        </w:rPr>
        <w:t>nuo pirm</w:t>
      </w:r>
      <w:r w:rsidR="00244A34">
        <w:rPr>
          <w:rFonts w:eastAsia="Calibri"/>
          <w:szCs w:val="24"/>
        </w:rPr>
        <w:t>adienio iki šeštadienio.</w:t>
      </w:r>
    </w:p>
    <w:p w14:paraId="795DF457" w14:textId="5301518D" w:rsidR="005E63D4" w:rsidRDefault="007A6947" w:rsidP="00897DAD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13.13. </w:t>
      </w:r>
      <w:r w:rsidR="00241D26">
        <w:rPr>
          <w:rFonts w:eastAsia="Calibri"/>
          <w:szCs w:val="24"/>
        </w:rPr>
        <w:t>reko</w:t>
      </w:r>
      <w:r w:rsidR="00997514">
        <w:rPr>
          <w:rFonts w:eastAsia="Calibri"/>
          <w:szCs w:val="24"/>
        </w:rPr>
        <w:t>menduojama, kad Centras arba</w:t>
      </w:r>
      <w:r>
        <w:rPr>
          <w:rFonts w:eastAsia="Calibri"/>
          <w:szCs w:val="24"/>
        </w:rPr>
        <w:t xml:space="preserve"> Erdvė  dėl objektyvių priežasčių (remonto darbai ar kt.)</w:t>
      </w:r>
      <w:r w:rsidR="00241D26">
        <w:rPr>
          <w:rFonts w:eastAsia="Calibri"/>
          <w:szCs w:val="24"/>
        </w:rPr>
        <w:t xml:space="preserve"> nebūtų uždarytas</w:t>
      </w:r>
      <w:r w:rsidR="00997514">
        <w:rPr>
          <w:rFonts w:eastAsia="Calibri"/>
          <w:szCs w:val="24"/>
        </w:rPr>
        <w:t xml:space="preserve"> (-a)</w:t>
      </w:r>
      <w:r w:rsidR="00780253">
        <w:rPr>
          <w:rFonts w:eastAsia="Calibri"/>
          <w:szCs w:val="24"/>
        </w:rPr>
        <w:t xml:space="preserve"> ilgiau</w:t>
      </w:r>
      <w:r w:rsidR="00125777">
        <w:rPr>
          <w:rFonts w:eastAsia="Calibri"/>
          <w:szCs w:val="24"/>
        </w:rPr>
        <w:t xml:space="preserve"> nei 6 savaites per m</w:t>
      </w:r>
      <w:r w:rsidR="00241D26">
        <w:rPr>
          <w:rFonts w:eastAsia="Calibri"/>
          <w:szCs w:val="24"/>
        </w:rPr>
        <w:t>etus.</w:t>
      </w:r>
      <w:r w:rsidR="00125777">
        <w:rPr>
          <w:rFonts w:eastAsia="Calibri"/>
          <w:szCs w:val="24"/>
        </w:rPr>
        <w:t xml:space="preserve"> </w:t>
      </w:r>
    </w:p>
    <w:p w14:paraId="795DF458" w14:textId="12108452" w:rsidR="005E63D4" w:rsidRDefault="00F200A4" w:rsidP="00897DAD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13.14. </w:t>
      </w:r>
      <w:r w:rsidR="00241D26">
        <w:rPr>
          <w:rFonts w:eastAsia="Calibri"/>
          <w:szCs w:val="24"/>
        </w:rPr>
        <w:t>rekomenduojama, kad</w:t>
      </w:r>
      <w:r w:rsidR="00997514">
        <w:rPr>
          <w:rFonts w:eastAsia="Calibri"/>
          <w:szCs w:val="24"/>
        </w:rPr>
        <w:t xml:space="preserve"> Centro arba </w:t>
      </w:r>
      <w:r w:rsidR="00125777">
        <w:rPr>
          <w:rFonts w:eastAsia="Calibri"/>
          <w:szCs w:val="24"/>
        </w:rPr>
        <w:t xml:space="preserve">Erdvės darbuotojai, </w:t>
      </w:r>
      <w:r w:rsidR="00241D26">
        <w:rPr>
          <w:rFonts w:eastAsia="Calibri"/>
          <w:szCs w:val="24"/>
        </w:rPr>
        <w:t xml:space="preserve">atsižvelgdami </w:t>
      </w:r>
      <w:r w:rsidR="00125777">
        <w:rPr>
          <w:rFonts w:eastAsia="Calibri"/>
          <w:szCs w:val="24"/>
        </w:rPr>
        <w:t>į jaunimo poreikius vasaros metu</w:t>
      </w:r>
      <w:r>
        <w:rPr>
          <w:rFonts w:eastAsia="Calibri"/>
          <w:szCs w:val="24"/>
        </w:rPr>
        <w:t>,</w:t>
      </w:r>
      <w:r w:rsidR="00125777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galėtų</w:t>
      </w:r>
      <w:r w:rsidR="002F6EB0">
        <w:rPr>
          <w:rFonts w:eastAsia="Calibri"/>
          <w:szCs w:val="24"/>
        </w:rPr>
        <w:t xml:space="preserve"> </w:t>
      </w:r>
      <w:r w:rsidR="00125777">
        <w:rPr>
          <w:rFonts w:eastAsia="Calibri"/>
          <w:szCs w:val="24"/>
        </w:rPr>
        <w:t xml:space="preserve">rinktis ne </w:t>
      </w:r>
      <w:r w:rsidR="00997514">
        <w:rPr>
          <w:rFonts w:eastAsia="Calibri"/>
          <w:szCs w:val="24"/>
        </w:rPr>
        <w:t xml:space="preserve">Centro arba </w:t>
      </w:r>
      <w:r w:rsidR="00241D26">
        <w:rPr>
          <w:rFonts w:eastAsia="Calibri"/>
          <w:szCs w:val="24"/>
        </w:rPr>
        <w:t xml:space="preserve">Erdvės patalpose, </w:t>
      </w:r>
      <w:r>
        <w:rPr>
          <w:rFonts w:eastAsia="Calibri"/>
          <w:szCs w:val="24"/>
        </w:rPr>
        <w:t xml:space="preserve">o </w:t>
      </w:r>
      <w:r w:rsidR="00241D26">
        <w:rPr>
          <w:rFonts w:eastAsia="Calibri"/>
          <w:szCs w:val="24"/>
        </w:rPr>
        <w:t>dirbt</w:t>
      </w:r>
      <w:r w:rsidR="002F6EB0">
        <w:rPr>
          <w:rFonts w:eastAsia="Calibri"/>
          <w:szCs w:val="24"/>
        </w:rPr>
        <w:t>i</w:t>
      </w:r>
      <w:r w:rsidR="00125777">
        <w:rPr>
          <w:rFonts w:eastAsia="Calibri"/>
          <w:szCs w:val="24"/>
        </w:rPr>
        <w:t xml:space="preserve"> su jaunimu jo susibūrimo vietose ar kitose atvirajam darbui tinkančiose vietose, t. y.</w:t>
      </w:r>
      <w:r w:rsidR="00997514">
        <w:rPr>
          <w:rFonts w:eastAsia="Calibri"/>
          <w:szCs w:val="24"/>
        </w:rPr>
        <w:t xml:space="preserve"> ne Centro arba </w:t>
      </w:r>
      <w:r>
        <w:rPr>
          <w:rFonts w:eastAsia="Calibri"/>
          <w:szCs w:val="24"/>
        </w:rPr>
        <w:t>Erdvės patalpose;</w:t>
      </w:r>
    </w:p>
    <w:p w14:paraId="795DF459" w14:textId="06ED9AD1" w:rsidR="005E63D4" w:rsidRDefault="00F200A4" w:rsidP="00897DAD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13.15. </w:t>
      </w:r>
      <w:r w:rsidR="00997514">
        <w:rPr>
          <w:rFonts w:eastAsia="Calibri"/>
          <w:szCs w:val="24"/>
        </w:rPr>
        <w:t>Centras arba</w:t>
      </w:r>
      <w:r w:rsidR="00125777">
        <w:rPr>
          <w:rFonts w:eastAsia="Calibri"/>
          <w:szCs w:val="24"/>
        </w:rPr>
        <w:t xml:space="preserve"> Erdvė taiko įvairius jaunimo poreikius atitinkančius darbo su jaunimu metodus: mokymasis per patirtį, užsiėmimai grupėmis, diskusijos, būreliai, seminarai, individualios konsultacijos, mokymasis iš bendraamžių ir kt.;</w:t>
      </w:r>
    </w:p>
    <w:p w14:paraId="795DF45A" w14:textId="4390E22B" w:rsidR="005E63D4" w:rsidRDefault="00F200A4" w:rsidP="00897DAD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13.16. </w:t>
      </w:r>
      <w:r w:rsidR="00997514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taikomi darbo metodai papildo atvirąjį darbą su jaunimu ir neprieštarauja jo principams;</w:t>
      </w:r>
    </w:p>
    <w:p w14:paraId="795DF45B" w14:textId="7014CF14" w:rsidR="005E63D4" w:rsidRDefault="00F200A4" w:rsidP="00897DAD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13.17. </w:t>
      </w:r>
      <w:r w:rsidR="00125777">
        <w:rPr>
          <w:rFonts w:eastAsia="Calibri"/>
          <w:szCs w:val="24"/>
        </w:rPr>
        <w:t>pagal kompetenci</w:t>
      </w:r>
      <w:r w:rsidR="00997514">
        <w:rPr>
          <w:rFonts w:eastAsia="Calibri"/>
          <w:szCs w:val="24"/>
        </w:rPr>
        <w:t>ją atvirosios krypties Centras arba</w:t>
      </w:r>
      <w:r w:rsidR="00125777">
        <w:rPr>
          <w:rFonts w:eastAsia="Calibri"/>
          <w:szCs w:val="24"/>
        </w:rPr>
        <w:t xml:space="preserve"> Erdvė vykdo vaiko minimalios priežiūros priemones, numatytas Lietuvos Respublikos vaiko minimalios ir vidutinės priežiūros įstatymo 6 straipsnio 1 dalies 2</w:t>
      </w:r>
      <w:r w:rsidR="00E44428">
        <w:rPr>
          <w:rFonts w:eastAsia="Calibri"/>
          <w:szCs w:val="24"/>
        </w:rPr>
        <w:t xml:space="preserve"> punkte</w:t>
      </w:r>
      <w:r w:rsidR="00125777">
        <w:rPr>
          <w:rFonts w:eastAsia="Calibri"/>
          <w:szCs w:val="24"/>
        </w:rPr>
        <w:t>;</w:t>
      </w:r>
    </w:p>
    <w:p w14:paraId="795DF45C" w14:textId="6CC399F6" w:rsidR="005E63D4" w:rsidRDefault="00F200A4" w:rsidP="00897DAD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13.18. </w:t>
      </w:r>
      <w:r w:rsidR="00125777">
        <w:rPr>
          <w:rFonts w:eastAsia="Calibri"/>
          <w:szCs w:val="24"/>
        </w:rPr>
        <w:t>darbas su jaunimu vykdomas remiantis Atvirų</w:t>
      </w:r>
      <w:r w:rsidR="00997514">
        <w:rPr>
          <w:rFonts w:eastAsia="Calibri"/>
          <w:szCs w:val="24"/>
        </w:rPr>
        <w:t>jų</w:t>
      </w:r>
      <w:r w:rsidR="00125777">
        <w:rPr>
          <w:rFonts w:eastAsia="Calibri"/>
          <w:szCs w:val="24"/>
        </w:rPr>
        <w:t xml:space="preserve"> jaunimo centrų veiklos aprašu</w:t>
      </w:r>
      <w:r>
        <w:rPr>
          <w:rFonts w:eastAsia="Calibri"/>
          <w:szCs w:val="24"/>
        </w:rPr>
        <w:t>,</w:t>
      </w:r>
      <w:r w:rsidR="00125777">
        <w:rPr>
          <w:rFonts w:eastAsia="Calibri"/>
          <w:szCs w:val="24"/>
        </w:rPr>
        <w:t xml:space="preserve"> patvirtintu Lietuvos Respublikos socialinės apsaugos ir darbo ministro 2012 m. gruodžio 11 d. įsakymu Nr. A1-570</w:t>
      </w:r>
      <w:r>
        <w:rPr>
          <w:rFonts w:eastAsia="Calibri"/>
          <w:szCs w:val="24"/>
        </w:rPr>
        <w:t>,</w:t>
      </w:r>
      <w:r w:rsidR="00125777">
        <w:rPr>
          <w:rFonts w:eastAsia="Calibri"/>
          <w:szCs w:val="24"/>
        </w:rPr>
        <w:t xml:space="preserve"> ir Atvirų</w:t>
      </w:r>
      <w:r w:rsidR="00997514">
        <w:rPr>
          <w:rFonts w:eastAsia="Calibri"/>
          <w:szCs w:val="24"/>
        </w:rPr>
        <w:t>jų</w:t>
      </w:r>
      <w:r w:rsidR="00125777">
        <w:rPr>
          <w:rFonts w:eastAsia="Calibri"/>
          <w:szCs w:val="24"/>
        </w:rPr>
        <w:t xml:space="preserve"> jaunimo centrų ir erdvių koncepcija</w:t>
      </w:r>
      <w:r>
        <w:rPr>
          <w:rFonts w:eastAsia="Calibri"/>
          <w:szCs w:val="24"/>
        </w:rPr>
        <w:t>,</w:t>
      </w:r>
      <w:r w:rsidR="00125777">
        <w:rPr>
          <w:rFonts w:eastAsia="Calibri"/>
          <w:szCs w:val="24"/>
        </w:rPr>
        <w:t xml:space="preserve"> patvirtinta Jaunimo reikalų departamento prie Socialinės apsaugos ir darbo ministerijos direktoriaus 2010 m. balandžio 7 d. įsakymu Nr. 2V-38-(1.4).</w:t>
      </w:r>
    </w:p>
    <w:p w14:paraId="795DF45D" w14:textId="77777777" w:rsidR="005E63D4" w:rsidRDefault="005E63D4" w:rsidP="00897DAD">
      <w:pPr>
        <w:jc w:val="center"/>
        <w:rPr>
          <w:rFonts w:eastAsia="Calibri"/>
          <w:szCs w:val="24"/>
        </w:rPr>
      </w:pPr>
    </w:p>
    <w:p w14:paraId="795DF45E" w14:textId="77777777" w:rsidR="005E63D4" w:rsidRDefault="00125777" w:rsidP="00897DA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V SKYRIUS</w:t>
      </w:r>
    </w:p>
    <w:p w14:paraId="795DF45F" w14:textId="6E7245CA" w:rsidR="005E63D4" w:rsidRDefault="00997514" w:rsidP="00897DA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CENTRO,</w:t>
      </w:r>
      <w:r w:rsidR="00125777">
        <w:rPr>
          <w:rFonts w:eastAsia="Calibri"/>
          <w:b/>
          <w:szCs w:val="24"/>
        </w:rPr>
        <w:t xml:space="preserve"> ERDVĖS VIETA </w:t>
      </w:r>
      <w:r>
        <w:rPr>
          <w:rFonts w:eastAsia="Calibri"/>
          <w:b/>
          <w:szCs w:val="24"/>
        </w:rPr>
        <w:t>IR</w:t>
      </w:r>
      <w:r w:rsidR="00125777">
        <w:rPr>
          <w:rFonts w:eastAsia="Calibri"/>
          <w:b/>
          <w:szCs w:val="24"/>
        </w:rPr>
        <w:t xml:space="preserve"> PATALPOS</w:t>
      </w:r>
    </w:p>
    <w:p w14:paraId="795DF460" w14:textId="77777777" w:rsidR="005E63D4" w:rsidRDefault="005E63D4" w:rsidP="00897DAD">
      <w:pPr>
        <w:jc w:val="center"/>
        <w:rPr>
          <w:rFonts w:eastAsia="Calibri"/>
          <w:b/>
          <w:szCs w:val="24"/>
        </w:rPr>
      </w:pPr>
    </w:p>
    <w:p w14:paraId="795DF461" w14:textId="1DA45AC3" w:rsidR="005E63D4" w:rsidRDefault="00F200A4" w:rsidP="00897DAD">
      <w:pPr>
        <w:tabs>
          <w:tab w:val="left" w:pos="1134"/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14. Centro</w:t>
      </w:r>
      <w:r w:rsidR="00997514">
        <w:rPr>
          <w:rFonts w:eastAsia="Calibri"/>
          <w:szCs w:val="24"/>
        </w:rPr>
        <w:t xml:space="preserve"> arba</w:t>
      </w:r>
      <w:r w:rsidR="00125777">
        <w:rPr>
          <w:rFonts w:eastAsia="Calibri"/>
          <w:szCs w:val="24"/>
        </w:rPr>
        <w:t xml:space="preserve"> Erdvės vieta ir patalpos turi atitikti </w:t>
      </w:r>
      <w:r w:rsidR="00760D11">
        <w:rPr>
          <w:rFonts w:eastAsia="Calibri"/>
          <w:szCs w:val="24"/>
        </w:rPr>
        <w:t>šias rekomendacijas</w:t>
      </w:r>
      <w:r>
        <w:rPr>
          <w:rFonts w:eastAsia="Calibri"/>
          <w:szCs w:val="24"/>
        </w:rPr>
        <w:t>:</w:t>
      </w:r>
    </w:p>
    <w:p w14:paraId="795DF462" w14:textId="7FE16A9F" w:rsidR="005E63D4" w:rsidRDefault="00F200A4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14.1. </w:t>
      </w:r>
      <w:r w:rsidR="00125777">
        <w:rPr>
          <w:rFonts w:eastAsia="Calibri"/>
          <w:szCs w:val="24"/>
        </w:rPr>
        <w:t>Centras turi turėti mažiausiai dvi patalpas, Erdvė</w:t>
      </w:r>
      <w:r>
        <w:rPr>
          <w:rFonts w:eastAsia="Calibri"/>
          <w:szCs w:val="24"/>
        </w:rPr>
        <w:t xml:space="preserve"> turi turėti bent vieną patalpą;</w:t>
      </w:r>
      <w:r w:rsidR="00125777">
        <w:rPr>
          <w:rFonts w:eastAsia="Calibri"/>
          <w:szCs w:val="24"/>
        </w:rPr>
        <w:t xml:space="preserve"> </w:t>
      </w:r>
    </w:p>
    <w:p w14:paraId="795DF463" w14:textId="56EF243D" w:rsidR="005E63D4" w:rsidRDefault="00F200A4" w:rsidP="00897DAD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14.1.1. </w:t>
      </w:r>
      <w:r w:rsidR="00125777">
        <w:rPr>
          <w:rFonts w:eastAsia="Calibri"/>
          <w:szCs w:val="24"/>
        </w:rPr>
        <w:t>Centras turi atskirą patalpą, kurioje jaunimas gali patogiai kartu leisti laiką, bendrauti;</w:t>
      </w:r>
    </w:p>
    <w:p w14:paraId="795DF464" w14:textId="734A26B0" w:rsidR="005E63D4" w:rsidRDefault="00125777" w:rsidP="00897DAD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45868">
        <w:rPr>
          <w:rFonts w:eastAsia="Calibri"/>
          <w:szCs w:val="24"/>
        </w:rPr>
        <w:t>14.1.2.</w:t>
      </w:r>
      <w:r w:rsidR="00F200A4">
        <w:rPr>
          <w:rFonts w:eastAsia="Calibri"/>
          <w:szCs w:val="24"/>
        </w:rPr>
        <w:t xml:space="preserve"> </w:t>
      </w:r>
      <w:r w:rsidR="00997514">
        <w:rPr>
          <w:rFonts w:eastAsia="Calibri"/>
          <w:szCs w:val="24"/>
        </w:rPr>
        <w:t>Centras arba</w:t>
      </w:r>
      <w:r>
        <w:rPr>
          <w:rFonts w:eastAsia="Calibri"/>
          <w:szCs w:val="24"/>
        </w:rPr>
        <w:t xml:space="preserve"> Erdvė turi ne mažiau nei vieną </w:t>
      </w:r>
      <w:r w:rsidR="00F200A4">
        <w:rPr>
          <w:rFonts w:eastAsia="Calibri"/>
          <w:szCs w:val="24"/>
        </w:rPr>
        <w:t xml:space="preserve">administraciniam darbui skirtą </w:t>
      </w:r>
      <w:r>
        <w:rPr>
          <w:rFonts w:eastAsia="Calibri"/>
          <w:szCs w:val="24"/>
        </w:rPr>
        <w:t>patalpą</w:t>
      </w:r>
      <w:r w:rsidR="00F200A4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kurio</w:t>
      </w:r>
      <w:r w:rsidR="00997514">
        <w:rPr>
          <w:rFonts w:eastAsia="Calibri"/>
          <w:szCs w:val="24"/>
        </w:rPr>
        <w:t>je nevyksta veiklos lankytojams.</w:t>
      </w:r>
    </w:p>
    <w:p w14:paraId="795DF465" w14:textId="0E2D1C54" w:rsidR="005E63D4" w:rsidRDefault="00F200A4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14.2. </w:t>
      </w:r>
      <w:r w:rsidR="00997514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patalpų išorėje yra leng</w:t>
      </w:r>
      <w:r w:rsidR="00997514">
        <w:rPr>
          <w:rFonts w:eastAsia="Calibri"/>
          <w:szCs w:val="24"/>
        </w:rPr>
        <w:t>vai įskaitoma iškaba su Centro arba</w:t>
      </w:r>
      <w:r w:rsidR="00125777">
        <w:rPr>
          <w:rFonts w:eastAsia="Calibri"/>
          <w:szCs w:val="24"/>
        </w:rPr>
        <w:t xml:space="preserve"> Erdvės pavadinimu </w:t>
      </w:r>
      <w:r w:rsidR="00997514">
        <w:rPr>
          <w:rFonts w:eastAsia="Calibri"/>
          <w:szCs w:val="24"/>
        </w:rPr>
        <w:t>ir</w:t>
      </w:r>
      <w:r w:rsidR="00125777">
        <w:rPr>
          <w:rFonts w:eastAsia="Calibri"/>
          <w:szCs w:val="24"/>
        </w:rPr>
        <w:t xml:space="preserve"> darbo laiku;</w:t>
      </w:r>
    </w:p>
    <w:p w14:paraId="795DF466" w14:textId="099CA870" w:rsidR="005E63D4" w:rsidRDefault="00F200A4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14.3. </w:t>
      </w:r>
      <w:r w:rsidR="00997514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patalpose </w:t>
      </w:r>
      <w:r w:rsidR="00244A34">
        <w:rPr>
          <w:rFonts w:eastAsia="Calibri"/>
          <w:szCs w:val="24"/>
        </w:rPr>
        <w:t>įrengtas šildymas, apšvietimas, tiekiamas vanduo ir kt.</w:t>
      </w:r>
    </w:p>
    <w:p w14:paraId="795DF467" w14:textId="61179D2D" w:rsidR="005E63D4" w:rsidRDefault="00F200A4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15. </w:t>
      </w:r>
      <w:r w:rsidR="00997514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vie</w:t>
      </w:r>
      <w:r w:rsidR="00760D11">
        <w:rPr>
          <w:rFonts w:eastAsia="Calibri"/>
          <w:szCs w:val="24"/>
        </w:rPr>
        <w:t>ta ir patalpos turi atitikti rekomendacijas</w:t>
      </w:r>
      <w:r w:rsidR="00997514">
        <w:rPr>
          <w:rFonts w:eastAsia="Calibri"/>
          <w:szCs w:val="24"/>
        </w:rPr>
        <w:t xml:space="preserve"> Centro arba</w:t>
      </w:r>
      <w:r w:rsidR="00125777">
        <w:rPr>
          <w:rFonts w:eastAsia="Calibri"/>
          <w:szCs w:val="24"/>
        </w:rPr>
        <w:t xml:space="preserve"> Erdvės vietai: </w:t>
      </w:r>
    </w:p>
    <w:p w14:paraId="795DF468" w14:textId="540C755A" w:rsidR="005E63D4" w:rsidRDefault="00125777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15.1.</w:t>
      </w:r>
      <w:r w:rsidR="00F200A4">
        <w:rPr>
          <w:rFonts w:eastAsia="Calibri"/>
          <w:szCs w:val="24"/>
        </w:rPr>
        <w:t xml:space="preserve"> </w:t>
      </w:r>
      <w:r w:rsidR="00997514">
        <w:rPr>
          <w:rFonts w:eastAsia="Calibri"/>
          <w:szCs w:val="24"/>
        </w:rPr>
        <w:t>Centras arba</w:t>
      </w:r>
      <w:r>
        <w:rPr>
          <w:rFonts w:eastAsia="Calibri"/>
          <w:szCs w:val="24"/>
        </w:rPr>
        <w:t xml:space="preserve"> Erdvė turi turėti infrastruktūrą ir įrangą, reikalin</w:t>
      </w:r>
      <w:r w:rsidR="00997514">
        <w:rPr>
          <w:rFonts w:eastAsia="Calibri"/>
          <w:szCs w:val="24"/>
        </w:rPr>
        <w:t>gą vykdyti patrauklioms Centro arba</w:t>
      </w:r>
      <w:r>
        <w:rPr>
          <w:rFonts w:eastAsia="Calibri"/>
          <w:szCs w:val="24"/>
        </w:rPr>
        <w:t xml:space="preserve"> Erdvės lankytojams veik</w:t>
      </w:r>
      <w:r w:rsidR="00F200A4">
        <w:rPr>
          <w:rFonts w:eastAsia="Calibri"/>
          <w:szCs w:val="24"/>
        </w:rPr>
        <w:t>loms, tarp jų įrangą aktyvioms veikloms, pavyzdžiui sportui.</w:t>
      </w:r>
    </w:p>
    <w:p w14:paraId="795DF469" w14:textId="0FD1F821" w:rsidR="005E63D4" w:rsidRDefault="000E72AC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15.2. </w:t>
      </w:r>
      <w:r w:rsidR="00125777">
        <w:rPr>
          <w:rFonts w:eastAsia="Calibri"/>
          <w:szCs w:val="24"/>
        </w:rPr>
        <w:t xml:space="preserve">Centras turi turėti atskirą įėjimą; </w:t>
      </w:r>
    </w:p>
    <w:p w14:paraId="795DF46A" w14:textId="0FC08858" w:rsidR="005E63D4" w:rsidRDefault="000E72AC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15.3. </w:t>
      </w:r>
      <w:r w:rsidR="00125777">
        <w:rPr>
          <w:rFonts w:eastAsia="Calibri"/>
          <w:szCs w:val="24"/>
        </w:rPr>
        <w:t>Centras ar jo steigėjas turi teisę naudotis patalpo</w:t>
      </w:r>
      <w:r>
        <w:rPr>
          <w:rFonts w:eastAsia="Calibri"/>
          <w:szCs w:val="24"/>
        </w:rPr>
        <w:t>mis  ne trumpesniam nei Centro v</w:t>
      </w:r>
      <w:r w:rsidR="00125777">
        <w:rPr>
          <w:rFonts w:eastAsia="Calibri"/>
          <w:szCs w:val="24"/>
        </w:rPr>
        <w:t>eiklos plano vykdymo laikotarpiui</w:t>
      </w:r>
      <w:r>
        <w:rPr>
          <w:rFonts w:eastAsia="Calibri"/>
          <w:szCs w:val="24"/>
        </w:rPr>
        <w:t>.</w:t>
      </w:r>
    </w:p>
    <w:p w14:paraId="795DF46B" w14:textId="698DB02A" w:rsidR="005E63D4" w:rsidRPr="008567B5" w:rsidRDefault="000E72AC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 w:rsidRPr="008567B5">
        <w:rPr>
          <w:rFonts w:eastAsia="Calibri"/>
          <w:szCs w:val="24"/>
        </w:rPr>
        <w:t xml:space="preserve">15.4. </w:t>
      </w:r>
      <w:r w:rsidR="00997514" w:rsidRPr="008567B5">
        <w:rPr>
          <w:rFonts w:eastAsia="Calibri"/>
          <w:szCs w:val="24"/>
        </w:rPr>
        <w:t xml:space="preserve">Centras arba </w:t>
      </w:r>
      <w:r w:rsidR="00125777" w:rsidRPr="008567B5">
        <w:rPr>
          <w:rFonts w:eastAsia="Calibri"/>
          <w:szCs w:val="24"/>
        </w:rPr>
        <w:t>Erdvė yra įsikūręs</w:t>
      </w:r>
      <w:r w:rsidR="00997514" w:rsidRPr="008567B5">
        <w:rPr>
          <w:rFonts w:eastAsia="Calibri"/>
          <w:szCs w:val="24"/>
        </w:rPr>
        <w:t xml:space="preserve"> (-usi)</w:t>
      </w:r>
      <w:r w:rsidR="00125777" w:rsidRPr="008567B5">
        <w:rPr>
          <w:rFonts w:eastAsia="Calibri"/>
          <w:szCs w:val="24"/>
        </w:rPr>
        <w:t xml:space="preserve"> jaunimui patrauklioje vietoje</w:t>
      </w:r>
      <w:r w:rsidRPr="008567B5">
        <w:rPr>
          <w:rFonts w:eastAsia="Calibri"/>
          <w:szCs w:val="24"/>
        </w:rPr>
        <w:t>,</w:t>
      </w:r>
      <w:r w:rsidR="00125777" w:rsidRPr="008567B5">
        <w:rPr>
          <w:rFonts w:eastAsia="Calibri"/>
          <w:szCs w:val="24"/>
        </w:rPr>
        <w:t xml:space="preserve"> netoli jaunimo susibūrimo vietų, švietimo įstaigų;</w:t>
      </w:r>
    </w:p>
    <w:p w14:paraId="795DF46C" w14:textId="168F30C7" w:rsidR="005E63D4" w:rsidRPr="008567B5" w:rsidRDefault="000E72AC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 w:rsidRPr="008567B5">
        <w:rPr>
          <w:rFonts w:eastAsia="Calibri"/>
          <w:szCs w:val="24"/>
        </w:rPr>
        <w:t xml:space="preserve">15.5. </w:t>
      </w:r>
      <w:r w:rsidR="00125777" w:rsidRPr="008567B5">
        <w:rPr>
          <w:rFonts w:eastAsia="Calibri"/>
          <w:szCs w:val="24"/>
        </w:rPr>
        <w:t>Centr</w:t>
      </w:r>
      <w:r w:rsidR="00997514" w:rsidRPr="008567B5">
        <w:rPr>
          <w:rFonts w:eastAsia="Calibri"/>
          <w:szCs w:val="24"/>
        </w:rPr>
        <w:t>as arba Erdvė yra lengvai surandamas (-a);</w:t>
      </w:r>
    </w:p>
    <w:p w14:paraId="795DF46D" w14:textId="2113CF82" w:rsidR="005E63D4" w:rsidRDefault="000E72AC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15.6. </w:t>
      </w:r>
      <w:r w:rsidR="00997514">
        <w:rPr>
          <w:rFonts w:eastAsia="Calibri"/>
          <w:szCs w:val="24"/>
        </w:rPr>
        <w:t>Centras arba</w:t>
      </w:r>
      <w:r w:rsidR="00125777">
        <w:rPr>
          <w:rFonts w:eastAsia="Calibri"/>
          <w:szCs w:val="24"/>
        </w:rPr>
        <w:t xml:space="preserve"> Erdvė nėra įkurtas </w:t>
      </w:r>
      <w:r>
        <w:rPr>
          <w:rFonts w:eastAsia="Calibri"/>
          <w:szCs w:val="24"/>
        </w:rPr>
        <w:t>gyvenamajame daugiabučiame name.</w:t>
      </w:r>
    </w:p>
    <w:p w14:paraId="34F205EF" w14:textId="21E8583C" w:rsidR="002F6EB0" w:rsidRDefault="00997514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16. Centrai arba</w:t>
      </w:r>
      <w:r w:rsidR="002F6EB0">
        <w:rPr>
          <w:rFonts w:eastAsia="Calibri"/>
          <w:szCs w:val="24"/>
        </w:rPr>
        <w:t xml:space="preserve"> Erdvės kuriami atlikus teorinį ir praktinį aplinkos tyrinėjimą jaunų žmonių situacij</w:t>
      </w:r>
      <w:r w:rsidR="000E72AC">
        <w:rPr>
          <w:rFonts w:eastAsia="Calibri"/>
          <w:szCs w:val="24"/>
        </w:rPr>
        <w:t>os tyrimą konkrečioje vietovėje;</w:t>
      </w:r>
      <w:r w:rsidR="002F6EB0">
        <w:rPr>
          <w:rFonts w:eastAsia="Calibri"/>
          <w:szCs w:val="24"/>
        </w:rPr>
        <w:t xml:space="preserve"> analizei atlikti pasitelkiami kiti su jaunimu dirbantys asmenys.</w:t>
      </w:r>
    </w:p>
    <w:p w14:paraId="795DF46F" w14:textId="77777777" w:rsidR="005E63D4" w:rsidRDefault="005E63D4" w:rsidP="00897DAD">
      <w:pPr>
        <w:jc w:val="center"/>
        <w:rPr>
          <w:rFonts w:eastAsia="Calibri"/>
          <w:szCs w:val="24"/>
        </w:rPr>
      </w:pPr>
    </w:p>
    <w:p w14:paraId="795DF470" w14:textId="77777777" w:rsidR="005E63D4" w:rsidRDefault="00125777" w:rsidP="00897DA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VI SKYRIUS</w:t>
      </w:r>
    </w:p>
    <w:p w14:paraId="795DF471" w14:textId="77777777" w:rsidR="005E63D4" w:rsidRDefault="00125777" w:rsidP="00897DA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CENTRO IR ERDVĖS FINANSINIAI IŠTEKLIAI</w:t>
      </w:r>
    </w:p>
    <w:p w14:paraId="795DF472" w14:textId="77777777" w:rsidR="005E63D4" w:rsidRDefault="005E63D4" w:rsidP="00897DAD">
      <w:pPr>
        <w:jc w:val="center"/>
        <w:rPr>
          <w:rFonts w:eastAsia="Calibri"/>
          <w:b/>
          <w:szCs w:val="24"/>
        </w:rPr>
      </w:pPr>
    </w:p>
    <w:p w14:paraId="795DF473" w14:textId="59A7BD08" w:rsidR="005E63D4" w:rsidRDefault="002F6EB0" w:rsidP="00897DAD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17</w:t>
      </w:r>
      <w:r w:rsidR="000E72AC">
        <w:rPr>
          <w:rFonts w:eastAsia="Calibri"/>
          <w:szCs w:val="24"/>
        </w:rPr>
        <w:t xml:space="preserve">. </w:t>
      </w:r>
      <w:r w:rsidR="00997514">
        <w:rPr>
          <w:rFonts w:eastAsia="Calibri"/>
          <w:szCs w:val="24"/>
        </w:rPr>
        <w:t xml:space="preserve">Centro arba </w:t>
      </w:r>
      <w:r w:rsidR="00125777">
        <w:rPr>
          <w:rFonts w:eastAsia="Calibri"/>
          <w:szCs w:val="24"/>
        </w:rPr>
        <w:t>Erdvės finansiniai ištekliai</w:t>
      </w:r>
      <w:r w:rsidR="00244A34">
        <w:rPr>
          <w:rFonts w:eastAsia="Calibri"/>
          <w:szCs w:val="24"/>
        </w:rPr>
        <w:t>:</w:t>
      </w:r>
      <w:r w:rsidR="00125777">
        <w:rPr>
          <w:rFonts w:eastAsia="Calibri"/>
          <w:szCs w:val="24"/>
        </w:rPr>
        <w:t xml:space="preserve"> </w:t>
      </w:r>
    </w:p>
    <w:p w14:paraId="795DF474" w14:textId="4071D48F" w:rsidR="005E63D4" w:rsidRDefault="002F6EB0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17</w:t>
      </w:r>
      <w:r w:rsidR="000E72AC">
        <w:rPr>
          <w:rFonts w:eastAsia="Calibri"/>
          <w:szCs w:val="24"/>
        </w:rPr>
        <w:t xml:space="preserve">.1. </w:t>
      </w:r>
      <w:r w:rsidR="00244A34">
        <w:rPr>
          <w:rFonts w:eastAsia="Calibri"/>
          <w:szCs w:val="24"/>
        </w:rPr>
        <w:t>savivaldybės</w:t>
      </w:r>
      <w:r w:rsidR="00125777">
        <w:rPr>
          <w:rFonts w:eastAsia="Calibri"/>
          <w:szCs w:val="24"/>
        </w:rPr>
        <w:t xml:space="preserve"> </w:t>
      </w:r>
      <w:r w:rsidR="00244A34">
        <w:rPr>
          <w:rFonts w:eastAsia="Calibri"/>
          <w:szCs w:val="24"/>
        </w:rPr>
        <w:t>biudžeto lėšos;</w:t>
      </w:r>
    </w:p>
    <w:p w14:paraId="795DF475" w14:textId="5DD2819F" w:rsidR="005E63D4" w:rsidRDefault="002F6EB0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17</w:t>
      </w:r>
      <w:r w:rsidR="000E72AC">
        <w:rPr>
          <w:rFonts w:eastAsia="Calibri"/>
          <w:szCs w:val="24"/>
        </w:rPr>
        <w:t xml:space="preserve">.2. </w:t>
      </w:r>
      <w:r w:rsidR="00125777">
        <w:rPr>
          <w:rFonts w:eastAsia="Calibri"/>
          <w:szCs w:val="24"/>
        </w:rPr>
        <w:t>įvairių fondų, nacionalinių programų, finansavimo konkursų,</w:t>
      </w:r>
      <w:r w:rsidR="00244A34">
        <w:rPr>
          <w:rFonts w:eastAsia="Calibri"/>
          <w:szCs w:val="24"/>
        </w:rPr>
        <w:t xml:space="preserve"> paramos,</w:t>
      </w:r>
      <w:r w:rsidR="00125777">
        <w:rPr>
          <w:rFonts w:eastAsia="Calibri"/>
          <w:szCs w:val="24"/>
        </w:rPr>
        <w:t xml:space="preserve"> privataus sek</w:t>
      </w:r>
      <w:r w:rsidR="00244A34">
        <w:rPr>
          <w:rFonts w:eastAsia="Calibri"/>
          <w:szCs w:val="24"/>
        </w:rPr>
        <w:t>toriaus ar fizinių asmenų lėšos;</w:t>
      </w:r>
    </w:p>
    <w:p w14:paraId="795DF476" w14:textId="2D8FFB29" w:rsidR="005E63D4" w:rsidRDefault="002F6EB0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17</w:t>
      </w:r>
      <w:r w:rsidR="000E72AC">
        <w:rPr>
          <w:rFonts w:eastAsia="Calibri"/>
          <w:szCs w:val="24"/>
        </w:rPr>
        <w:t>.3.</w:t>
      </w:r>
      <w:r w:rsidR="00244A34">
        <w:rPr>
          <w:rFonts w:eastAsia="Calibri"/>
          <w:szCs w:val="24"/>
        </w:rPr>
        <w:t>lėšos</w:t>
      </w:r>
      <w:r w:rsidR="000E72AC">
        <w:rPr>
          <w:rFonts w:eastAsia="Calibri"/>
          <w:szCs w:val="24"/>
        </w:rPr>
        <w:t>,</w:t>
      </w:r>
      <w:r w:rsidR="00244A34">
        <w:rPr>
          <w:rFonts w:eastAsia="Calibri"/>
          <w:szCs w:val="24"/>
        </w:rPr>
        <w:t xml:space="preserve"> gaun</w:t>
      </w:r>
      <w:r w:rsidR="000E72AC">
        <w:rPr>
          <w:rFonts w:eastAsia="Calibri"/>
          <w:szCs w:val="24"/>
        </w:rPr>
        <w:t>amos už mokamų paslaugų teikimą.</w:t>
      </w:r>
    </w:p>
    <w:p w14:paraId="38DD80EE" w14:textId="77777777" w:rsidR="00897DAD" w:rsidRDefault="00897DAD" w:rsidP="00897DAD">
      <w:pPr>
        <w:jc w:val="center"/>
        <w:rPr>
          <w:rFonts w:eastAsia="Calibri"/>
          <w:b/>
          <w:szCs w:val="24"/>
        </w:rPr>
      </w:pPr>
    </w:p>
    <w:p w14:paraId="795DF478" w14:textId="77777777" w:rsidR="005E63D4" w:rsidRDefault="00125777" w:rsidP="00897DA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VII SKYRIUS</w:t>
      </w:r>
    </w:p>
    <w:p w14:paraId="795DF479" w14:textId="77777777" w:rsidR="005E63D4" w:rsidRDefault="00125777" w:rsidP="00897DA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CENTRO IR ERDVĖS VEIKLOS VIEŠINIMAS IR PRISTATYMAS</w:t>
      </w:r>
    </w:p>
    <w:p w14:paraId="795DF47A" w14:textId="77777777" w:rsidR="005E63D4" w:rsidRDefault="005E63D4" w:rsidP="00897DAD">
      <w:pPr>
        <w:jc w:val="center"/>
        <w:rPr>
          <w:rFonts w:eastAsia="Calibri"/>
          <w:b/>
          <w:szCs w:val="24"/>
        </w:rPr>
      </w:pPr>
    </w:p>
    <w:p w14:paraId="795DF47B" w14:textId="44C0BFD7" w:rsidR="005E63D4" w:rsidRDefault="002F6EB0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18</w:t>
      </w:r>
      <w:r w:rsidR="000E72AC">
        <w:rPr>
          <w:rFonts w:eastAsia="Calibri"/>
          <w:szCs w:val="24"/>
        </w:rPr>
        <w:t>.</w:t>
      </w:r>
      <w:r w:rsidR="008567B5">
        <w:rPr>
          <w:rFonts w:eastAsia="Calibri"/>
          <w:szCs w:val="24"/>
        </w:rPr>
        <w:t xml:space="preserve"> </w:t>
      </w:r>
      <w:r w:rsidR="00997514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veiklos viešinimas ir pristatymas vykdomas vadovaujantis š</w:t>
      </w:r>
      <w:r w:rsidR="00EA0B5C">
        <w:rPr>
          <w:rFonts w:eastAsia="Calibri"/>
          <w:szCs w:val="24"/>
        </w:rPr>
        <w:t>iomis rekomendacijomis</w:t>
      </w:r>
      <w:r w:rsidR="00125777">
        <w:rPr>
          <w:rFonts w:eastAsia="Calibri"/>
          <w:szCs w:val="24"/>
        </w:rPr>
        <w:t>:</w:t>
      </w:r>
    </w:p>
    <w:p w14:paraId="795DF47C" w14:textId="466D0DD9" w:rsidR="005E63D4" w:rsidRDefault="002F6EB0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18</w:t>
      </w:r>
      <w:r w:rsidR="000E72AC">
        <w:rPr>
          <w:rFonts w:eastAsia="Calibri"/>
          <w:szCs w:val="24"/>
        </w:rPr>
        <w:t xml:space="preserve">.1. </w:t>
      </w:r>
      <w:r w:rsidR="00997514">
        <w:rPr>
          <w:rFonts w:eastAsia="Calibri"/>
          <w:szCs w:val="24"/>
        </w:rPr>
        <w:t xml:space="preserve">Centras arba </w:t>
      </w:r>
      <w:r w:rsidR="00125777">
        <w:rPr>
          <w:rFonts w:eastAsia="Calibri"/>
          <w:szCs w:val="24"/>
        </w:rPr>
        <w:t>Erdvė viešina savo veiklą  vietos bendruomenėms;</w:t>
      </w:r>
    </w:p>
    <w:p w14:paraId="795DF47D" w14:textId="202F0354" w:rsidR="005E63D4" w:rsidRDefault="002F6EB0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18</w:t>
      </w:r>
      <w:r w:rsidR="000E72AC">
        <w:rPr>
          <w:rFonts w:eastAsia="Calibri"/>
          <w:szCs w:val="24"/>
        </w:rPr>
        <w:t xml:space="preserve">.2. </w:t>
      </w:r>
      <w:r w:rsidR="00997514">
        <w:rPr>
          <w:rFonts w:eastAsia="Calibri"/>
          <w:szCs w:val="24"/>
        </w:rPr>
        <w:t>Centras arba</w:t>
      </w:r>
      <w:r w:rsidR="00125777">
        <w:rPr>
          <w:rFonts w:eastAsia="Calibri"/>
          <w:szCs w:val="24"/>
        </w:rPr>
        <w:t xml:space="preserve"> Erdvė yra pasiekiamas</w:t>
      </w:r>
      <w:r w:rsidR="00997514">
        <w:rPr>
          <w:rFonts w:eastAsia="Calibri"/>
          <w:szCs w:val="24"/>
        </w:rPr>
        <w:t xml:space="preserve"> (-a)</w:t>
      </w:r>
      <w:r w:rsidR="00125777">
        <w:rPr>
          <w:rFonts w:eastAsia="Calibri"/>
          <w:szCs w:val="24"/>
        </w:rPr>
        <w:t xml:space="preserve"> el. pa</w:t>
      </w:r>
      <w:r w:rsidR="000E72AC">
        <w:rPr>
          <w:rFonts w:eastAsia="Calibri"/>
          <w:szCs w:val="24"/>
        </w:rPr>
        <w:t>štu, socialiniais tinklais,</w:t>
      </w:r>
      <w:r w:rsidR="00125777">
        <w:rPr>
          <w:rFonts w:ascii="Calibri" w:eastAsia="Calibri" w:hAnsi="Calibri"/>
          <w:sz w:val="22"/>
          <w:szCs w:val="22"/>
        </w:rPr>
        <w:t xml:space="preserve"> </w:t>
      </w:r>
      <w:r w:rsidR="00125777">
        <w:rPr>
          <w:rFonts w:eastAsia="Calibri"/>
          <w:szCs w:val="24"/>
        </w:rPr>
        <w:t>mobiliojo arba fiksuoto ryšio telefonu;</w:t>
      </w:r>
    </w:p>
    <w:p w14:paraId="795DF47E" w14:textId="6BBD5D6B" w:rsidR="005E63D4" w:rsidRDefault="002F6EB0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18</w:t>
      </w:r>
      <w:r w:rsidR="000E72AC">
        <w:rPr>
          <w:rFonts w:eastAsia="Calibri"/>
          <w:szCs w:val="24"/>
        </w:rPr>
        <w:t xml:space="preserve">.3. </w:t>
      </w:r>
      <w:r w:rsidR="00125777">
        <w:rPr>
          <w:rFonts w:eastAsia="Calibri"/>
          <w:szCs w:val="24"/>
        </w:rPr>
        <w:t>v</w:t>
      </w:r>
      <w:r w:rsidR="00997514">
        <w:rPr>
          <w:rFonts w:eastAsia="Calibri"/>
          <w:szCs w:val="24"/>
        </w:rPr>
        <w:t>iešinant  ir pristatant Centro arba</w:t>
      </w:r>
      <w:r w:rsidR="00125777">
        <w:rPr>
          <w:rFonts w:eastAsia="Calibri"/>
          <w:szCs w:val="24"/>
        </w:rPr>
        <w:t xml:space="preserve"> Erdvės veiklas nepažeidžiamas lankytojų privatumas ir esant poreikiui yra užtikrinamas lankytojų anonimiškumas;</w:t>
      </w:r>
    </w:p>
    <w:p w14:paraId="795DF47F" w14:textId="1AC26DE2" w:rsidR="005E63D4" w:rsidRDefault="002F6EB0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18</w:t>
      </w:r>
      <w:r w:rsidR="000E72AC">
        <w:rPr>
          <w:rFonts w:eastAsia="Calibri"/>
          <w:szCs w:val="24"/>
        </w:rPr>
        <w:t xml:space="preserve">.4. </w:t>
      </w:r>
      <w:r w:rsidR="00997514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lankytojai nėra įpareigojami dalyvauti </w:t>
      </w:r>
      <w:r w:rsidR="00997514">
        <w:rPr>
          <w:rFonts w:eastAsia="Calibri"/>
          <w:szCs w:val="24"/>
        </w:rPr>
        <w:t>viešinant ir pristatant Centro arba</w:t>
      </w:r>
      <w:r w:rsidR="000E72AC">
        <w:rPr>
          <w:rFonts w:eastAsia="Calibri"/>
          <w:szCs w:val="24"/>
        </w:rPr>
        <w:t xml:space="preserve"> Erdvės veiklas;</w:t>
      </w:r>
    </w:p>
    <w:p w14:paraId="795DF480" w14:textId="29FE7557" w:rsidR="005E63D4" w:rsidRDefault="002F6EB0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18</w:t>
      </w:r>
      <w:r w:rsidR="000E72AC">
        <w:rPr>
          <w:rFonts w:eastAsia="Calibri"/>
          <w:szCs w:val="24"/>
        </w:rPr>
        <w:t xml:space="preserve">.5. </w:t>
      </w:r>
      <w:r w:rsidR="00997514">
        <w:rPr>
          <w:rFonts w:eastAsia="Calibri"/>
          <w:szCs w:val="24"/>
        </w:rPr>
        <w:t>bendravimui su jaunimu Centras arba</w:t>
      </w:r>
      <w:r w:rsidR="00125777">
        <w:rPr>
          <w:rFonts w:eastAsia="Calibri"/>
          <w:szCs w:val="24"/>
        </w:rPr>
        <w:t xml:space="preserve"> Erdvė turi ir naudoja socialinių tinklų paskyrą, tačiau tai nėra vienin</w:t>
      </w:r>
      <w:r w:rsidR="00997514">
        <w:rPr>
          <w:rFonts w:eastAsia="Calibri"/>
          <w:szCs w:val="24"/>
        </w:rPr>
        <w:t>telis informacijos apie Centro arba</w:t>
      </w:r>
      <w:r w:rsidR="00125777">
        <w:rPr>
          <w:rFonts w:eastAsia="Calibri"/>
          <w:szCs w:val="24"/>
        </w:rPr>
        <w:t xml:space="preserve"> Erdvės veiklą skelbimo būdas;</w:t>
      </w:r>
    </w:p>
    <w:p w14:paraId="795DF481" w14:textId="46E770FF" w:rsidR="005E63D4" w:rsidRDefault="002F6EB0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18</w:t>
      </w:r>
      <w:r w:rsidR="00125777">
        <w:rPr>
          <w:rFonts w:eastAsia="Calibri"/>
          <w:szCs w:val="24"/>
        </w:rPr>
        <w:t>.6.</w:t>
      </w:r>
      <w:r w:rsidR="000E72AC">
        <w:rPr>
          <w:rFonts w:eastAsia="Calibri"/>
          <w:szCs w:val="24"/>
        </w:rPr>
        <w:t xml:space="preserve"> </w:t>
      </w:r>
      <w:r w:rsidR="00125777">
        <w:rPr>
          <w:rFonts w:eastAsia="Calibri"/>
          <w:szCs w:val="24"/>
        </w:rPr>
        <w:t>jaunimo pritraukimas vykdomas viešinant Centro veiklas įvairiomis priemonėmis: socialiniai tinklai, tinklaraščiai, straipsniai spaudoje, reklama viešo</w:t>
      </w:r>
      <w:r w:rsidR="00997514">
        <w:rPr>
          <w:rFonts w:eastAsia="Calibri"/>
          <w:szCs w:val="24"/>
        </w:rPr>
        <w:t>sio</w:t>
      </w:r>
      <w:r w:rsidR="00125777">
        <w:rPr>
          <w:rFonts w:eastAsia="Calibri"/>
          <w:szCs w:val="24"/>
        </w:rPr>
        <w:t>se erdvėse, rengini</w:t>
      </w:r>
      <w:r w:rsidR="00E44428">
        <w:rPr>
          <w:rFonts w:eastAsia="Calibri"/>
          <w:szCs w:val="24"/>
        </w:rPr>
        <w:t>ai, socialinis darbas su jaunimu</w:t>
      </w:r>
      <w:r w:rsidR="00125777">
        <w:rPr>
          <w:rFonts w:eastAsia="Calibri"/>
          <w:szCs w:val="24"/>
        </w:rPr>
        <w:t xml:space="preserve"> gatvėse, susitikimai mokyklose;</w:t>
      </w:r>
    </w:p>
    <w:p w14:paraId="795DF482" w14:textId="501F57B7" w:rsidR="005E63D4" w:rsidRDefault="002F6EB0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18</w:t>
      </w:r>
      <w:r w:rsidR="000E72AC">
        <w:rPr>
          <w:rFonts w:eastAsia="Calibri"/>
          <w:szCs w:val="24"/>
        </w:rPr>
        <w:t xml:space="preserve">.7. </w:t>
      </w:r>
      <w:r w:rsidR="007D5465">
        <w:rPr>
          <w:rFonts w:eastAsia="Calibri"/>
          <w:szCs w:val="24"/>
        </w:rPr>
        <w:t>tėvai supažindinami su Centro arba</w:t>
      </w:r>
      <w:r w:rsidR="00125777">
        <w:rPr>
          <w:rFonts w:eastAsia="Calibri"/>
          <w:szCs w:val="24"/>
        </w:rPr>
        <w:t xml:space="preserve"> Erdvės  darbo tikslu, specifika ir vykdomomis veiklomis. </w:t>
      </w:r>
    </w:p>
    <w:p w14:paraId="795DF483" w14:textId="77777777" w:rsidR="005E63D4" w:rsidRDefault="005E63D4" w:rsidP="00897DAD">
      <w:pPr>
        <w:jc w:val="center"/>
        <w:rPr>
          <w:rFonts w:eastAsia="Calibri"/>
          <w:szCs w:val="24"/>
        </w:rPr>
      </w:pPr>
    </w:p>
    <w:p w14:paraId="795DF484" w14:textId="77777777" w:rsidR="005E63D4" w:rsidRDefault="00125777" w:rsidP="00897DA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VIII SKYRIUS</w:t>
      </w:r>
    </w:p>
    <w:p w14:paraId="795DF485" w14:textId="77777777" w:rsidR="005E63D4" w:rsidRDefault="00125777" w:rsidP="00897DA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CENTRŲ IR ERDVIŲ BENDRADARBIAVIMAS IR ATSTOVAVIMAS</w:t>
      </w:r>
    </w:p>
    <w:p w14:paraId="795DF486" w14:textId="77777777" w:rsidR="005E63D4" w:rsidRDefault="005E63D4" w:rsidP="00897DAD">
      <w:pPr>
        <w:jc w:val="center"/>
        <w:rPr>
          <w:rFonts w:eastAsia="Calibri"/>
          <w:b/>
          <w:szCs w:val="24"/>
        </w:rPr>
      </w:pPr>
    </w:p>
    <w:p w14:paraId="795DF487" w14:textId="2A5C1BEE" w:rsidR="005E63D4" w:rsidRDefault="00B01654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19</w:t>
      </w:r>
      <w:r w:rsidR="000E72AC">
        <w:rPr>
          <w:rFonts w:eastAsia="Calibri"/>
          <w:szCs w:val="24"/>
        </w:rPr>
        <w:t xml:space="preserve">. </w:t>
      </w:r>
      <w:r w:rsidR="00125777">
        <w:rPr>
          <w:rFonts w:eastAsia="Calibri"/>
          <w:szCs w:val="24"/>
        </w:rPr>
        <w:t>Ce</w:t>
      </w:r>
      <w:r w:rsidR="007D5465">
        <w:rPr>
          <w:rFonts w:eastAsia="Calibri"/>
          <w:szCs w:val="24"/>
        </w:rPr>
        <w:t>ntrų arba</w:t>
      </w:r>
      <w:r w:rsidR="00125777">
        <w:rPr>
          <w:rFonts w:eastAsia="Calibri"/>
          <w:szCs w:val="24"/>
        </w:rPr>
        <w:t xml:space="preserve"> Erdvių bendradarbiavimas ir atstovavimas vykdomas vadov</w:t>
      </w:r>
      <w:r w:rsidR="00921949">
        <w:rPr>
          <w:rFonts w:eastAsia="Calibri"/>
          <w:szCs w:val="24"/>
        </w:rPr>
        <w:t>aujantis šiais kriterijais</w:t>
      </w:r>
      <w:r w:rsidR="00125777">
        <w:rPr>
          <w:rFonts w:eastAsia="Calibri"/>
          <w:szCs w:val="24"/>
        </w:rPr>
        <w:t>:</w:t>
      </w:r>
    </w:p>
    <w:p w14:paraId="795DF488" w14:textId="3749B91B" w:rsidR="005E63D4" w:rsidRDefault="00310D44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B01654">
        <w:rPr>
          <w:rFonts w:eastAsia="Calibri"/>
          <w:szCs w:val="24"/>
        </w:rPr>
        <w:t>9</w:t>
      </w:r>
      <w:r w:rsidR="000E72AC">
        <w:rPr>
          <w:rFonts w:eastAsia="Calibri"/>
          <w:szCs w:val="24"/>
        </w:rPr>
        <w:t xml:space="preserve">.1. </w:t>
      </w:r>
      <w:r w:rsidR="00125777">
        <w:rPr>
          <w:rFonts w:eastAsia="Calibri"/>
          <w:szCs w:val="24"/>
        </w:rPr>
        <w:t>pagrindiniai bendradarbiavimo naudos ga</w:t>
      </w:r>
      <w:r w:rsidR="00997514">
        <w:rPr>
          <w:rFonts w:eastAsia="Calibri"/>
          <w:szCs w:val="24"/>
        </w:rPr>
        <w:t xml:space="preserve">vėjai yra jaunimas ir Centras </w:t>
      </w:r>
      <w:r w:rsidR="007D5465">
        <w:rPr>
          <w:rFonts w:eastAsia="Calibri"/>
          <w:szCs w:val="24"/>
        </w:rPr>
        <w:t xml:space="preserve">arba </w:t>
      </w:r>
      <w:r w:rsidR="00125777">
        <w:rPr>
          <w:rFonts w:eastAsia="Calibri"/>
          <w:szCs w:val="24"/>
        </w:rPr>
        <w:t>Erdvė;</w:t>
      </w:r>
    </w:p>
    <w:p w14:paraId="795DF489" w14:textId="20BE7E16" w:rsidR="005E63D4" w:rsidRDefault="00B01654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19</w:t>
      </w:r>
      <w:r w:rsidR="000E72AC">
        <w:rPr>
          <w:rFonts w:eastAsia="Calibri"/>
          <w:szCs w:val="24"/>
        </w:rPr>
        <w:t xml:space="preserve">.2. </w:t>
      </w:r>
      <w:r w:rsidR="00125777">
        <w:rPr>
          <w:rFonts w:eastAsia="Calibri"/>
          <w:szCs w:val="24"/>
        </w:rPr>
        <w:t>siekdamas geriau p</w:t>
      </w:r>
      <w:r w:rsidR="007D5465">
        <w:rPr>
          <w:rFonts w:eastAsia="Calibri"/>
          <w:szCs w:val="24"/>
        </w:rPr>
        <w:t>ažinti esamą jaunimo situaciją ir</w:t>
      </w:r>
      <w:r w:rsidR="00125777">
        <w:rPr>
          <w:rFonts w:eastAsia="Calibri"/>
          <w:szCs w:val="24"/>
        </w:rPr>
        <w:t xml:space="preserve"> ieškoti problemų sprend</w:t>
      </w:r>
      <w:r w:rsidR="007D5465">
        <w:rPr>
          <w:rFonts w:eastAsia="Calibri"/>
          <w:szCs w:val="24"/>
        </w:rPr>
        <w:t>imo būdų Centras arba</w:t>
      </w:r>
      <w:r w:rsidR="00125777">
        <w:rPr>
          <w:rFonts w:eastAsia="Calibri"/>
          <w:szCs w:val="24"/>
        </w:rPr>
        <w:t xml:space="preserve"> Erdvė bendradarbiauja su kitomis valstybinėmis, savivaldybės </w:t>
      </w:r>
      <w:r w:rsidR="00244A34">
        <w:rPr>
          <w:rFonts w:eastAsia="Calibri"/>
          <w:szCs w:val="24"/>
        </w:rPr>
        <w:t>įstaigomis</w:t>
      </w:r>
      <w:r w:rsidR="00FB6842">
        <w:rPr>
          <w:rFonts w:eastAsia="Calibri"/>
          <w:szCs w:val="24"/>
        </w:rPr>
        <w:t xml:space="preserve"> ir administracija</w:t>
      </w:r>
      <w:r w:rsidR="00244A34">
        <w:rPr>
          <w:rFonts w:eastAsia="Calibri"/>
          <w:szCs w:val="24"/>
        </w:rPr>
        <w:t>,</w:t>
      </w:r>
      <w:r w:rsidR="00FB6842">
        <w:rPr>
          <w:rFonts w:eastAsia="Calibri"/>
          <w:szCs w:val="24"/>
        </w:rPr>
        <w:t xml:space="preserve"> </w:t>
      </w:r>
      <w:r w:rsidR="00125777">
        <w:rPr>
          <w:rFonts w:eastAsia="Calibri"/>
          <w:szCs w:val="24"/>
        </w:rPr>
        <w:t xml:space="preserve">nevyriausybinėmis organizacijomis </w:t>
      </w:r>
      <w:r w:rsidR="00FB6842">
        <w:rPr>
          <w:rFonts w:eastAsia="Calibri"/>
          <w:szCs w:val="24"/>
        </w:rPr>
        <w:t>ir kt.</w:t>
      </w:r>
      <w:r w:rsidR="000E72AC">
        <w:rPr>
          <w:rFonts w:eastAsia="Calibri"/>
          <w:szCs w:val="24"/>
        </w:rPr>
        <w:t>;</w:t>
      </w:r>
    </w:p>
    <w:p w14:paraId="795DF48A" w14:textId="2A8D5C33" w:rsidR="005E63D4" w:rsidRDefault="00B01654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19</w:t>
      </w:r>
      <w:r w:rsidR="000E72AC">
        <w:rPr>
          <w:rFonts w:eastAsia="Calibri"/>
          <w:szCs w:val="24"/>
        </w:rPr>
        <w:t xml:space="preserve">.3. </w:t>
      </w:r>
      <w:r w:rsidR="007D5465">
        <w:rPr>
          <w:rFonts w:eastAsia="Calibri"/>
          <w:szCs w:val="24"/>
        </w:rPr>
        <w:t>bent kartą per metus Centras arba</w:t>
      </w:r>
      <w:r w:rsidR="00125777">
        <w:rPr>
          <w:rFonts w:eastAsia="Calibri"/>
          <w:szCs w:val="24"/>
        </w:rPr>
        <w:t xml:space="preserve"> Erdvės dalyvauja tarpžinybiniuose susitikimuose su socialiniais darbuotojais, bendruomenių pareigūnais, vaiko teisių apsaugos specialistais;</w:t>
      </w:r>
    </w:p>
    <w:p w14:paraId="795DF48B" w14:textId="4F56A8A2" w:rsidR="005E63D4" w:rsidRDefault="00B01654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19</w:t>
      </w:r>
      <w:r w:rsidR="000E72AC">
        <w:rPr>
          <w:rFonts w:eastAsia="Calibri"/>
          <w:szCs w:val="24"/>
        </w:rPr>
        <w:t xml:space="preserve">.4. </w:t>
      </w:r>
      <w:r w:rsidR="00125777">
        <w:rPr>
          <w:rFonts w:eastAsia="Calibri"/>
          <w:szCs w:val="24"/>
        </w:rPr>
        <w:t>siekdamas kuo efektyvesni</w:t>
      </w:r>
      <w:r w:rsidR="007D5465">
        <w:rPr>
          <w:rFonts w:eastAsia="Calibri"/>
          <w:szCs w:val="24"/>
        </w:rPr>
        <w:t>o jaunimo poreikius atitinkančių</w:t>
      </w:r>
      <w:r w:rsidR="00125777">
        <w:rPr>
          <w:rFonts w:eastAsia="Calibri"/>
          <w:szCs w:val="24"/>
        </w:rPr>
        <w:t xml:space="preserve"> </w:t>
      </w:r>
      <w:r w:rsidR="00997514">
        <w:rPr>
          <w:rFonts w:eastAsia="Calibri"/>
          <w:szCs w:val="24"/>
        </w:rPr>
        <w:t xml:space="preserve">veiklų vykdymo, Centras </w:t>
      </w:r>
      <w:r w:rsidR="007D5465">
        <w:rPr>
          <w:rFonts w:eastAsia="Calibri"/>
          <w:szCs w:val="24"/>
        </w:rPr>
        <w:t xml:space="preserve">arba </w:t>
      </w:r>
      <w:r w:rsidR="000E72AC">
        <w:rPr>
          <w:rFonts w:eastAsia="Calibri"/>
          <w:szCs w:val="24"/>
        </w:rPr>
        <w:t>Erdvė</w:t>
      </w:r>
      <w:r w:rsidR="00125777">
        <w:rPr>
          <w:rFonts w:eastAsia="Calibri"/>
          <w:szCs w:val="24"/>
        </w:rPr>
        <w:t xml:space="preserve"> bendradarbiauja su kitomis darbą su jauni</w:t>
      </w:r>
      <w:r w:rsidR="000E72AC">
        <w:rPr>
          <w:rFonts w:eastAsia="Calibri"/>
          <w:szCs w:val="24"/>
        </w:rPr>
        <w:t>mu vykdančiomis organizacijomis;</w:t>
      </w:r>
      <w:r w:rsidR="00125777">
        <w:rPr>
          <w:rFonts w:eastAsia="Calibri"/>
          <w:szCs w:val="24"/>
        </w:rPr>
        <w:t xml:space="preserve"> </w:t>
      </w:r>
    </w:p>
    <w:p w14:paraId="795DF48C" w14:textId="7E3DC7DF" w:rsidR="005E63D4" w:rsidRDefault="00B01654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19</w:t>
      </w:r>
      <w:r w:rsidR="000E72AC">
        <w:rPr>
          <w:rFonts w:eastAsia="Calibri"/>
          <w:szCs w:val="24"/>
        </w:rPr>
        <w:t xml:space="preserve">.5. </w:t>
      </w:r>
      <w:r w:rsidR="00125777">
        <w:rPr>
          <w:rFonts w:eastAsia="Calibri"/>
          <w:szCs w:val="24"/>
        </w:rPr>
        <w:t>Centr</w:t>
      </w:r>
      <w:r w:rsidR="007D5465">
        <w:rPr>
          <w:rFonts w:eastAsia="Calibri"/>
          <w:szCs w:val="24"/>
        </w:rPr>
        <w:t>as arba</w:t>
      </w:r>
      <w:r w:rsidR="00125777">
        <w:rPr>
          <w:rFonts w:eastAsia="Calibri"/>
          <w:szCs w:val="24"/>
        </w:rPr>
        <w:t xml:space="preserve"> Erdvė dalinas</w:t>
      </w:r>
      <w:r w:rsidR="007D5465">
        <w:rPr>
          <w:rFonts w:eastAsia="Calibri"/>
          <w:szCs w:val="24"/>
        </w:rPr>
        <w:t>i patirtimi su kitais Centrais arba</w:t>
      </w:r>
      <w:r w:rsidR="00125777">
        <w:rPr>
          <w:rFonts w:eastAsia="Calibri"/>
          <w:szCs w:val="24"/>
        </w:rPr>
        <w:t xml:space="preserve"> Erdvėmis ir dalyvauja asociacijų, tinklų veikloje;</w:t>
      </w:r>
    </w:p>
    <w:p w14:paraId="795DF48D" w14:textId="2F79EA2C" w:rsidR="005E63D4" w:rsidRDefault="00B01654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19</w:t>
      </w:r>
      <w:r w:rsidR="000E72AC">
        <w:rPr>
          <w:rFonts w:eastAsia="Calibri"/>
          <w:szCs w:val="24"/>
        </w:rPr>
        <w:t xml:space="preserve">.6. </w:t>
      </w:r>
      <w:r w:rsidR="00125777">
        <w:rPr>
          <w:rFonts w:eastAsia="Calibri"/>
          <w:szCs w:val="24"/>
        </w:rPr>
        <w:t>siekdam</w:t>
      </w:r>
      <w:r w:rsidR="007D5465">
        <w:rPr>
          <w:rFonts w:eastAsia="Calibri"/>
          <w:szCs w:val="24"/>
        </w:rPr>
        <w:t>as pritraukti jaunimą į Centrą arba</w:t>
      </w:r>
      <w:r w:rsidR="00125777">
        <w:rPr>
          <w:rFonts w:eastAsia="Calibri"/>
          <w:szCs w:val="24"/>
        </w:rPr>
        <w:t xml:space="preserve"> Erdvę ir gauti informacijos apie maž</w:t>
      </w:r>
      <w:r w:rsidR="007D5465">
        <w:rPr>
          <w:rFonts w:eastAsia="Calibri"/>
          <w:szCs w:val="24"/>
        </w:rPr>
        <w:t>iau motyvuotą jaunimą, Centras arba</w:t>
      </w:r>
      <w:r w:rsidR="00125777">
        <w:rPr>
          <w:rFonts w:eastAsia="Calibri"/>
          <w:szCs w:val="24"/>
        </w:rPr>
        <w:t xml:space="preserve"> Erdvė bendradarbiauja su formaliojo švietimo įstaigomis;</w:t>
      </w:r>
    </w:p>
    <w:p w14:paraId="795DF48E" w14:textId="2E1F09A2" w:rsidR="005E63D4" w:rsidRDefault="00B01654" w:rsidP="00897DAD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19</w:t>
      </w:r>
      <w:r w:rsidR="000E72AC">
        <w:rPr>
          <w:rFonts w:eastAsia="Calibri"/>
          <w:szCs w:val="24"/>
        </w:rPr>
        <w:t xml:space="preserve">.7. </w:t>
      </w:r>
      <w:r w:rsidR="00125777">
        <w:rPr>
          <w:rFonts w:eastAsia="Calibri"/>
          <w:szCs w:val="24"/>
        </w:rPr>
        <w:t xml:space="preserve">siekdamas keistis patirtimi, didinti veiklų vykdymo </w:t>
      </w:r>
      <w:r w:rsidR="000E72AC">
        <w:rPr>
          <w:rFonts w:eastAsia="Calibri"/>
          <w:szCs w:val="24"/>
        </w:rPr>
        <w:t xml:space="preserve">efektyvumą ir, esant poreikiui </w:t>
      </w:r>
      <w:r w:rsidR="00125777">
        <w:rPr>
          <w:rFonts w:eastAsia="Calibri"/>
          <w:szCs w:val="24"/>
        </w:rPr>
        <w:t>vykdyti bendras veiklas</w:t>
      </w:r>
      <w:r w:rsidR="0082599D">
        <w:rPr>
          <w:rFonts w:eastAsia="Calibri"/>
          <w:szCs w:val="24"/>
        </w:rPr>
        <w:t>,</w:t>
      </w:r>
      <w:r w:rsidR="007D5465">
        <w:rPr>
          <w:rFonts w:eastAsia="Calibri"/>
          <w:szCs w:val="24"/>
        </w:rPr>
        <w:t xml:space="preserve"> Centras arba</w:t>
      </w:r>
      <w:r w:rsidR="00125777">
        <w:rPr>
          <w:rFonts w:eastAsia="Calibri"/>
          <w:szCs w:val="24"/>
        </w:rPr>
        <w:t xml:space="preserve"> Erdvė bendradarbiauja su užsienio organizacijomis.</w:t>
      </w:r>
    </w:p>
    <w:p w14:paraId="6467EFD2" w14:textId="237E4DFB" w:rsidR="00125777" w:rsidRPr="0082599D" w:rsidRDefault="00897DAD" w:rsidP="00897DAD">
      <w:pPr>
        <w:spacing w:line="360" w:lineRule="auto"/>
        <w:jc w:val="center"/>
        <w:rPr>
          <w:rFonts w:eastAsia="Calibri"/>
          <w:szCs w:val="24"/>
        </w:rPr>
        <w:sectPr w:rsidR="00125777" w:rsidRPr="0082599D" w:rsidSect="00897D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rFonts w:eastAsia="Calibri"/>
          <w:szCs w:val="24"/>
        </w:rPr>
        <w:t>________________________________</w:t>
      </w:r>
    </w:p>
    <w:p w14:paraId="795DF492" w14:textId="13A2EA4D" w:rsidR="005E63D4" w:rsidRDefault="00F64AF1">
      <w:pPr>
        <w:ind w:left="9214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Panevėžio miesto</w:t>
      </w:r>
      <w:r w:rsidR="004469C7">
        <w:rPr>
          <w:rFonts w:eastAsia="Calibri"/>
          <w:bCs/>
          <w:szCs w:val="24"/>
        </w:rPr>
        <w:t xml:space="preserve"> savivaldybės </w:t>
      </w:r>
      <w:r w:rsidR="00125777">
        <w:rPr>
          <w:rFonts w:eastAsia="Calibri"/>
          <w:bCs/>
          <w:szCs w:val="24"/>
        </w:rPr>
        <w:t>atvirųjų jaunimo centrų ir atvirųjų jaunimo erd</w:t>
      </w:r>
      <w:r w:rsidR="004469C7">
        <w:rPr>
          <w:rFonts w:eastAsia="Calibri"/>
          <w:bCs/>
          <w:szCs w:val="24"/>
        </w:rPr>
        <w:t>vių veiklos kokybės užtikrinimo tvarkos apraš</w:t>
      </w:r>
      <w:r w:rsidR="00A33E34">
        <w:rPr>
          <w:rFonts w:eastAsia="Calibri"/>
          <w:bCs/>
          <w:szCs w:val="24"/>
        </w:rPr>
        <w:t>o</w:t>
      </w:r>
    </w:p>
    <w:p w14:paraId="795DF493" w14:textId="26F3383E" w:rsidR="005E63D4" w:rsidRDefault="00125777">
      <w:pPr>
        <w:ind w:left="9214"/>
        <w:rPr>
          <w:rFonts w:eastAsia="Calibri"/>
          <w:szCs w:val="24"/>
        </w:rPr>
      </w:pPr>
      <w:r>
        <w:rPr>
          <w:rFonts w:eastAsia="Calibri"/>
          <w:szCs w:val="24"/>
        </w:rPr>
        <w:t>priedas</w:t>
      </w:r>
    </w:p>
    <w:p w14:paraId="795DF494" w14:textId="77777777" w:rsidR="005E63D4" w:rsidRDefault="005E63D4">
      <w:pPr>
        <w:ind w:left="720"/>
        <w:jc w:val="right"/>
        <w:rPr>
          <w:rFonts w:eastAsia="Calibri"/>
          <w:szCs w:val="24"/>
        </w:rPr>
      </w:pPr>
    </w:p>
    <w:p w14:paraId="795DF495" w14:textId="1E77346E" w:rsidR="005E63D4" w:rsidRDefault="00125777">
      <w:pPr>
        <w:ind w:left="72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</w:t>
      </w:r>
      <w:r w:rsidR="00B01654">
        <w:rPr>
          <w:rFonts w:eastAsia="Calibri"/>
          <w:b/>
          <w:szCs w:val="24"/>
        </w:rPr>
        <w:t xml:space="preserve">Rekomenduojama </w:t>
      </w:r>
      <w:r>
        <w:rPr>
          <w:rFonts w:eastAsia="Calibri"/>
          <w:b/>
          <w:szCs w:val="24"/>
        </w:rPr>
        <w:t>Atvirojo jaunimo centro ar atvirosios jaunimo erdvės veiklos plano forma)</w:t>
      </w:r>
    </w:p>
    <w:p w14:paraId="795DF496" w14:textId="77777777" w:rsidR="005E63D4" w:rsidRDefault="005E63D4">
      <w:pPr>
        <w:ind w:left="720"/>
        <w:jc w:val="center"/>
        <w:rPr>
          <w:rFonts w:eastAsia="Calibri"/>
          <w:b/>
          <w:szCs w:val="24"/>
        </w:rPr>
      </w:pPr>
    </w:p>
    <w:p w14:paraId="60E3B99F" w14:textId="77777777" w:rsidR="006C3EAE" w:rsidRDefault="006C3EAE">
      <w:pPr>
        <w:ind w:left="720"/>
        <w:jc w:val="center"/>
        <w:rPr>
          <w:rFonts w:eastAsia="Calibri"/>
          <w:b/>
          <w:szCs w:val="24"/>
        </w:rPr>
      </w:pPr>
    </w:p>
    <w:p w14:paraId="795DF497" w14:textId="774F90B3" w:rsidR="005E63D4" w:rsidRDefault="00125777">
      <w:pPr>
        <w:ind w:left="72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ATVIROJO JAUNIMO CENTRO AR ATVIROSIOS JAUNIMO ERDVĖS </w:t>
      </w:r>
    </w:p>
    <w:p w14:paraId="795DF498" w14:textId="02445035" w:rsidR="005E63D4" w:rsidRDefault="00125777">
      <w:pPr>
        <w:ind w:left="72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(ATVIROJO DARBO </w:t>
      </w:r>
      <w:r w:rsidR="0082599D">
        <w:rPr>
          <w:rFonts w:eastAsia="Calibri"/>
          <w:b/>
          <w:szCs w:val="24"/>
        </w:rPr>
        <w:t>SU JAUNIMU) VEIKLOS PLANAS ____−</w:t>
      </w:r>
      <w:r>
        <w:rPr>
          <w:rFonts w:eastAsia="Calibri"/>
          <w:b/>
          <w:szCs w:val="24"/>
        </w:rPr>
        <w:t>____ M.</w:t>
      </w:r>
    </w:p>
    <w:p w14:paraId="795DF499" w14:textId="77777777" w:rsidR="005E63D4" w:rsidRDefault="005E63D4">
      <w:pPr>
        <w:ind w:left="1224"/>
        <w:jc w:val="both"/>
        <w:rPr>
          <w:rFonts w:eastAsia="Calibri"/>
          <w:szCs w:val="24"/>
        </w:rPr>
      </w:pPr>
    </w:p>
    <w:p w14:paraId="795DF49A" w14:textId="366261D2" w:rsidR="005E63D4" w:rsidRDefault="005E63D4" w:rsidP="008D154F">
      <w:pPr>
        <w:ind w:left="792"/>
        <w:jc w:val="center"/>
        <w:rPr>
          <w:rFonts w:eastAsia="Calibri"/>
          <w:szCs w:val="24"/>
        </w:rPr>
      </w:pPr>
    </w:p>
    <w:p w14:paraId="795DF49B" w14:textId="1A5A2A5B" w:rsidR="005E63D4" w:rsidRPr="008D154F" w:rsidRDefault="00897DAD" w:rsidP="00897DAD">
      <w:pPr>
        <w:pStyle w:val="Sraopastraipa"/>
        <w:spacing w:line="276" w:lineRule="auto"/>
        <w:ind w:left="1080"/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 xml:space="preserve">I. </w:t>
      </w:r>
      <w:r w:rsidR="00125777" w:rsidRPr="008D154F">
        <w:rPr>
          <w:rFonts w:eastAsia="Calibri"/>
          <w:b/>
          <w:szCs w:val="22"/>
        </w:rPr>
        <w:t>BENDRA INFORMACIJA</w:t>
      </w:r>
    </w:p>
    <w:p w14:paraId="2050BF8C" w14:textId="77777777" w:rsidR="008D154F" w:rsidRPr="008D154F" w:rsidRDefault="008D154F" w:rsidP="008D154F">
      <w:pPr>
        <w:pStyle w:val="Sraopastraipa"/>
        <w:spacing w:line="276" w:lineRule="auto"/>
        <w:ind w:left="1080"/>
        <w:jc w:val="both"/>
        <w:rPr>
          <w:rFonts w:eastAsia="Calibri"/>
          <w:b/>
          <w:szCs w:val="22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7"/>
        <w:gridCol w:w="7732"/>
      </w:tblGrid>
      <w:tr w:rsidR="005E63D4" w14:paraId="795DF49E" w14:textId="77777777">
        <w:trPr>
          <w:trHeight w:val="510"/>
        </w:trPr>
        <w:tc>
          <w:tcPr>
            <w:tcW w:w="5407" w:type="dxa"/>
            <w:vAlign w:val="center"/>
          </w:tcPr>
          <w:p w14:paraId="795DF49C" w14:textId="3014BD6D" w:rsidR="005E63D4" w:rsidRDefault="0082599D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Atviro jaunimo C</w:t>
            </w:r>
            <w:r w:rsidR="007D5465">
              <w:rPr>
                <w:rFonts w:eastAsia="Calibri"/>
                <w:szCs w:val="22"/>
              </w:rPr>
              <w:t>entro arba</w:t>
            </w:r>
            <w:r>
              <w:rPr>
                <w:rFonts w:eastAsia="Calibri"/>
                <w:szCs w:val="22"/>
              </w:rPr>
              <w:t xml:space="preserve"> Erdvės pavadinimas</w:t>
            </w:r>
          </w:p>
        </w:tc>
        <w:tc>
          <w:tcPr>
            <w:tcW w:w="7732" w:type="dxa"/>
            <w:vAlign w:val="center"/>
          </w:tcPr>
          <w:p w14:paraId="795DF49D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4A1" w14:textId="77777777">
        <w:trPr>
          <w:trHeight w:val="510"/>
        </w:trPr>
        <w:tc>
          <w:tcPr>
            <w:tcW w:w="5407" w:type="dxa"/>
            <w:vAlign w:val="center"/>
          </w:tcPr>
          <w:p w14:paraId="795DF49F" w14:textId="77777777" w:rsidR="005E63D4" w:rsidRDefault="00125777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Adresas</w:t>
            </w:r>
          </w:p>
        </w:tc>
        <w:tc>
          <w:tcPr>
            <w:tcW w:w="7732" w:type="dxa"/>
            <w:vAlign w:val="center"/>
          </w:tcPr>
          <w:p w14:paraId="795DF4A0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4A4" w14:textId="77777777">
        <w:trPr>
          <w:trHeight w:val="510"/>
        </w:trPr>
        <w:tc>
          <w:tcPr>
            <w:tcW w:w="5407" w:type="dxa"/>
            <w:vAlign w:val="center"/>
          </w:tcPr>
          <w:p w14:paraId="795DF4A2" w14:textId="77777777" w:rsidR="005E63D4" w:rsidRDefault="00125777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Tel. numeris</w:t>
            </w:r>
          </w:p>
        </w:tc>
        <w:tc>
          <w:tcPr>
            <w:tcW w:w="7732" w:type="dxa"/>
            <w:vAlign w:val="center"/>
          </w:tcPr>
          <w:p w14:paraId="795DF4A3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4A7" w14:textId="77777777">
        <w:trPr>
          <w:trHeight w:val="510"/>
        </w:trPr>
        <w:tc>
          <w:tcPr>
            <w:tcW w:w="5407" w:type="dxa"/>
            <w:vAlign w:val="center"/>
          </w:tcPr>
          <w:p w14:paraId="795DF4A5" w14:textId="77777777" w:rsidR="005E63D4" w:rsidRDefault="00125777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El. paštas</w:t>
            </w:r>
          </w:p>
        </w:tc>
        <w:tc>
          <w:tcPr>
            <w:tcW w:w="7732" w:type="dxa"/>
            <w:vAlign w:val="center"/>
          </w:tcPr>
          <w:p w14:paraId="795DF4A6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4AA" w14:textId="77777777">
        <w:trPr>
          <w:trHeight w:val="510"/>
        </w:trPr>
        <w:tc>
          <w:tcPr>
            <w:tcW w:w="5407" w:type="dxa"/>
            <w:vAlign w:val="center"/>
          </w:tcPr>
          <w:p w14:paraId="795DF4A8" w14:textId="712F002C" w:rsidR="005E63D4" w:rsidRDefault="0082599D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Interneto puslapis  arba </w:t>
            </w:r>
            <w:r w:rsidR="00125777">
              <w:rPr>
                <w:rFonts w:eastAsia="Calibri"/>
                <w:szCs w:val="22"/>
              </w:rPr>
              <w:t>socialinio tinklo paskyros adresas</w:t>
            </w:r>
          </w:p>
        </w:tc>
        <w:tc>
          <w:tcPr>
            <w:tcW w:w="7732" w:type="dxa"/>
            <w:vAlign w:val="center"/>
          </w:tcPr>
          <w:p w14:paraId="795DF4A9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</w:tbl>
    <w:p w14:paraId="795DF4AB" w14:textId="77777777" w:rsidR="005E63D4" w:rsidRDefault="005E63D4"/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39"/>
      </w:tblGrid>
      <w:tr w:rsidR="005E63D4" w14:paraId="795DF4AD" w14:textId="77777777">
        <w:tc>
          <w:tcPr>
            <w:tcW w:w="13139" w:type="dxa"/>
          </w:tcPr>
          <w:p w14:paraId="795DF4AC" w14:textId="668D2A84" w:rsidR="005E63D4" w:rsidRDefault="0082599D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Cs w:val="22"/>
              </w:rPr>
              <w:t>Trumpas darbo tikslo arba</w:t>
            </w:r>
            <w:r w:rsidR="00125777">
              <w:rPr>
                <w:rFonts w:eastAsia="Calibri"/>
                <w:szCs w:val="22"/>
              </w:rPr>
              <w:t xml:space="preserve"> misijos aprašymas</w:t>
            </w:r>
          </w:p>
        </w:tc>
      </w:tr>
      <w:tr w:rsidR="005E63D4" w14:paraId="795DF4B1" w14:textId="77777777">
        <w:tc>
          <w:tcPr>
            <w:tcW w:w="13139" w:type="dxa"/>
          </w:tcPr>
          <w:p w14:paraId="795DF4AE" w14:textId="77777777" w:rsidR="005E63D4" w:rsidRDefault="005E63D4">
            <w:pPr>
              <w:jc w:val="both"/>
              <w:rPr>
                <w:rFonts w:eastAsia="Calibri"/>
                <w:b/>
                <w:szCs w:val="22"/>
              </w:rPr>
            </w:pPr>
          </w:p>
          <w:p w14:paraId="795DF4AF" w14:textId="77777777" w:rsidR="005E63D4" w:rsidRDefault="005E63D4">
            <w:pPr>
              <w:jc w:val="both"/>
              <w:rPr>
                <w:rFonts w:eastAsia="Calibri"/>
                <w:b/>
                <w:szCs w:val="22"/>
              </w:rPr>
            </w:pPr>
          </w:p>
          <w:p w14:paraId="795DF4B0" w14:textId="77777777" w:rsidR="005E63D4" w:rsidRDefault="005E63D4">
            <w:pPr>
              <w:jc w:val="both"/>
              <w:rPr>
                <w:rFonts w:eastAsia="Calibri"/>
                <w:b/>
                <w:szCs w:val="22"/>
              </w:rPr>
            </w:pPr>
          </w:p>
        </w:tc>
      </w:tr>
    </w:tbl>
    <w:p w14:paraId="795DF4B2" w14:textId="48D11917" w:rsidR="008D154F" w:rsidRDefault="008D154F"/>
    <w:p w14:paraId="18BC61CC" w14:textId="77777777" w:rsidR="008D154F" w:rsidRDefault="008D154F">
      <w:r>
        <w:br w:type="page"/>
      </w:r>
    </w:p>
    <w:p w14:paraId="795DF4B3" w14:textId="4DA4384C" w:rsidR="005E63D4" w:rsidRDefault="0068088B" w:rsidP="008D154F">
      <w:pPr>
        <w:ind w:left="1080" w:hanging="720"/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 xml:space="preserve">II. </w:t>
      </w:r>
      <w:r w:rsidR="00125777">
        <w:rPr>
          <w:rFonts w:eastAsia="Calibri"/>
          <w:b/>
          <w:szCs w:val="22"/>
        </w:rPr>
        <w:t>VEIKLOS PLANAS</w:t>
      </w:r>
    </w:p>
    <w:p w14:paraId="6F50F779" w14:textId="77777777" w:rsidR="0054259F" w:rsidRDefault="0054259F">
      <w:pPr>
        <w:ind w:left="1080"/>
        <w:jc w:val="both"/>
        <w:rPr>
          <w:rFonts w:eastAsia="Calibri"/>
          <w:b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7"/>
        <w:gridCol w:w="1559"/>
        <w:gridCol w:w="1569"/>
        <w:gridCol w:w="1569"/>
        <w:gridCol w:w="1256"/>
        <w:gridCol w:w="1052"/>
        <w:gridCol w:w="836"/>
        <w:gridCol w:w="842"/>
        <w:gridCol w:w="1761"/>
        <w:gridCol w:w="1208"/>
        <w:gridCol w:w="1047"/>
      </w:tblGrid>
      <w:tr w:rsidR="005E63D4" w14:paraId="795DF4BF" w14:textId="77777777" w:rsidTr="0054259F">
        <w:trPr>
          <w:trHeight w:val="489"/>
          <w:tblHeader/>
          <w:jc w:val="center"/>
        </w:trPr>
        <w:tc>
          <w:tcPr>
            <w:tcW w:w="706" w:type="pct"/>
            <w:vMerge w:val="restart"/>
            <w:vAlign w:val="center"/>
          </w:tcPr>
          <w:p w14:paraId="795DF4B5" w14:textId="77777777" w:rsidR="005E63D4" w:rsidRDefault="00125777" w:rsidP="005425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Veiklos sritys</w:t>
            </w:r>
          </w:p>
        </w:tc>
        <w:tc>
          <w:tcPr>
            <w:tcW w:w="534" w:type="pct"/>
            <w:vMerge w:val="restart"/>
            <w:vAlign w:val="center"/>
          </w:tcPr>
          <w:p w14:paraId="795DF4B6" w14:textId="77777777" w:rsidR="005E63D4" w:rsidRDefault="00125777" w:rsidP="005425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Tikslas</w:t>
            </w:r>
          </w:p>
        </w:tc>
        <w:tc>
          <w:tcPr>
            <w:tcW w:w="534" w:type="pct"/>
            <w:vMerge w:val="restart"/>
            <w:vAlign w:val="center"/>
          </w:tcPr>
          <w:p w14:paraId="795DF4B7" w14:textId="77777777" w:rsidR="005E63D4" w:rsidRDefault="00125777" w:rsidP="005425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Uždaviniai</w:t>
            </w:r>
          </w:p>
        </w:tc>
        <w:tc>
          <w:tcPr>
            <w:tcW w:w="534" w:type="pct"/>
            <w:vMerge w:val="restart"/>
            <w:vAlign w:val="center"/>
          </w:tcPr>
          <w:p w14:paraId="795DF4B8" w14:textId="77777777" w:rsidR="005E63D4" w:rsidRDefault="00125777" w:rsidP="005425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Siekiami</w:t>
            </w:r>
          </w:p>
          <w:p w14:paraId="795DF4B9" w14:textId="1032DD16" w:rsidR="005E63D4" w:rsidRDefault="00125777" w:rsidP="005425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rezultatai</w:t>
            </w:r>
          </w:p>
        </w:tc>
        <w:tc>
          <w:tcPr>
            <w:tcW w:w="396" w:type="pct"/>
            <w:vMerge w:val="restart"/>
            <w:vAlign w:val="center"/>
          </w:tcPr>
          <w:p w14:paraId="795DF4BA" w14:textId="77777777" w:rsidR="005E63D4" w:rsidRDefault="00125777" w:rsidP="005425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Rezultato pasiekimo rodiklis (kiekybinis ir kokybinis)</w:t>
            </w:r>
          </w:p>
        </w:tc>
        <w:tc>
          <w:tcPr>
            <w:tcW w:w="933" w:type="pct"/>
            <w:gridSpan w:val="3"/>
            <w:vAlign w:val="center"/>
          </w:tcPr>
          <w:p w14:paraId="795DF4BB" w14:textId="77777777" w:rsidR="005E63D4" w:rsidRDefault="00125777" w:rsidP="005425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Rezultato pasiekimo rodiklių reikšmės</w:t>
            </w:r>
          </w:p>
        </w:tc>
        <w:tc>
          <w:tcPr>
            <w:tcW w:w="599" w:type="pct"/>
            <w:vMerge w:val="restart"/>
            <w:vAlign w:val="center"/>
          </w:tcPr>
          <w:p w14:paraId="795DF4BC" w14:textId="77777777" w:rsidR="005E63D4" w:rsidRDefault="00125777" w:rsidP="005425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Priemonės rezultatui pasiekti</w:t>
            </w:r>
          </w:p>
        </w:tc>
        <w:tc>
          <w:tcPr>
            <w:tcW w:w="412" w:type="pct"/>
            <w:vMerge w:val="restart"/>
            <w:vAlign w:val="center"/>
          </w:tcPr>
          <w:p w14:paraId="795DF4BD" w14:textId="0A585FD9" w:rsidR="005E63D4" w:rsidRDefault="00125777" w:rsidP="005425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Atsakingi asmenys</w:t>
            </w:r>
          </w:p>
        </w:tc>
        <w:tc>
          <w:tcPr>
            <w:tcW w:w="354" w:type="pct"/>
            <w:vMerge w:val="restart"/>
            <w:vAlign w:val="center"/>
          </w:tcPr>
          <w:p w14:paraId="795DF4BE" w14:textId="77777777" w:rsidR="005E63D4" w:rsidRDefault="00125777" w:rsidP="005425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Veiksmo atlikimo terminas</w:t>
            </w:r>
          </w:p>
        </w:tc>
      </w:tr>
      <w:tr w:rsidR="005E63D4" w14:paraId="795DF4CB" w14:textId="77777777" w:rsidTr="0054259F">
        <w:trPr>
          <w:trHeight w:val="482"/>
          <w:tblHeader/>
          <w:jc w:val="center"/>
        </w:trPr>
        <w:tc>
          <w:tcPr>
            <w:tcW w:w="706" w:type="pct"/>
            <w:vMerge/>
          </w:tcPr>
          <w:p w14:paraId="795DF4C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4C1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4C2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</w:tcPr>
          <w:p w14:paraId="795DF4C3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6" w:type="pct"/>
            <w:vMerge/>
            <w:tcBorders>
              <w:bottom w:val="single" w:sz="4" w:space="0" w:color="auto"/>
            </w:tcBorders>
          </w:tcPr>
          <w:p w14:paraId="795DF4C4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795DF4C5" w14:textId="77777777" w:rsidR="005E63D4" w:rsidRDefault="00125777" w:rsidP="0054259F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I metai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795DF4C6" w14:textId="77777777" w:rsidR="005E63D4" w:rsidRDefault="00125777" w:rsidP="0054259F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II metai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795DF4C7" w14:textId="77777777" w:rsidR="005E63D4" w:rsidRDefault="00125777" w:rsidP="0054259F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III metai</w:t>
            </w:r>
          </w:p>
        </w:tc>
        <w:tc>
          <w:tcPr>
            <w:tcW w:w="599" w:type="pct"/>
            <w:vMerge/>
          </w:tcPr>
          <w:p w14:paraId="795DF4C8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12" w:type="pct"/>
            <w:vMerge/>
          </w:tcPr>
          <w:p w14:paraId="795DF4C9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" w:type="pct"/>
            <w:vMerge/>
          </w:tcPr>
          <w:p w14:paraId="795DF4CA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E63D4" w14:paraId="795DF4D5" w14:textId="77777777" w:rsidTr="006C3EAE">
        <w:trPr>
          <w:trHeight w:val="113"/>
          <w:tblHeader/>
          <w:jc w:val="center"/>
        </w:trPr>
        <w:tc>
          <w:tcPr>
            <w:tcW w:w="706" w:type="pct"/>
            <w:vMerge/>
            <w:tcBorders>
              <w:right w:val="single" w:sz="4" w:space="0" w:color="auto"/>
            </w:tcBorders>
          </w:tcPr>
          <w:p w14:paraId="795DF4C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4CD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4CE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</w:tcPr>
          <w:p w14:paraId="795DF4CF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</w:tcPr>
          <w:p w14:paraId="795DF4D0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4D1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599" w:type="pct"/>
            <w:tcBorders>
              <w:left w:val="single" w:sz="4" w:space="0" w:color="auto"/>
            </w:tcBorders>
          </w:tcPr>
          <w:p w14:paraId="795DF4D2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412" w:type="pct"/>
          </w:tcPr>
          <w:p w14:paraId="795DF4D3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354" w:type="pct"/>
          </w:tcPr>
          <w:p w14:paraId="795DF4D4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</w:t>
            </w:r>
          </w:p>
        </w:tc>
      </w:tr>
      <w:tr w:rsidR="005E63D4" w14:paraId="795DF4E1" w14:textId="77777777" w:rsidTr="006C3EAE">
        <w:trPr>
          <w:trHeight w:val="397"/>
          <w:jc w:val="center"/>
        </w:trPr>
        <w:tc>
          <w:tcPr>
            <w:tcW w:w="706" w:type="pct"/>
            <w:vMerge w:val="restart"/>
          </w:tcPr>
          <w:p w14:paraId="795DF4D6" w14:textId="77777777" w:rsidR="005E63D4" w:rsidRDefault="00125777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Veiklos planavimas, veiklos vertinimas ir kokybės standarto kūrimas, atnaujinimas</w:t>
            </w:r>
          </w:p>
        </w:tc>
        <w:tc>
          <w:tcPr>
            <w:tcW w:w="534" w:type="pct"/>
            <w:vMerge w:val="restart"/>
          </w:tcPr>
          <w:p w14:paraId="795DF4D7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4D8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534" w:type="pct"/>
            <w:vMerge w:val="restart"/>
            <w:tcBorders>
              <w:top w:val="single" w:sz="4" w:space="0" w:color="auto"/>
            </w:tcBorders>
          </w:tcPr>
          <w:p w14:paraId="795DF4D9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</w:tcBorders>
          </w:tcPr>
          <w:p w14:paraId="795DF4DA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</w:tcBorders>
          </w:tcPr>
          <w:p w14:paraId="795DF4DB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14:paraId="795DF4DC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</w:tcBorders>
          </w:tcPr>
          <w:p w14:paraId="795DF4DD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599" w:type="pct"/>
          </w:tcPr>
          <w:p w14:paraId="795DF4DE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412" w:type="pct"/>
          </w:tcPr>
          <w:p w14:paraId="795DF4DF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54" w:type="pct"/>
          </w:tcPr>
          <w:p w14:paraId="795DF4E0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</w:tr>
      <w:tr w:rsidR="005E63D4" w14:paraId="795DF4ED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4E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4E3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534" w:type="pct"/>
            <w:vMerge/>
          </w:tcPr>
          <w:p w14:paraId="795DF4E4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534" w:type="pct"/>
            <w:vMerge/>
          </w:tcPr>
          <w:p w14:paraId="795DF4E5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96" w:type="pct"/>
            <w:vMerge/>
          </w:tcPr>
          <w:p w14:paraId="795DF4E6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59" w:type="pct"/>
            <w:vMerge/>
          </w:tcPr>
          <w:p w14:paraId="795DF4E7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286" w:type="pct"/>
            <w:vMerge/>
          </w:tcPr>
          <w:p w14:paraId="795DF4E8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288" w:type="pct"/>
            <w:vMerge/>
          </w:tcPr>
          <w:p w14:paraId="795DF4E9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599" w:type="pct"/>
          </w:tcPr>
          <w:p w14:paraId="795DF4EA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412" w:type="pct"/>
          </w:tcPr>
          <w:p w14:paraId="795DF4EB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54" w:type="pct"/>
          </w:tcPr>
          <w:p w14:paraId="795DF4EC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</w:tr>
      <w:tr w:rsidR="005E63D4" w14:paraId="795DF4F9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4E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4EF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534" w:type="pct"/>
            <w:vMerge/>
          </w:tcPr>
          <w:p w14:paraId="795DF4F0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534" w:type="pct"/>
            <w:vMerge/>
          </w:tcPr>
          <w:p w14:paraId="795DF4F1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96" w:type="pct"/>
            <w:vMerge/>
          </w:tcPr>
          <w:p w14:paraId="795DF4F2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59" w:type="pct"/>
            <w:vMerge/>
          </w:tcPr>
          <w:p w14:paraId="795DF4F3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286" w:type="pct"/>
            <w:vMerge/>
          </w:tcPr>
          <w:p w14:paraId="795DF4F4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288" w:type="pct"/>
            <w:vMerge/>
          </w:tcPr>
          <w:p w14:paraId="795DF4F5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599" w:type="pct"/>
          </w:tcPr>
          <w:p w14:paraId="795DF4F6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412" w:type="pct"/>
          </w:tcPr>
          <w:p w14:paraId="795DF4F7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54" w:type="pct"/>
          </w:tcPr>
          <w:p w14:paraId="795DF4F8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</w:tr>
      <w:tr w:rsidR="005E63D4" w14:paraId="795DF505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4F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4F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4F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4F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4F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4F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50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50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0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0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0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11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0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0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0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0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0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0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0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0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0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0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1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1D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1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1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1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1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1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1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1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1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1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1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1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29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1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1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2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52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52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52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52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52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2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2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2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35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2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2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2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2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2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2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3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3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3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3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3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41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3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3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3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3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3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3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3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3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3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3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4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4D" w14:textId="77777777" w:rsidTr="006C3EAE">
        <w:trPr>
          <w:trHeight w:val="397"/>
          <w:jc w:val="center"/>
        </w:trPr>
        <w:tc>
          <w:tcPr>
            <w:tcW w:w="706" w:type="pct"/>
            <w:vMerge w:val="restart"/>
          </w:tcPr>
          <w:p w14:paraId="795DF542" w14:textId="4A27234D" w:rsidR="005E63D4" w:rsidRDefault="00125777" w:rsidP="00E44428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Žmogiškieji ištekliai, darbas su komanda, darbuotojų psicho</w:t>
            </w:r>
            <w:r w:rsidR="00E44428">
              <w:rPr>
                <w:rFonts w:eastAsia="Calibri"/>
                <w:b/>
                <w:sz w:val="22"/>
                <w:szCs w:val="22"/>
              </w:rPr>
              <w:t>h</w:t>
            </w:r>
            <w:r>
              <w:rPr>
                <w:rFonts w:eastAsia="Calibri"/>
                <w:b/>
                <w:sz w:val="22"/>
                <w:szCs w:val="22"/>
              </w:rPr>
              <w:t xml:space="preserve">igiena, mokymasis </w:t>
            </w:r>
          </w:p>
        </w:tc>
        <w:tc>
          <w:tcPr>
            <w:tcW w:w="534" w:type="pct"/>
            <w:vMerge w:val="restart"/>
          </w:tcPr>
          <w:p w14:paraId="795DF54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54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54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54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54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54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54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4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4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4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59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4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4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5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5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5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5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5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5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5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5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5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65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5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5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5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5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5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5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6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6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6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6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6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71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6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6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6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56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56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56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56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56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6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6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7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7D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7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7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7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7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7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7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7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7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7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7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7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89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7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7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8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8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8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8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8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8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8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8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8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95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8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8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8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58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58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58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59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59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9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9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9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A1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9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9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9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9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9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9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9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9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9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9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A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AD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A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A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A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A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A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A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A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A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A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A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A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B9" w14:textId="77777777" w:rsidTr="006C3EAE">
        <w:trPr>
          <w:trHeight w:val="397"/>
          <w:jc w:val="center"/>
        </w:trPr>
        <w:tc>
          <w:tcPr>
            <w:tcW w:w="706" w:type="pct"/>
            <w:vMerge w:val="restart"/>
          </w:tcPr>
          <w:p w14:paraId="795DF5AE" w14:textId="77777777" w:rsidR="005E63D4" w:rsidRDefault="00125777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Darbo ir atvirojo darbo su jaunimu organizavimas </w:t>
            </w:r>
          </w:p>
        </w:tc>
        <w:tc>
          <w:tcPr>
            <w:tcW w:w="534" w:type="pct"/>
            <w:vMerge w:val="restart"/>
          </w:tcPr>
          <w:p w14:paraId="795DF5A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5B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5B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5B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5B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5B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5B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B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B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B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C5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B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B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B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B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B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B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C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C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C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C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C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D1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C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C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C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C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C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C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C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C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C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C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D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DD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D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D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D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5D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5D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5D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5D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5D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D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D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D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E9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D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D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E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E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E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E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E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E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E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E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E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F5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E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E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E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E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E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E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F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F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F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F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F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01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5F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F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F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5F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5F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5F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5F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5F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F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F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0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0D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0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0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0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0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0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0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0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0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0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0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0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19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0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0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1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1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1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1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1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1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1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1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1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25" w14:textId="77777777" w:rsidTr="006C3EAE">
        <w:trPr>
          <w:trHeight w:val="397"/>
          <w:jc w:val="center"/>
        </w:trPr>
        <w:tc>
          <w:tcPr>
            <w:tcW w:w="706" w:type="pct"/>
            <w:vMerge w:val="restart"/>
          </w:tcPr>
          <w:p w14:paraId="795DF61A" w14:textId="77777777" w:rsidR="005E63D4" w:rsidRDefault="00125777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Patalpos ir infrastruktūra </w:t>
            </w:r>
          </w:p>
        </w:tc>
        <w:tc>
          <w:tcPr>
            <w:tcW w:w="534" w:type="pct"/>
            <w:vMerge w:val="restart"/>
          </w:tcPr>
          <w:p w14:paraId="795DF61B" w14:textId="77777777" w:rsidR="005E63D4" w:rsidRDefault="005E63D4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1C" w14:textId="77777777" w:rsidR="005E63D4" w:rsidRDefault="005E63D4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1D" w14:textId="77777777" w:rsidR="005E63D4" w:rsidRDefault="005E63D4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61E" w14:textId="77777777" w:rsidR="005E63D4" w:rsidRDefault="005E63D4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61F" w14:textId="77777777" w:rsidR="005E63D4" w:rsidRDefault="005E63D4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620" w14:textId="77777777" w:rsidR="005E63D4" w:rsidRDefault="005E63D4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621" w14:textId="77777777" w:rsidR="005E63D4" w:rsidRDefault="005E63D4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22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412" w:type="pct"/>
          </w:tcPr>
          <w:p w14:paraId="795DF623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54" w:type="pct"/>
          </w:tcPr>
          <w:p w14:paraId="795DF624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</w:tr>
      <w:tr w:rsidR="005E63D4" w14:paraId="795DF631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2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2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2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2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2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2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2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2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2E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412" w:type="pct"/>
          </w:tcPr>
          <w:p w14:paraId="795DF62F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54" w:type="pct"/>
          </w:tcPr>
          <w:p w14:paraId="795DF630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</w:tr>
      <w:tr w:rsidR="005E63D4" w14:paraId="795DF63D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3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3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3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3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3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3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3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3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3A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412" w:type="pct"/>
          </w:tcPr>
          <w:p w14:paraId="795DF63B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54" w:type="pct"/>
          </w:tcPr>
          <w:p w14:paraId="795DF63C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</w:tr>
      <w:tr w:rsidR="005E63D4" w14:paraId="795DF649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3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3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4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4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64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64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64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64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4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4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4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55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4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4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4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4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4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4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5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5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5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5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5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61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5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5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5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5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5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5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5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5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5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5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6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6D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6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6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6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6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66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66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66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66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6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6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6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79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6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6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7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7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7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7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7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7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7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7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7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85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7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7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7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7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7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7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8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8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8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8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8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91" w14:textId="77777777" w:rsidTr="006C3EAE">
        <w:trPr>
          <w:trHeight w:val="397"/>
          <w:jc w:val="center"/>
        </w:trPr>
        <w:tc>
          <w:tcPr>
            <w:tcW w:w="706" w:type="pct"/>
            <w:vMerge w:val="restart"/>
          </w:tcPr>
          <w:p w14:paraId="795DF686" w14:textId="77777777" w:rsidR="005E63D4" w:rsidRDefault="00125777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Finansinių išteklių valdymas</w:t>
            </w:r>
          </w:p>
        </w:tc>
        <w:tc>
          <w:tcPr>
            <w:tcW w:w="534" w:type="pct"/>
            <w:vMerge w:val="restart"/>
          </w:tcPr>
          <w:p w14:paraId="795DF68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8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8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68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68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68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68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8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8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9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9D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9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9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9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9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9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9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9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9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9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9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9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A9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9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9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A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A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A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A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A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A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A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A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A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B5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A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A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A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A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6A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6A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6B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6B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B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B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B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C1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B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B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B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B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B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B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B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B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B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B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C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CD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C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C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C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C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C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C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C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C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C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C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C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D9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C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C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D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D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6D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6D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6D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6D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D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D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D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E5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D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D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D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D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D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D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E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E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E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E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E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F1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E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E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E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E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E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E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E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E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E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E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F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FD" w14:textId="77777777" w:rsidTr="006C3EAE">
        <w:trPr>
          <w:trHeight w:val="397"/>
          <w:jc w:val="center"/>
        </w:trPr>
        <w:tc>
          <w:tcPr>
            <w:tcW w:w="706" w:type="pct"/>
            <w:vMerge w:val="restart"/>
          </w:tcPr>
          <w:p w14:paraId="795DF6F2" w14:textId="77777777" w:rsidR="005E63D4" w:rsidRDefault="00125777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Veiklos viešinimas ir pristatymas </w:t>
            </w:r>
          </w:p>
        </w:tc>
        <w:tc>
          <w:tcPr>
            <w:tcW w:w="534" w:type="pct"/>
            <w:vMerge w:val="restart"/>
          </w:tcPr>
          <w:p w14:paraId="795DF6F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F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F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6F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6F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6F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6F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F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F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F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09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6F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F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0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0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0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0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0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0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0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0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0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15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70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0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0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0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0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0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1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1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1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1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1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21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71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1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1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71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71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71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71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71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1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1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2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2D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72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2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2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2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2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2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2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2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2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2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2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39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72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2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3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3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3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3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3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3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3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3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3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45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73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3B" w14:textId="77777777" w:rsidR="005E63D4" w:rsidRDefault="005E63D4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534" w:type="pct"/>
            <w:vMerge/>
          </w:tcPr>
          <w:p w14:paraId="795DF73C" w14:textId="77777777" w:rsidR="005E63D4" w:rsidRDefault="005E63D4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534" w:type="pct"/>
            <w:vMerge w:val="restart"/>
          </w:tcPr>
          <w:p w14:paraId="795DF73D" w14:textId="77777777" w:rsidR="005E63D4" w:rsidRDefault="005E63D4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396" w:type="pct"/>
            <w:vMerge w:val="restart"/>
          </w:tcPr>
          <w:p w14:paraId="795DF73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73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74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74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4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4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4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51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74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47" w14:textId="77777777" w:rsidR="005E63D4" w:rsidRDefault="005E63D4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534" w:type="pct"/>
            <w:vMerge/>
          </w:tcPr>
          <w:p w14:paraId="795DF748" w14:textId="77777777" w:rsidR="005E63D4" w:rsidRDefault="005E63D4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534" w:type="pct"/>
            <w:vMerge/>
          </w:tcPr>
          <w:p w14:paraId="795DF749" w14:textId="77777777" w:rsidR="005E63D4" w:rsidRDefault="005E63D4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396" w:type="pct"/>
            <w:vMerge/>
          </w:tcPr>
          <w:p w14:paraId="795DF74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4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4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4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4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4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5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5D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75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5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5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5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5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5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5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5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5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5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5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69" w14:textId="77777777" w:rsidTr="006C3EAE">
        <w:trPr>
          <w:trHeight w:val="397"/>
          <w:jc w:val="center"/>
        </w:trPr>
        <w:tc>
          <w:tcPr>
            <w:tcW w:w="706" w:type="pct"/>
            <w:vMerge w:val="restart"/>
          </w:tcPr>
          <w:p w14:paraId="795DF75E" w14:textId="77777777" w:rsidR="005E63D4" w:rsidRDefault="00125777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Bendradarbiavimas ir atstovavimas</w:t>
            </w:r>
          </w:p>
        </w:tc>
        <w:tc>
          <w:tcPr>
            <w:tcW w:w="534" w:type="pct"/>
            <w:vMerge w:val="restart"/>
          </w:tcPr>
          <w:p w14:paraId="795DF75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76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76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76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76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76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76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6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6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6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75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76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6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6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6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6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6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7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7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7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7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7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81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77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7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7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7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7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7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7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7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7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7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8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8D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78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8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8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78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78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78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78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78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8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8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8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99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78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8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9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9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9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9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9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9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9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9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9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A5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79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9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9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9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9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9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A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A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A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A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A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B1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7A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A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A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7A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7A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7A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7A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7A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A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A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B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BD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7B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B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B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B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B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B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B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B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B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B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B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C9" w14:textId="77777777" w:rsidTr="006C3EAE">
        <w:trPr>
          <w:trHeight w:val="397"/>
          <w:jc w:val="center"/>
        </w:trPr>
        <w:tc>
          <w:tcPr>
            <w:tcW w:w="706" w:type="pct"/>
            <w:vMerge/>
          </w:tcPr>
          <w:p w14:paraId="795DF7B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B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C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C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C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C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C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C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C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C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C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795DF7CC" w14:textId="627103F4" w:rsidR="008D154F" w:rsidRDefault="008D154F" w:rsidP="008D154F">
      <w:pPr>
        <w:jc w:val="both"/>
        <w:rPr>
          <w:rFonts w:eastAsia="Calibri"/>
          <w:b/>
          <w:szCs w:val="22"/>
        </w:rPr>
      </w:pPr>
    </w:p>
    <w:p w14:paraId="58AF9196" w14:textId="3A8A67D2" w:rsidR="005E63D4" w:rsidRDefault="008D154F" w:rsidP="008D154F">
      <w:pPr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br w:type="page"/>
      </w:r>
    </w:p>
    <w:p w14:paraId="795DF7CE" w14:textId="7BF0552B" w:rsidR="005E63D4" w:rsidRPr="00897DAD" w:rsidRDefault="00897DAD" w:rsidP="00897DAD">
      <w:pPr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 xml:space="preserve">III. </w:t>
      </w:r>
      <w:r w:rsidR="008D154F" w:rsidRPr="00897DAD">
        <w:rPr>
          <w:rFonts w:eastAsia="Calibri"/>
          <w:b/>
          <w:szCs w:val="22"/>
        </w:rPr>
        <w:t>VEIKLOS RODIKLIAI</w:t>
      </w:r>
    </w:p>
    <w:p w14:paraId="0954E048" w14:textId="77777777" w:rsidR="008D154F" w:rsidRDefault="008D154F" w:rsidP="008D154F">
      <w:pPr>
        <w:pStyle w:val="Sraopastraipa"/>
        <w:ind w:left="1080"/>
        <w:rPr>
          <w:rFonts w:eastAsia="Calibri"/>
          <w:b/>
          <w:szCs w:val="22"/>
        </w:rPr>
      </w:pPr>
    </w:p>
    <w:p w14:paraId="2E46F7C1" w14:textId="77777777" w:rsidR="0054259F" w:rsidRPr="008D154F" w:rsidRDefault="0054259F" w:rsidP="008D154F">
      <w:pPr>
        <w:pStyle w:val="Sraopastraipa"/>
        <w:ind w:left="1080"/>
        <w:rPr>
          <w:rFonts w:eastAsia="Calibri"/>
          <w:b/>
          <w:szCs w:val="22"/>
        </w:rPr>
      </w:pPr>
    </w:p>
    <w:tbl>
      <w:tblPr>
        <w:tblW w:w="13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622"/>
        <w:gridCol w:w="2636"/>
        <w:gridCol w:w="2552"/>
        <w:gridCol w:w="2693"/>
      </w:tblGrid>
      <w:tr w:rsidR="005E63D4" w14:paraId="795DF7D2" w14:textId="77777777" w:rsidTr="0068088B">
        <w:trPr>
          <w:jc w:val="center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795DF7CF" w14:textId="2DBAB8D1" w:rsidR="005E63D4" w:rsidRDefault="00125777" w:rsidP="0054259F">
            <w:pPr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Eil. </w:t>
            </w:r>
            <w:r w:rsidR="0054259F">
              <w:rPr>
                <w:rFonts w:eastAsia="Calibri"/>
                <w:b/>
                <w:szCs w:val="22"/>
              </w:rPr>
              <w:t>N</w:t>
            </w:r>
            <w:r>
              <w:rPr>
                <w:rFonts w:eastAsia="Calibri"/>
                <w:b/>
                <w:szCs w:val="22"/>
              </w:rPr>
              <w:t>r.</w:t>
            </w:r>
          </w:p>
        </w:tc>
        <w:tc>
          <w:tcPr>
            <w:tcW w:w="4622" w:type="dxa"/>
            <w:vMerge w:val="restart"/>
            <w:shd w:val="clear" w:color="auto" w:fill="auto"/>
            <w:vAlign w:val="center"/>
          </w:tcPr>
          <w:p w14:paraId="795DF7D0" w14:textId="77777777" w:rsidR="005E63D4" w:rsidRDefault="00125777" w:rsidP="0054259F">
            <w:pPr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Veiklos rodiklis</w:t>
            </w:r>
          </w:p>
        </w:tc>
        <w:tc>
          <w:tcPr>
            <w:tcW w:w="7881" w:type="dxa"/>
            <w:gridSpan w:val="3"/>
            <w:shd w:val="clear" w:color="auto" w:fill="auto"/>
            <w:vAlign w:val="center"/>
          </w:tcPr>
          <w:p w14:paraId="795DF7D1" w14:textId="77777777" w:rsidR="005E63D4" w:rsidRDefault="00125777" w:rsidP="0054259F">
            <w:pPr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Veiklos rodiklių reikšmės metų pabaigoje</w:t>
            </w:r>
          </w:p>
        </w:tc>
      </w:tr>
      <w:tr w:rsidR="005E63D4" w14:paraId="795DF7D8" w14:textId="77777777" w:rsidTr="0068088B">
        <w:trPr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14:paraId="795DF7D3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4622" w:type="dxa"/>
            <w:vMerge/>
            <w:shd w:val="clear" w:color="auto" w:fill="auto"/>
            <w:vAlign w:val="center"/>
          </w:tcPr>
          <w:p w14:paraId="795DF7D4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14:paraId="795DF7D5" w14:textId="77777777" w:rsidR="005E63D4" w:rsidRDefault="00125777" w:rsidP="0054259F">
            <w:pPr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I metai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5DF7D6" w14:textId="77777777" w:rsidR="005E63D4" w:rsidRDefault="00125777" w:rsidP="0054259F">
            <w:pPr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II metai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5DF7D7" w14:textId="77777777" w:rsidR="005E63D4" w:rsidRDefault="00125777" w:rsidP="0054259F">
            <w:pPr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III metai</w:t>
            </w:r>
          </w:p>
        </w:tc>
      </w:tr>
      <w:tr w:rsidR="005E63D4" w14:paraId="795DF7DE" w14:textId="77777777" w:rsidTr="0068088B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95DF7D9" w14:textId="2BA4F92D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1.</w:t>
            </w:r>
          </w:p>
        </w:tc>
        <w:tc>
          <w:tcPr>
            <w:tcW w:w="4622" w:type="dxa"/>
            <w:shd w:val="clear" w:color="auto" w:fill="auto"/>
          </w:tcPr>
          <w:p w14:paraId="795DF7DA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Bendras lankytojų skaičius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7DB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7DC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7DD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7E4" w14:textId="77777777" w:rsidTr="0068088B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95DF7DF" w14:textId="2EA378B1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2.</w:t>
            </w:r>
          </w:p>
        </w:tc>
        <w:tc>
          <w:tcPr>
            <w:tcW w:w="4622" w:type="dxa"/>
            <w:shd w:val="clear" w:color="auto" w:fill="auto"/>
          </w:tcPr>
          <w:p w14:paraId="795DF7E0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Unikalių lankytojų skaičius *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7E1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7E2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7E3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7EA" w14:textId="77777777" w:rsidTr="0068088B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95DF7E5" w14:textId="2504A099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3.</w:t>
            </w:r>
          </w:p>
        </w:tc>
        <w:tc>
          <w:tcPr>
            <w:tcW w:w="4622" w:type="dxa"/>
            <w:shd w:val="clear" w:color="auto" w:fill="auto"/>
          </w:tcPr>
          <w:p w14:paraId="795DF7E6" w14:textId="638F7437" w:rsidR="005E63D4" w:rsidRDefault="0082599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Centro arba</w:t>
            </w:r>
            <w:r w:rsidR="00125777">
              <w:rPr>
                <w:rFonts w:eastAsia="Calibri"/>
                <w:szCs w:val="24"/>
              </w:rPr>
              <w:t xml:space="preserve"> Erdvės pritraukiamų lėšų kiekis ir šaltiniai *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7E7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7E8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7E9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7F0" w14:textId="77777777" w:rsidTr="0068088B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95DF7EB" w14:textId="2053F853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4.</w:t>
            </w:r>
          </w:p>
        </w:tc>
        <w:tc>
          <w:tcPr>
            <w:tcW w:w="4622" w:type="dxa"/>
            <w:shd w:val="clear" w:color="auto" w:fill="auto"/>
          </w:tcPr>
          <w:p w14:paraId="795DF7EC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Socialiai remtinų lankytojų skaičius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7ED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7EE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7EF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7F6" w14:textId="77777777" w:rsidTr="0068088B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95DF7F1" w14:textId="18390D3F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5.</w:t>
            </w:r>
          </w:p>
        </w:tc>
        <w:tc>
          <w:tcPr>
            <w:tcW w:w="4622" w:type="dxa"/>
            <w:shd w:val="clear" w:color="auto" w:fill="auto"/>
          </w:tcPr>
          <w:p w14:paraId="795DF7F2" w14:textId="67BCFFA4" w:rsidR="005E63D4" w:rsidRDefault="0082599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Mažiau motyvuotų arba mažiau aktyvių arba</w:t>
            </w:r>
            <w:r w:rsidR="00125777">
              <w:rPr>
                <w:rFonts w:eastAsia="Calibri"/>
                <w:szCs w:val="24"/>
              </w:rPr>
              <w:t xml:space="preserve"> rizikos grupei priklausančių lankytojų skaičius *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7F3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7F4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7F5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7FC" w14:textId="77777777" w:rsidTr="0068088B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95DF7F7" w14:textId="14716CF9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6.</w:t>
            </w:r>
          </w:p>
        </w:tc>
        <w:tc>
          <w:tcPr>
            <w:tcW w:w="4622" w:type="dxa"/>
            <w:shd w:val="clear" w:color="auto" w:fill="auto"/>
          </w:tcPr>
          <w:p w14:paraId="795DF7F8" w14:textId="4481B3E9" w:rsidR="005E63D4" w:rsidRDefault="0082599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Jaunimo inicijuotų arba</w:t>
            </w:r>
            <w:r w:rsidR="00125777">
              <w:rPr>
                <w:rFonts w:eastAsia="Calibri"/>
                <w:szCs w:val="24"/>
              </w:rPr>
              <w:t xml:space="preserve"> suorganizuotų veiklų skaičius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7F9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7FA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7FB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802" w14:textId="77777777" w:rsidTr="0068088B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95DF7FD" w14:textId="4971A4A6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7.</w:t>
            </w:r>
          </w:p>
        </w:tc>
        <w:tc>
          <w:tcPr>
            <w:tcW w:w="4622" w:type="dxa"/>
            <w:shd w:val="clear" w:color="auto" w:fill="auto"/>
          </w:tcPr>
          <w:p w14:paraId="795DF7FE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Bendras įvykdytų veiklų skaičius *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7FF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800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801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808" w14:textId="77777777" w:rsidTr="0068088B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95DF803" w14:textId="7BFBC6C4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8.</w:t>
            </w:r>
          </w:p>
        </w:tc>
        <w:tc>
          <w:tcPr>
            <w:tcW w:w="4622" w:type="dxa"/>
            <w:shd w:val="clear" w:color="auto" w:fill="auto"/>
          </w:tcPr>
          <w:p w14:paraId="795DF804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Įgyvendintų projektų skaičius *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805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806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807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80E" w14:textId="77777777" w:rsidTr="0068088B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95DF809" w14:textId="39490B94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9.</w:t>
            </w:r>
          </w:p>
        </w:tc>
        <w:tc>
          <w:tcPr>
            <w:tcW w:w="4622" w:type="dxa"/>
            <w:shd w:val="clear" w:color="auto" w:fill="auto"/>
          </w:tcPr>
          <w:p w14:paraId="795DF80A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Taikomi darbo su jaunimu metodai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80B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80C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80D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814" w14:textId="77777777" w:rsidTr="0068088B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95DF80F" w14:textId="450A295F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10.</w:t>
            </w:r>
            <w:r w:rsidR="00125777">
              <w:rPr>
                <w:rFonts w:eastAsia="Calibri"/>
                <w:szCs w:val="22"/>
              </w:rPr>
              <w:tab/>
            </w:r>
          </w:p>
        </w:tc>
        <w:tc>
          <w:tcPr>
            <w:tcW w:w="4622" w:type="dxa"/>
            <w:shd w:val="clear" w:color="auto" w:fill="auto"/>
          </w:tcPr>
          <w:p w14:paraId="795DF810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Suorganizuotų Centro viešinimo veiklų skaičius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811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812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813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81A" w14:textId="77777777" w:rsidTr="0068088B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95DF815" w14:textId="44242C80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11.</w:t>
            </w:r>
          </w:p>
        </w:tc>
        <w:tc>
          <w:tcPr>
            <w:tcW w:w="4622" w:type="dxa"/>
            <w:shd w:val="clear" w:color="auto" w:fill="auto"/>
          </w:tcPr>
          <w:p w14:paraId="795DF816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Individualių lankytojų konsultacijų skaičius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817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818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819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820" w14:textId="77777777" w:rsidTr="0068088B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95DF81B" w14:textId="3D42CCA3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12.</w:t>
            </w:r>
          </w:p>
        </w:tc>
        <w:tc>
          <w:tcPr>
            <w:tcW w:w="4622" w:type="dxa"/>
            <w:shd w:val="clear" w:color="auto" w:fill="auto"/>
          </w:tcPr>
          <w:p w14:paraId="795DF81C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Susitikimų su tėvais skaičius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81D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81E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81F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826" w14:textId="77777777" w:rsidTr="0068088B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95DF821" w14:textId="1A972B46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13.</w:t>
            </w:r>
          </w:p>
        </w:tc>
        <w:tc>
          <w:tcPr>
            <w:tcW w:w="4622" w:type="dxa"/>
            <w:shd w:val="clear" w:color="auto" w:fill="auto"/>
          </w:tcPr>
          <w:p w14:paraId="795DF822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Vykdomų neformaliojo ugdymo programų skaičius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823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824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825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82C" w14:textId="77777777" w:rsidTr="0068088B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95DF827" w14:textId="76E089C8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14.</w:t>
            </w:r>
          </w:p>
        </w:tc>
        <w:tc>
          <w:tcPr>
            <w:tcW w:w="4622" w:type="dxa"/>
            <w:shd w:val="clear" w:color="auto" w:fill="auto"/>
          </w:tcPr>
          <w:p w14:paraId="795DF828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 Centro pagalba įdarbintų jaunuolių skaičius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829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82A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82B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832" w14:textId="77777777" w:rsidTr="0068088B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95DF82D" w14:textId="2D9D0C26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15.</w:t>
            </w:r>
          </w:p>
        </w:tc>
        <w:tc>
          <w:tcPr>
            <w:tcW w:w="4622" w:type="dxa"/>
            <w:shd w:val="clear" w:color="auto" w:fill="auto"/>
          </w:tcPr>
          <w:p w14:paraId="795DF82E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Lankytojų skaičius pagal amžių (amžiaus grupes) ir lytį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82F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830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831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</w:tbl>
    <w:p w14:paraId="13EAA15C" w14:textId="69BA8627" w:rsidR="005E63D4" w:rsidRDefault="00125777" w:rsidP="008D154F">
      <w:pPr>
        <w:ind w:left="36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* taikoma atvirajai jaunimo erdvei </w:t>
      </w:r>
    </w:p>
    <w:p w14:paraId="1BDEA823" w14:textId="5D9C9A64" w:rsidR="0082599D" w:rsidRDefault="0082599D">
      <w:pPr>
        <w:rPr>
          <w:rFonts w:eastAsia="Calibri"/>
          <w:szCs w:val="22"/>
        </w:rPr>
      </w:pPr>
      <w:r>
        <w:rPr>
          <w:rFonts w:eastAsia="Calibri"/>
          <w:szCs w:val="22"/>
        </w:rPr>
        <w:br w:type="page"/>
      </w:r>
    </w:p>
    <w:tbl>
      <w:tblPr>
        <w:tblW w:w="4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4"/>
        <w:gridCol w:w="1426"/>
        <w:gridCol w:w="822"/>
        <w:gridCol w:w="1055"/>
        <w:gridCol w:w="3603"/>
        <w:gridCol w:w="1605"/>
        <w:gridCol w:w="822"/>
        <w:gridCol w:w="1311"/>
      </w:tblGrid>
      <w:tr w:rsidR="005E63D4" w14:paraId="795DF83E" w14:textId="77777777" w:rsidTr="00400FE5">
        <w:trPr>
          <w:trHeight w:val="265"/>
          <w:jc w:val="center"/>
        </w:trPr>
        <w:tc>
          <w:tcPr>
            <w:tcW w:w="1298" w:type="pct"/>
          </w:tcPr>
          <w:p w14:paraId="795DF836" w14:textId="676D614D" w:rsidR="005E63D4" w:rsidRDefault="0082599D" w:rsidP="00400FE5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Tvirtinama atviro jaunimo Centro arba Erdvės vadovo (-ės)</w:t>
            </w:r>
          </w:p>
        </w:tc>
        <w:tc>
          <w:tcPr>
            <w:tcW w:w="496" w:type="pct"/>
          </w:tcPr>
          <w:p w14:paraId="795DF837" w14:textId="77777777" w:rsidR="005E63D4" w:rsidRDefault="005E63D4">
            <w:pPr>
              <w:rPr>
                <w:rFonts w:eastAsia="Calibri"/>
                <w:szCs w:val="22"/>
              </w:rPr>
            </w:pPr>
          </w:p>
        </w:tc>
        <w:tc>
          <w:tcPr>
            <w:tcW w:w="286" w:type="pct"/>
          </w:tcPr>
          <w:p w14:paraId="795DF838" w14:textId="79FC2A43" w:rsidR="005E63D4" w:rsidRDefault="0082599D">
            <w:pPr>
              <w:jc w:val="right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Data</w:t>
            </w:r>
          </w:p>
        </w:tc>
        <w:tc>
          <w:tcPr>
            <w:tcW w:w="367" w:type="pct"/>
          </w:tcPr>
          <w:p w14:paraId="795DF839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3" w:type="pct"/>
          </w:tcPr>
          <w:p w14:paraId="795DF83A" w14:textId="230FE3DF" w:rsidR="005E63D4" w:rsidRDefault="00125777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Suderinta su </w:t>
            </w:r>
            <w:r w:rsidR="0082599D">
              <w:rPr>
                <w:rFonts w:eastAsia="Calibri"/>
                <w:b/>
                <w:szCs w:val="22"/>
              </w:rPr>
              <w:t>Jaunimo reikalų koordinatoriumi</w:t>
            </w:r>
          </w:p>
        </w:tc>
        <w:tc>
          <w:tcPr>
            <w:tcW w:w="558" w:type="pct"/>
          </w:tcPr>
          <w:p w14:paraId="795DF83B" w14:textId="77777777" w:rsidR="005E63D4" w:rsidRDefault="005E63D4">
            <w:pPr>
              <w:jc w:val="right"/>
              <w:rPr>
                <w:rFonts w:eastAsia="Calibri"/>
                <w:szCs w:val="22"/>
              </w:rPr>
            </w:pPr>
          </w:p>
        </w:tc>
        <w:tc>
          <w:tcPr>
            <w:tcW w:w="286" w:type="pct"/>
          </w:tcPr>
          <w:p w14:paraId="795DF83C" w14:textId="72F7477C" w:rsidR="005E63D4" w:rsidRDefault="0082599D">
            <w:pPr>
              <w:jc w:val="right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Data</w:t>
            </w:r>
          </w:p>
        </w:tc>
        <w:tc>
          <w:tcPr>
            <w:tcW w:w="457" w:type="pct"/>
          </w:tcPr>
          <w:p w14:paraId="795DF83D" w14:textId="77777777" w:rsidR="005E63D4" w:rsidRDefault="005E63D4">
            <w:pPr>
              <w:rPr>
                <w:rFonts w:eastAsia="Calibri"/>
                <w:szCs w:val="22"/>
              </w:rPr>
            </w:pPr>
          </w:p>
        </w:tc>
      </w:tr>
      <w:tr w:rsidR="005E63D4" w14:paraId="795DF845" w14:textId="77777777" w:rsidTr="00400FE5">
        <w:trPr>
          <w:trHeight w:val="265"/>
          <w:jc w:val="center"/>
        </w:trPr>
        <w:tc>
          <w:tcPr>
            <w:tcW w:w="1298" w:type="pct"/>
          </w:tcPr>
          <w:p w14:paraId="795DF83F" w14:textId="77777777" w:rsidR="005E63D4" w:rsidRDefault="00125777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Papildomi komentarai: </w:t>
            </w:r>
          </w:p>
          <w:p w14:paraId="795DF840" w14:textId="77777777" w:rsidR="005E63D4" w:rsidRDefault="00125777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i/>
                <w:szCs w:val="22"/>
              </w:rPr>
              <w:t>(jei yra)</w:t>
            </w:r>
          </w:p>
        </w:tc>
        <w:tc>
          <w:tcPr>
            <w:tcW w:w="1148" w:type="pct"/>
            <w:gridSpan w:val="3"/>
          </w:tcPr>
          <w:p w14:paraId="795DF841" w14:textId="77777777" w:rsidR="005E63D4" w:rsidRDefault="005E63D4">
            <w:pPr>
              <w:rPr>
                <w:rFonts w:eastAsia="Calibri"/>
                <w:szCs w:val="22"/>
              </w:rPr>
            </w:pPr>
          </w:p>
        </w:tc>
        <w:tc>
          <w:tcPr>
            <w:tcW w:w="1253" w:type="pct"/>
          </w:tcPr>
          <w:p w14:paraId="795DF842" w14:textId="07FF8CDF" w:rsidR="005E63D4" w:rsidRDefault="004A2263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Papildomi komentarai</w:t>
            </w:r>
            <w:r w:rsidR="00125777">
              <w:rPr>
                <w:rFonts w:eastAsia="Calibri"/>
                <w:b/>
                <w:szCs w:val="22"/>
              </w:rPr>
              <w:t xml:space="preserve"> </w:t>
            </w:r>
          </w:p>
          <w:p w14:paraId="795DF843" w14:textId="77777777" w:rsidR="005E63D4" w:rsidRDefault="00125777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i/>
                <w:szCs w:val="22"/>
              </w:rPr>
              <w:t>(jei yra)</w:t>
            </w:r>
          </w:p>
        </w:tc>
        <w:tc>
          <w:tcPr>
            <w:tcW w:w="1301" w:type="pct"/>
            <w:gridSpan w:val="3"/>
          </w:tcPr>
          <w:p w14:paraId="795DF844" w14:textId="77777777" w:rsidR="005E63D4" w:rsidRDefault="005E63D4">
            <w:pPr>
              <w:rPr>
                <w:rFonts w:eastAsia="Calibri"/>
                <w:szCs w:val="22"/>
              </w:rPr>
            </w:pPr>
          </w:p>
        </w:tc>
      </w:tr>
    </w:tbl>
    <w:p w14:paraId="795DF846" w14:textId="43D34A85" w:rsidR="005E63D4" w:rsidRDefault="005E63D4">
      <w:pPr>
        <w:ind w:left="792"/>
        <w:jc w:val="center"/>
        <w:rPr>
          <w:rFonts w:eastAsia="Calibri"/>
          <w:szCs w:val="24"/>
        </w:rPr>
      </w:pPr>
    </w:p>
    <w:p w14:paraId="350A1211" w14:textId="77777777" w:rsidR="00400FE5" w:rsidRDefault="00400FE5">
      <w:pPr>
        <w:ind w:left="792"/>
        <w:jc w:val="center"/>
        <w:rPr>
          <w:rFonts w:eastAsia="Calibri"/>
          <w:szCs w:val="24"/>
        </w:rPr>
      </w:pPr>
    </w:p>
    <w:p w14:paraId="795DF849" w14:textId="018BB7A2" w:rsidR="005E63D4" w:rsidRPr="008D154F" w:rsidRDefault="004A2263" w:rsidP="008D154F">
      <w:pPr>
        <w:spacing w:line="276" w:lineRule="auto"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Atviro jaunimo C</w:t>
      </w:r>
      <w:r w:rsidR="00125777">
        <w:rPr>
          <w:rFonts w:eastAsia="Calibri"/>
          <w:b/>
          <w:bCs/>
          <w:szCs w:val="24"/>
        </w:rPr>
        <w:t>entro ar</w:t>
      </w:r>
      <w:r>
        <w:rPr>
          <w:rFonts w:eastAsia="Calibri"/>
          <w:b/>
          <w:bCs/>
          <w:szCs w:val="24"/>
        </w:rPr>
        <w:t>ba atvirosios E</w:t>
      </w:r>
      <w:r w:rsidR="00125777">
        <w:rPr>
          <w:rFonts w:eastAsia="Calibri"/>
          <w:b/>
          <w:bCs/>
          <w:szCs w:val="24"/>
        </w:rPr>
        <w:t>rdvės veiklos plano pildymo instrukcija</w:t>
      </w:r>
    </w:p>
    <w:p w14:paraId="795DF84A" w14:textId="77777777" w:rsidR="005E63D4" w:rsidRDefault="005E63D4">
      <w:pPr>
        <w:rPr>
          <w:rFonts w:eastAsia="Calibri"/>
          <w:b/>
          <w:bCs/>
          <w:szCs w:val="24"/>
        </w:rPr>
      </w:pPr>
    </w:p>
    <w:p w14:paraId="795DF84B" w14:textId="5C3AF4A0" w:rsidR="005E63D4" w:rsidRDefault="00125777">
      <w:pPr>
        <w:ind w:left="720" w:hanging="36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</w:t>
      </w:r>
      <w:r>
        <w:rPr>
          <w:rFonts w:eastAsia="Calibri"/>
          <w:szCs w:val="24"/>
        </w:rPr>
        <w:tab/>
        <w:t>Planas pildomas artimiausiems trejiems metams. Kiekvienų plano vykdymo metų pabaigoje planas peržiūrimas ir prireikus papildomas ar keičiamas. Atlikus plano peržiūrą ir pakeitimus, planas tv</w:t>
      </w:r>
      <w:r w:rsidR="004A2263">
        <w:rPr>
          <w:rFonts w:eastAsia="Calibri"/>
          <w:szCs w:val="24"/>
        </w:rPr>
        <w:t>irtinamas (pasirašomas) Centro arba</w:t>
      </w:r>
      <w:r>
        <w:rPr>
          <w:rFonts w:eastAsia="Calibri"/>
          <w:szCs w:val="24"/>
        </w:rPr>
        <w:t xml:space="preserve"> Erdvės vadovo ir išorinio vertintojo.</w:t>
      </w:r>
    </w:p>
    <w:p w14:paraId="795DF84C" w14:textId="32248C95" w:rsidR="005E63D4" w:rsidRDefault="00125777">
      <w:pPr>
        <w:ind w:left="720" w:hanging="36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</w:t>
      </w:r>
      <w:r>
        <w:rPr>
          <w:rFonts w:eastAsia="Calibri"/>
          <w:szCs w:val="24"/>
        </w:rPr>
        <w:tab/>
        <w:t>Pirmoje dalyje pateikiama b</w:t>
      </w:r>
      <w:r w:rsidR="0040435B">
        <w:rPr>
          <w:rFonts w:eastAsia="Calibri"/>
          <w:szCs w:val="24"/>
        </w:rPr>
        <w:t xml:space="preserve">endra informacija apie Centrą </w:t>
      </w:r>
      <w:r w:rsidR="004A2263">
        <w:rPr>
          <w:rFonts w:eastAsia="Calibri"/>
          <w:szCs w:val="24"/>
        </w:rPr>
        <w:t xml:space="preserve">arba </w:t>
      </w:r>
      <w:r>
        <w:rPr>
          <w:rFonts w:eastAsia="Calibri"/>
          <w:szCs w:val="24"/>
        </w:rPr>
        <w:t>Erdvę.</w:t>
      </w:r>
    </w:p>
    <w:p w14:paraId="795DF84D" w14:textId="7C1A3341" w:rsidR="005E63D4" w:rsidRDefault="00125777">
      <w:pPr>
        <w:ind w:left="720" w:hanging="36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</w:t>
      </w:r>
      <w:r>
        <w:rPr>
          <w:rFonts w:eastAsia="Calibri"/>
          <w:szCs w:val="24"/>
        </w:rPr>
        <w:tab/>
        <w:t>Antroje dalyje esančioje lentelėje pateikiam</w:t>
      </w:r>
      <w:r w:rsidR="0040435B">
        <w:rPr>
          <w:rFonts w:eastAsia="Calibri"/>
          <w:szCs w:val="24"/>
        </w:rPr>
        <w:t xml:space="preserve">i rezultatai, kuriuos Centras </w:t>
      </w:r>
      <w:r w:rsidR="004A2263">
        <w:rPr>
          <w:rFonts w:eastAsia="Calibri"/>
          <w:szCs w:val="24"/>
        </w:rPr>
        <w:t xml:space="preserve">arba </w:t>
      </w:r>
      <w:r>
        <w:rPr>
          <w:rFonts w:eastAsia="Calibri"/>
          <w:szCs w:val="24"/>
        </w:rPr>
        <w:t xml:space="preserve">Erdvė planuoja pasiekti per trejus metus </w:t>
      </w:r>
      <w:r w:rsidR="004A2263">
        <w:rPr>
          <w:rFonts w:eastAsia="Calibri"/>
          <w:szCs w:val="24"/>
        </w:rPr>
        <w:t>ir</w:t>
      </w:r>
      <w:r>
        <w:rPr>
          <w:rFonts w:eastAsia="Calibri"/>
          <w:szCs w:val="24"/>
        </w:rPr>
        <w:t xml:space="preserve"> kita lentelėje nurodyta informacija. Lentelė horizontaliai suskirstyta į septynias dalis pagal Centro veiklos sritis. Žemiau esančioje lentelėje</w:t>
      </w:r>
      <w:r w:rsidR="004A2263">
        <w:rPr>
          <w:rFonts w:eastAsia="Calibri"/>
          <w:szCs w:val="24"/>
        </w:rPr>
        <w:t xml:space="preserve"> pateikiamas kiekvienos Centro arba</w:t>
      </w:r>
      <w:r>
        <w:rPr>
          <w:rFonts w:eastAsia="Calibri"/>
          <w:szCs w:val="24"/>
        </w:rPr>
        <w:t xml:space="preserve"> Erdvės veiklos srities trumpas aprašymas:</w:t>
      </w:r>
    </w:p>
    <w:p w14:paraId="795DF84E" w14:textId="77777777" w:rsidR="005E63D4" w:rsidRDefault="005E63D4">
      <w:pPr>
        <w:rPr>
          <w:rFonts w:eastAsia="Calibri"/>
          <w:szCs w:val="24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12333"/>
      </w:tblGrid>
      <w:tr w:rsidR="005E63D4" w14:paraId="795DF851" w14:textId="77777777" w:rsidTr="00400FE5">
        <w:tc>
          <w:tcPr>
            <w:tcW w:w="1984" w:type="dxa"/>
          </w:tcPr>
          <w:p w14:paraId="795DF84F" w14:textId="77777777" w:rsidR="005E63D4" w:rsidRDefault="00125777">
            <w:pPr>
              <w:ind w:left="142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Planavimas</w:t>
            </w:r>
          </w:p>
        </w:tc>
        <w:tc>
          <w:tcPr>
            <w:tcW w:w="12333" w:type="dxa"/>
          </w:tcPr>
          <w:p w14:paraId="795DF850" w14:textId="29B8609A" w:rsidR="005E63D4" w:rsidRDefault="00125777" w:rsidP="004A2263">
            <w:pPr>
              <w:tabs>
                <w:tab w:val="left" w:pos="8539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Prie šios</w:t>
            </w:r>
            <w:r w:rsidR="0040435B">
              <w:rPr>
                <w:rFonts w:eastAsia="Calibri"/>
                <w:szCs w:val="24"/>
              </w:rPr>
              <w:t xml:space="preserve"> Centro </w:t>
            </w:r>
            <w:r w:rsidR="004A2263">
              <w:rPr>
                <w:rFonts w:eastAsia="Calibri"/>
                <w:szCs w:val="24"/>
              </w:rPr>
              <w:t xml:space="preserve">arba </w:t>
            </w:r>
            <w:r>
              <w:rPr>
                <w:rFonts w:eastAsia="Calibri"/>
                <w:szCs w:val="24"/>
              </w:rPr>
              <w:t>Erdvės veiklos srities turėtų būti pateikiami siekiami rezultatai</w:t>
            </w:r>
            <w:r w:rsidR="004A2263">
              <w:rPr>
                <w:rFonts w:eastAsia="Calibri"/>
                <w:szCs w:val="24"/>
              </w:rPr>
              <w:t>, susiję su</w:t>
            </w:r>
            <w:r>
              <w:rPr>
                <w:rFonts w:eastAsia="Calibri"/>
                <w:szCs w:val="24"/>
              </w:rPr>
              <w:t xml:space="preserve"> </w:t>
            </w:r>
            <w:r w:rsidR="004A2263">
              <w:rPr>
                <w:rFonts w:eastAsia="Calibri"/>
                <w:szCs w:val="24"/>
              </w:rPr>
              <w:t>Centro arba</w:t>
            </w:r>
            <w:r>
              <w:rPr>
                <w:rFonts w:eastAsia="Calibri"/>
                <w:szCs w:val="24"/>
              </w:rPr>
              <w:t xml:space="preserve"> Erdvė</w:t>
            </w:r>
            <w:r w:rsidR="004A2263">
              <w:rPr>
                <w:rFonts w:eastAsia="Calibri"/>
                <w:szCs w:val="24"/>
              </w:rPr>
              <w:t>s</w:t>
            </w:r>
            <w:r>
              <w:rPr>
                <w:rFonts w:eastAsia="Calibri"/>
                <w:szCs w:val="24"/>
              </w:rPr>
              <w:t xml:space="preserve"> planuoja</w:t>
            </w:r>
            <w:r w:rsidR="004A2263">
              <w:rPr>
                <w:rFonts w:eastAsia="Calibri"/>
                <w:szCs w:val="24"/>
              </w:rPr>
              <w:t xml:space="preserve">ma </w:t>
            </w:r>
            <w:r>
              <w:rPr>
                <w:rFonts w:eastAsia="Calibri"/>
                <w:szCs w:val="24"/>
              </w:rPr>
              <w:t xml:space="preserve"> </w:t>
            </w:r>
            <w:r w:rsidR="004A2263">
              <w:rPr>
                <w:rFonts w:eastAsia="Calibri"/>
                <w:szCs w:val="24"/>
              </w:rPr>
              <w:t>veikla.</w:t>
            </w:r>
            <w:r>
              <w:rPr>
                <w:rFonts w:eastAsia="Calibri"/>
                <w:szCs w:val="24"/>
              </w:rPr>
              <w:t xml:space="preserve"> Tai apima tiek trumpalaikį (savaitės, mėnesio)</w:t>
            </w:r>
            <w:r w:rsidR="004A2263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 xml:space="preserve"> tiek ilgalaikį </w:t>
            </w:r>
            <w:r w:rsidR="004A2263">
              <w:rPr>
                <w:rFonts w:eastAsia="Calibri"/>
                <w:szCs w:val="24"/>
              </w:rPr>
              <w:t>(vienų metų ir ilgesnį) Centro arba</w:t>
            </w:r>
            <w:r>
              <w:rPr>
                <w:rFonts w:eastAsia="Calibri"/>
                <w:szCs w:val="24"/>
              </w:rPr>
              <w:t xml:space="preserve"> Erdvės veiklos planavimą. Veiklos planavimas apima, be</w:t>
            </w:r>
            <w:r w:rsidR="004A2263">
              <w:rPr>
                <w:rFonts w:eastAsia="Calibri"/>
                <w:szCs w:val="24"/>
              </w:rPr>
              <w:t>t neapsiriboja tokiomis Centro arba</w:t>
            </w:r>
            <w:r>
              <w:rPr>
                <w:rFonts w:eastAsia="Calibri"/>
                <w:szCs w:val="24"/>
              </w:rPr>
              <w:t xml:space="preserve"> Erdvės veiklomis kaip veiklos plano rengimas, veiklos vertinimas, veiklos rodiklių matavimas ir vertinimas, reguliarių darbuotojų komandos susitikimų organizavimas.</w:t>
            </w:r>
          </w:p>
        </w:tc>
      </w:tr>
      <w:tr w:rsidR="005E63D4" w14:paraId="795DF854" w14:textId="77777777" w:rsidTr="00400FE5">
        <w:tc>
          <w:tcPr>
            <w:tcW w:w="1984" w:type="dxa"/>
          </w:tcPr>
          <w:p w14:paraId="795DF852" w14:textId="77777777" w:rsidR="005E63D4" w:rsidRDefault="00125777">
            <w:pPr>
              <w:ind w:left="142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Žmogiškieji ištekliai</w:t>
            </w:r>
          </w:p>
        </w:tc>
        <w:tc>
          <w:tcPr>
            <w:tcW w:w="12333" w:type="dxa"/>
          </w:tcPr>
          <w:p w14:paraId="795DF853" w14:textId="4D66B8D9" w:rsidR="005E63D4" w:rsidRDefault="00125777" w:rsidP="008D154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Prie šios</w:t>
            </w:r>
            <w:r w:rsidR="004A2263">
              <w:rPr>
                <w:rFonts w:eastAsia="Calibri"/>
                <w:szCs w:val="24"/>
              </w:rPr>
              <w:t xml:space="preserve"> Centro arba</w:t>
            </w:r>
            <w:r>
              <w:rPr>
                <w:rFonts w:eastAsia="Calibri"/>
                <w:szCs w:val="24"/>
              </w:rPr>
              <w:t xml:space="preserve"> Erdvės veiklos srities turėtų būti pateikiami siekiami rezultatai</w:t>
            </w:r>
            <w:r w:rsidR="004A2263">
              <w:rPr>
                <w:rFonts w:eastAsia="Calibri"/>
                <w:szCs w:val="24"/>
              </w:rPr>
              <w:t>, susiję su Centro arba</w:t>
            </w:r>
            <w:r>
              <w:rPr>
                <w:rFonts w:eastAsia="Calibri"/>
                <w:szCs w:val="24"/>
              </w:rPr>
              <w:t xml:space="preserve"> Erdvės administracijos, jaunimo darbuotojų ir savanorių bei kitų darbuotojų valdymu. Žmogiškųjų išteklių valdymas apima, be</w:t>
            </w:r>
            <w:r w:rsidR="004A2263">
              <w:rPr>
                <w:rFonts w:eastAsia="Calibri"/>
                <w:szCs w:val="24"/>
              </w:rPr>
              <w:t>t neapsiriboja tokiomis Centro arba</w:t>
            </w:r>
            <w:r>
              <w:rPr>
                <w:rFonts w:eastAsia="Calibri"/>
                <w:szCs w:val="24"/>
              </w:rPr>
              <w:t xml:space="preserve"> Erdvės veiklomis kaip personalo atranka, personalo poreikio planavimas, atsakomybių paskirstymas darbuotojams, personalo kvalifikacijos kėlimas (dalyvavimas mokymuose, jaunimo d</w:t>
            </w:r>
            <w:r w:rsidR="004A2263">
              <w:rPr>
                <w:rFonts w:eastAsia="Calibri"/>
                <w:szCs w:val="24"/>
              </w:rPr>
              <w:t>arbuotojo sertifikato gavimas),</w:t>
            </w:r>
            <w:r>
              <w:rPr>
                <w:rFonts w:eastAsia="Calibri"/>
                <w:szCs w:val="24"/>
              </w:rPr>
              <w:t xml:space="preserve"> savanorių pritraukimas, atranka, apmokymas ir jų darbo organizavimas, lėšų</w:t>
            </w:r>
            <w:r w:rsidR="004A2263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 xml:space="preserve"> reikalingų žmogiškiesiems ištekliams</w:t>
            </w:r>
            <w:r w:rsidR="004A2263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 xml:space="preserve"> paieška.</w:t>
            </w:r>
          </w:p>
        </w:tc>
      </w:tr>
      <w:tr w:rsidR="005E63D4" w14:paraId="795DF857" w14:textId="77777777" w:rsidTr="00400FE5">
        <w:tc>
          <w:tcPr>
            <w:tcW w:w="1984" w:type="dxa"/>
          </w:tcPr>
          <w:p w14:paraId="795DF855" w14:textId="77777777" w:rsidR="005E63D4" w:rsidRDefault="00125777">
            <w:pPr>
              <w:ind w:left="142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Darbo organizavimas</w:t>
            </w:r>
          </w:p>
        </w:tc>
        <w:tc>
          <w:tcPr>
            <w:tcW w:w="12333" w:type="dxa"/>
          </w:tcPr>
          <w:p w14:paraId="795DF856" w14:textId="47FEC3C2" w:rsidR="005E63D4" w:rsidRDefault="0040435B" w:rsidP="008D154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Prie šios Centro </w:t>
            </w:r>
            <w:r w:rsidR="004A2263">
              <w:rPr>
                <w:rFonts w:eastAsia="Calibri"/>
                <w:szCs w:val="24"/>
              </w:rPr>
              <w:t xml:space="preserve">arba </w:t>
            </w:r>
            <w:r w:rsidR="00125777">
              <w:rPr>
                <w:rFonts w:eastAsia="Calibri"/>
                <w:szCs w:val="24"/>
              </w:rPr>
              <w:t>Erdvės veiklos srities turėtų būti pateikiami siekiami rezultatai</w:t>
            </w:r>
            <w:r w:rsidR="004A2263">
              <w:rPr>
                <w:rFonts w:eastAsia="Calibri"/>
                <w:szCs w:val="24"/>
              </w:rPr>
              <w:t>, susiję su Centro arba</w:t>
            </w:r>
            <w:r w:rsidR="00125777">
              <w:rPr>
                <w:rFonts w:eastAsia="Calibri"/>
                <w:szCs w:val="24"/>
              </w:rPr>
              <w:t xml:space="preserve"> Erdvės vykdomu darbu ir teikiamomis paslaugomis. Darbo organizavimas apima, b</w:t>
            </w:r>
            <w:r w:rsidR="004A2263">
              <w:rPr>
                <w:rFonts w:eastAsia="Calibri"/>
                <w:szCs w:val="24"/>
              </w:rPr>
              <w:t>et neapsiriboja tokiais Centro arba</w:t>
            </w:r>
            <w:r w:rsidR="00125777">
              <w:rPr>
                <w:rFonts w:eastAsia="Calibri"/>
                <w:szCs w:val="24"/>
              </w:rPr>
              <w:t xml:space="preserve"> Erdvės veiklos aspektais kaip taikomi darbo metodai, teikiamos paslaugos, vykdomas darbas, darbo laikas, lankytojų įtraukimas į veiklų organizavimą ir vykdymą, lėšų reikalingų darbo vykdymui ir paslaugų teikimui</w:t>
            </w:r>
            <w:r w:rsidR="004A2263">
              <w:rPr>
                <w:rFonts w:eastAsia="Calibri"/>
                <w:szCs w:val="24"/>
              </w:rPr>
              <w:t>,</w:t>
            </w:r>
            <w:r w:rsidR="00125777">
              <w:rPr>
                <w:rFonts w:eastAsia="Calibri"/>
                <w:szCs w:val="24"/>
              </w:rPr>
              <w:t xml:space="preserve"> paieška.</w:t>
            </w:r>
          </w:p>
        </w:tc>
      </w:tr>
      <w:tr w:rsidR="005E63D4" w14:paraId="795DF85A" w14:textId="77777777" w:rsidTr="00400FE5">
        <w:tc>
          <w:tcPr>
            <w:tcW w:w="1984" w:type="dxa"/>
          </w:tcPr>
          <w:p w14:paraId="795DF858" w14:textId="77777777" w:rsidR="005E63D4" w:rsidRDefault="00125777">
            <w:pPr>
              <w:ind w:left="142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Patalpų ir infrastruktūros valdymas</w:t>
            </w:r>
          </w:p>
        </w:tc>
        <w:tc>
          <w:tcPr>
            <w:tcW w:w="12333" w:type="dxa"/>
          </w:tcPr>
          <w:p w14:paraId="795DF859" w14:textId="4D82BB18" w:rsidR="005E63D4" w:rsidRDefault="004A2263" w:rsidP="008D154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Prie šios Centro arba</w:t>
            </w:r>
            <w:r w:rsidR="00125777">
              <w:rPr>
                <w:rFonts w:eastAsia="Calibri"/>
                <w:szCs w:val="24"/>
              </w:rPr>
              <w:t xml:space="preserve"> Erdvės veiklos srities turėtų būti pateikiami siekiami rezultatai</w:t>
            </w:r>
            <w:r>
              <w:rPr>
                <w:rFonts w:eastAsia="Calibri"/>
                <w:szCs w:val="24"/>
              </w:rPr>
              <w:t>,</w:t>
            </w:r>
            <w:r w:rsidR="0040435B">
              <w:rPr>
                <w:rFonts w:eastAsia="Calibri"/>
                <w:szCs w:val="24"/>
              </w:rPr>
              <w:t xml:space="preserve"> susiję su Centro </w:t>
            </w:r>
            <w:r>
              <w:rPr>
                <w:rFonts w:eastAsia="Calibri"/>
                <w:szCs w:val="24"/>
              </w:rPr>
              <w:t xml:space="preserve">arba </w:t>
            </w:r>
            <w:r w:rsidR="00125777">
              <w:rPr>
                <w:rFonts w:eastAsia="Calibri"/>
                <w:szCs w:val="24"/>
              </w:rPr>
              <w:t>Erdvės patalpų ir i</w:t>
            </w:r>
            <w:r>
              <w:rPr>
                <w:rFonts w:eastAsia="Calibri"/>
                <w:szCs w:val="24"/>
              </w:rPr>
              <w:t>nfrastruktūros valdymu. Centro arba</w:t>
            </w:r>
            <w:r w:rsidR="00125777">
              <w:rPr>
                <w:rFonts w:eastAsia="Calibri"/>
                <w:szCs w:val="24"/>
              </w:rPr>
              <w:t xml:space="preserve"> Erdvės patalpų ir infrastruktūros valdymas apima, bet</w:t>
            </w:r>
            <w:r w:rsidR="0040435B">
              <w:rPr>
                <w:rFonts w:eastAsia="Calibri"/>
                <w:szCs w:val="24"/>
              </w:rPr>
              <w:t xml:space="preserve"> neapsiriboja tokiomis Centro </w:t>
            </w:r>
            <w:r>
              <w:rPr>
                <w:rFonts w:eastAsia="Calibri"/>
                <w:szCs w:val="24"/>
              </w:rPr>
              <w:t xml:space="preserve">arba </w:t>
            </w:r>
            <w:r w:rsidR="00125777">
              <w:rPr>
                <w:rFonts w:eastAsia="Calibri"/>
                <w:szCs w:val="24"/>
              </w:rPr>
              <w:t xml:space="preserve">Erdvės veiklomis kaip patalpų paskirstymas pagal funkcijas, patalpų atnaujinimas, patalpų pritaikymas lankytojų poreikiams, infrastruktūros plėtra, infrastruktūros atnaujinimas, lėšų patalpų ir infrastruktūros įsigijimui, išlaikymui, atnaujinimui paieška.  </w:t>
            </w:r>
          </w:p>
        </w:tc>
      </w:tr>
      <w:tr w:rsidR="005E63D4" w14:paraId="795DF85D" w14:textId="77777777" w:rsidTr="00400FE5">
        <w:tc>
          <w:tcPr>
            <w:tcW w:w="1984" w:type="dxa"/>
          </w:tcPr>
          <w:p w14:paraId="795DF85B" w14:textId="77777777" w:rsidR="005E63D4" w:rsidRDefault="00125777">
            <w:pPr>
              <w:ind w:left="142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Finansinių išteklių valdymas</w:t>
            </w:r>
          </w:p>
        </w:tc>
        <w:tc>
          <w:tcPr>
            <w:tcW w:w="12333" w:type="dxa"/>
          </w:tcPr>
          <w:p w14:paraId="795DF85C" w14:textId="2E07A781" w:rsidR="005E63D4" w:rsidRDefault="004A2263" w:rsidP="008D154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Prie šios Centro arba</w:t>
            </w:r>
            <w:r w:rsidR="00125777">
              <w:rPr>
                <w:rFonts w:eastAsia="Calibri"/>
                <w:szCs w:val="24"/>
              </w:rPr>
              <w:t xml:space="preserve"> Erdvės veiklos srities turėtų būti pateikiami siekiami rezultatai</w:t>
            </w:r>
            <w:r>
              <w:rPr>
                <w:rFonts w:eastAsia="Calibri"/>
                <w:szCs w:val="24"/>
              </w:rPr>
              <w:t>, susiję su Centro arba</w:t>
            </w:r>
            <w:r w:rsidR="00125777">
              <w:rPr>
                <w:rFonts w:eastAsia="Calibri"/>
                <w:szCs w:val="24"/>
              </w:rPr>
              <w:t xml:space="preserve"> Erdvės finansinių išteklių valdymu. Finansinių išteklių valdymas apima, bet neapsiri</w:t>
            </w:r>
            <w:r>
              <w:rPr>
                <w:rFonts w:eastAsia="Calibri"/>
                <w:szCs w:val="24"/>
              </w:rPr>
              <w:t>boja tokiomis Centro arba</w:t>
            </w:r>
            <w:r w:rsidR="00125777">
              <w:rPr>
                <w:rFonts w:eastAsia="Calibri"/>
                <w:szCs w:val="24"/>
              </w:rPr>
              <w:t xml:space="preserve"> Erdvės veiklomis kaip finansinių srautų planavimas, įvairioms veikloms reikalingų lėšų paieška ir procesai</w:t>
            </w:r>
            <w:r>
              <w:rPr>
                <w:rFonts w:eastAsia="Calibri"/>
                <w:szCs w:val="24"/>
              </w:rPr>
              <w:t>,</w:t>
            </w:r>
            <w:r w:rsidR="00125777">
              <w:rPr>
                <w:rFonts w:eastAsia="Calibri"/>
                <w:szCs w:val="24"/>
              </w:rPr>
              <w:t xml:space="preserve"> reikalingi joms gauti, dalyvavimas konkursuose, rėmėjų paieška, mokamų veiklų apmokestinimo sistemos valdymas.</w:t>
            </w:r>
          </w:p>
        </w:tc>
      </w:tr>
      <w:tr w:rsidR="005E63D4" w14:paraId="795DF861" w14:textId="77777777" w:rsidTr="00400FE5">
        <w:tc>
          <w:tcPr>
            <w:tcW w:w="1984" w:type="dxa"/>
          </w:tcPr>
          <w:p w14:paraId="795DF85E" w14:textId="77777777" w:rsidR="005E63D4" w:rsidRDefault="00125777">
            <w:pPr>
              <w:ind w:left="142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Veiklos viešinimas ir pristatymas </w:t>
            </w:r>
          </w:p>
          <w:p w14:paraId="795DF85F" w14:textId="77777777" w:rsidR="005E63D4" w:rsidRDefault="005E63D4">
            <w:pPr>
              <w:ind w:left="142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333" w:type="dxa"/>
          </w:tcPr>
          <w:p w14:paraId="795DF860" w14:textId="41C81937" w:rsidR="005E63D4" w:rsidRDefault="004A2263" w:rsidP="008D154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Prie</w:t>
            </w:r>
            <w:r w:rsidR="0040435B">
              <w:rPr>
                <w:rFonts w:eastAsia="Calibri"/>
                <w:szCs w:val="24"/>
              </w:rPr>
              <w:t xml:space="preserve"> šios Centro </w:t>
            </w:r>
            <w:r>
              <w:rPr>
                <w:rFonts w:eastAsia="Calibri"/>
                <w:szCs w:val="24"/>
              </w:rPr>
              <w:t xml:space="preserve">arba </w:t>
            </w:r>
            <w:r w:rsidR="00125777">
              <w:rPr>
                <w:rFonts w:eastAsia="Calibri"/>
                <w:szCs w:val="24"/>
              </w:rPr>
              <w:t>Erdvės veiklos srities turėtų būti pateikiami siekiami rezultatai</w:t>
            </w:r>
            <w:r>
              <w:rPr>
                <w:rFonts w:eastAsia="Calibri"/>
                <w:szCs w:val="24"/>
              </w:rPr>
              <w:t>, susiję su Centro arba</w:t>
            </w:r>
            <w:r w:rsidR="00125777">
              <w:rPr>
                <w:rFonts w:eastAsia="Calibri"/>
                <w:szCs w:val="24"/>
              </w:rPr>
              <w:t xml:space="preserve"> Erdvės veiklos viešinimu ir pristatymu bendruomenėms, jaunimui, tėvams ir kitiems suinteresuotiems asmenims. Veiklos viešinimas ir pristatymas apima, be</w:t>
            </w:r>
            <w:r>
              <w:rPr>
                <w:rFonts w:eastAsia="Calibri"/>
                <w:szCs w:val="24"/>
              </w:rPr>
              <w:t>t neapsiriboja tokiomis Centro arba</w:t>
            </w:r>
            <w:r w:rsidR="00125777">
              <w:rPr>
                <w:rFonts w:eastAsia="Calibri"/>
                <w:szCs w:val="24"/>
              </w:rPr>
              <w:t xml:space="preserve"> Erdvės veiklomis kaip viešinimo ir pristatymo renginių organizavimas, veiklos viešinimas įvairiomis priemonėmis, veiklos</w:t>
            </w:r>
            <w:r>
              <w:rPr>
                <w:rFonts w:eastAsia="Calibri"/>
                <w:szCs w:val="24"/>
              </w:rPr>
              <w:t>,</w:t>
            </w:r>
            <w:r w:rsidR="00125777">
              <w:rPr>
                <w:rFonts w:eastAsia="Calibri"/>
                <w:szCs w:val="24"/>
              </w:rPr>
              <w:t xml:space="preserve"> padedančios pritraukti jaun</w:t>
            </w:r>
            <w:r w:rsidR="0040435B">
              <w:rPr>
                <w:rFonts w:eastAsia="Calibri"/>
                <w:szCs w:val="24"/>
              </w:rPr>
              <w:t xml:space="preserve">imą, informacijos apie Centrą </w:t>
            </w:r>
            <w:r>
              <w:rPr>
                <w:rFonts w:eastAsia="Calibri"/>
                <w:szCs w:val="24"/>
              </w:rPr>
              <w:t xml:space="preserve">arba </w:t>
            </w:r>
            <w:r w:rsidR="00125777">
              <w:rPr>
                <w:rFonts w:eastAsia="Calibri"/>
                <w:szCs w:val="24"/>
              </w:rPr>
              <w:t>Erdvę ir jo veiklą sklaida.</w:t>
            </w:r>
          </w:p>
        </w:tc>
      </w:tr>
      <w:tr w:rsidR="005E63D4" w14:paraId="795DF865" w14:textId="77777777" w:rsidTr="00400FE5">
        <w:tc>
          <w:tcPr>
            <w:tcW w:w="1984" w:type="dxa"/>
          </w:tcPr>
          <w:p w14:paraId="795DF862" w14:textId="77777777" w:rsidR="005E63D4" w:rsidRDefault="00125777">
            <w:pPr>
              <w:ind w:left="142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Bendradarbiavimas ir atstovavimas</w:t>
            </w:r>
          </w:p>
          <w:p w14:paraId="795DF863" w14:textId="77777777" w:rsidR="005E63D4" w:rsidRDefault="005E63D4">
            <w:pPr>
              <w:ind w:left="142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333" w:type="dxa"/>
          </w:tcPr>
          <w:p w14:paraId="795DF864" w14:textId="0260D917" w:rsidR="005E63D4" w:rsidRDefault="0040435B" w:rsidP="004A2263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Prie šios Centro arba</w:t>
            </w:r>
            <w:r w:rsidR="00125777">
              <w:rPr>
                <w:rFonts w:eastAsia="Calibri"/>
                <w:szCs w:val="24"/>
              </w:rPr>
              <w:t xml:space="preserve"> Erdvės veiklos srities turėtų būti pateikiami siekia</w:t>
            </w:r>
            <w:r>
              <w:rPr>
                <w:rFonts w:eastAsia="Calibri"/>
                <w:szCs w:val="24"/>
              </w:rPr>
              <w:t>mi rezultatai susiję su Centro arba</w:t>
            </w:r>
            <w:r w:rsidR="00125777">
              <w:rPr>
                <w:rFonts w:eastAsia="Calibri"/>
                <w:szCs w:val="24"/>
              </w:rPr>
              <w:t xml:space="preserve"> Erdvės bendradarbiavimu su kitomis institucijomis. Bendradarbiavimas apima, bet neapsiriboja tokiomis Centro </w:t>
            </w:r>
            <w:r>
              <w:rPr>
                <w:rFonts w:eastAsia="Calibri"/>
                <w:szCs w:val="24"/>
              </w:rPr>
              <w:t>arba Erdvės veiklomis kaip Centro arba</w:t>
            </w:r>
            <w:r w:rsidR="00125777">
              <w:rPr>
                <w:rFonts w:eastAsia="Calibri"/>
                <w:szCs w:val="24"/>
              </w:rPr>
              <w:t xml:space="preserve"> Erdvės bendradarbiavimas su kitomis valstybinėmis, savivaldybės ir nevyriausybinėmis organizacijomis, dalyvavimas tarpžinybiniuose susitikimuose su socialiniais darbuotojais, </w:t>
            </w:r>
            <w:r w:rsidR="004A2263">
              <w:rPr>
                <w:rFonts w:eastAsia="Calibri"/>
                <w:szCs w:val="24"/>
              </w:rPr>
              <w:t>P</w:t>
            </w:r>
            <w:r w:rsidR="00814D53">
              <w:rPr>
                <w:rFonts w:eastAsia="Calibri"/>
                <w:szCs w:val="24"/>
              </w:rPr>
              <w:t xml:space="preserve">robacijos tarnyba, </w:t>
            </w:r>
            <w:r w:rsidR="00125777">
              <w:rPr>
                <w:rFonts w:eastAsia="Calibri"/>
                <w:szCs w:val="24"/>
              </w:rPr>
              <w:t>vaiko teisių apsaugos specialistais, bendradarbiavimas su kitomis darbą su jaunimu vykdančiomis organizacijomis, bendradarbiavimas su formaliojo švietimo įstaigomis, dalyvavimas asociacijų ir tinklų veikloje, gerosios p</w:t>
            </w:r>
            <w:r w:rsidR="004A2263">
              <w:rPr>
                <w:rFonts w:eastAsia="Calibri"/>
                <w:szCs w:val="24"/>
              </w:rPr>
              <w:t>atirties dalinimasis su kitais C</w:t>
            </w:r>
            <w:r>
              <w:rPr>
                <w:rFonts w:eastAsia="Calibri"/>
                <w:szCs w:val="24"/>
              </w:rPr>
              <w:t xml:space="preserve">entrais </w:t>
            </w:r>
            <w:r w:rsidR="004A2263">
              <w:rPr>
                <w:rFonts w:eastAsia="Calibri"/>
                <w:szCs w:val="24"/>
              </w:rPr>
              <w:t>arba E</w:t>
            </w:r>
            <w:r w:rsidR="00125777">
              <w:rPr>
                <w:rFonts w:eastAsia="Calibri"/>
                <w:szCs w:val="24"/>
              </w:rPr>
              <w:t xml:space="preserve">rdvėmis, bendradarbiavimas su privačiu sektoriumi bei bendradarbiavimas su užsienio organizacijomis. </w:t>
            </w:r>
          </w:p>
        </w:tc>
      </w:tr>
    </w:tbl>
    <w:p w14:paraId="795DF866" w14:textId="77777777" w:rsidR="005E63D4" w:rsidRDefault="005E63D4"/>
    <w:p w14:paraId="795DF867" w14:textId="1B8DFD6E" w:rsidR="005E63D4" w:rsidRDefault="007D5465">
      <w:pPr>
        <w:ind w:left="720" w:hanging="36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4. </w:t>
      </w:r>
      <w:r w:rsidR="00125777">
        <w:rPr>
          <w:rFonts w:eastAsia="Calibri"/>
          <w:szCs w:val="24"/>
        </w:rPr>
        <w:t>Prie atitinkamo veik</w:t>
      </w:r>
      <w:r w:rsidR="0040435B">
        <w:rPr>
          <w:rFonts w:eastAsia="Calibri"/>
          <w:szCs w:val="24"/>
        </w:rPr>
        <w:t xml:space="preserve">los aspekto lentelėje Centras </w:t>
      </w:r>
      <w:r w:rsidR="004A2263">
        <w:rPr>
          <w:rFonts w:eastAsia="Calibri"/>
          <w:szCs w:val="24"/>
        </w:rPr>
        <w:t xml:space="preserve">arba </w:t>
      </w:r>
      <w:r w:rsidR="00125777">
        <w:rPr>
          <w:rFonts w:eastAsia="Calibri"/>
          <w:szCs w:val="24"/>
        </w:rPr>
        <w:t>Erdvė pateikia šią informaciją:</w:t>
      </w:r>
    </w:p>
    <w:p w14:paraId="2B3D0A02" w14:textId="77777777" w:rsidR="008D154F" w:rsidRDefault="008D154F">
      <w:pPr>
        <w:ind w:left="720" w:hanging="360"/>
        <w:rPr>
          <w:rFonts w:eastAsia="Calibri"/>
          <w:szCs w:val="24"/>
        </w:rPr>
      </w:pPr>
    </w:p>
    <w:tbl>
      <w:tblPr>
        <w:tblW w:w="142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5"/>
        <w:gridCol w:w="2988"/>
        <w:gridCol w:w="1973"/>
        <w:gridCol w:w="2705"/>
        <w:gridCol w:w="1984"/>
        <w:gridCol w:w="2268"/>
      </w:tblGrid>
      <w:tr w:rsidR="005E63D4" w14:paraId="795DF86E" w14:textId="77777777">
        <w:tc>
          <w:tcPr>
            <w:tcW w:w="2365" w:type="dxa"/>
          </w:tcPr>
          <w:p w14:paraId="795DF868" w14:textId="77777777" w:rsidR="005E63D4" w:rsidRDefault="00125777">
            <w:pPr>
              <w:ind w:left="131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Siekiami rezultatai ir jų poreikio pagrindimas</w:t>
            </w:r>
          </w:p>
        </w:tc>
        <w:tc>
          <w:tcPr>
            <w:tcW w:w="2988" w:type="dxa"/>
          </w:tcPr>
          <w:p w14:paraId="795DF869" w14:textId="77777777" w:rsidR="005E63D4" w:rsidRDefault="00125777">
            <w:pPr>
              <w:ind w:left="183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Rezultato pasiekimo rodikliai</w:t>
            </w:r>
          </w:p>
        </w:tc>
        <w:tc>
          <w:tcPr>
            <w:tcW w:w="1973" w:type="dxa"/>
          </w:tcPr>
          <w:p w14:paraId="795DF86A" w14:textId="77777777" w:rsidR="005E63D4" w:rsidRDefault="00125777">
            <w:pPr>
              <w:ind w:left="154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Rezultato pasiekimo rodiklių reikšmės</w:t>
            </w:r>
          </w:p>
        </w:tc>
        <w:tc>
          <w:tcPr>
            <w:tcW w:w="2705" w:type="dxa"/>
          </w:tcPr>
          <w:p w14:paraId="795DF86B" w14:textId="77777777" w:rsidR="005E63D4" w:rsidRDefault="00125777">
            <w:pPr>
              <w:ind w:left="145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Veiksmai rezultatui pasiekti</w:t>
            </w:r>
          </w:p>
        </w:tc>
        <w:tc>
          <w:tcPr>
            <w:tcW w:w="1984" w:type="dxa"/>
          </w:tcPr>
          <w:p w14:paraId="795DF86C" w14:textId="77777777" w:rsidR="005E63D4" w:rsidRDefault="00125777">
            <w:pPr>
              <w:ind w:left="54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Atsakingi asmenys</w:t>
            </w:r>
          </w:p>
        </w:tc>
        <w:tc>
          <w:tcPr>
            <w:tcW w:w="2268" w:type="dxa"/>
          </w:tcPr>
          <w:p w14:paraId="795DF86D" w14:textId="77777777" w:rsidR="005E63D4" w:rsidRDefault="00125777">
            <w:pPr>
              <w:ind w:left="17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Veiksmo atlikimo terminas</w:t>
            </w:r>
          </w:p>
        </w:tc>
      </w:tr>
      <w:tr w:rsidR="005E63D4" w14:paraId="795DF875" w14:textId="77777777">
        <w:tc>
          <w:tcPr>
            <w:tcW w:w="2365" w:type="dxa"/>
          </w:tcPr>
          <w:p w14:paraId="795DF86F" w14:textId="21C10C74" w:rsidR="005E63D4" w:rsidRDefault="007D5465" w:rsidP="007D5465">
            <w:pPr>
              <w:ind w:left="3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Š</w:t>
            </w:r>
            <w:r w:rsidR="00125777">
              <w:rPr>
                <w:rFonts w:eastAsia="Calibri"/>
                <w:szCs w:val="24"/>
              </w:rPr>
              <w:t xml:space="preserve">iame stulpelyje įrašomas rezultatas, kurį planuojama pasiekti. Taip pat glaustai parašoma, kodėl Centras </w:t>
            </w:r>
            <w:r>
              <w:rPr>
                <w:rFonts w:eastAsia="Calibri"/>
                <w:szCs w:val="24"/>
              </w:rPr>
              <w:t>arba</w:t>
            </w:r>
            <w:r w:rsidR="00125777">
              <w:rPr>
                <w:rFonts w:eastAsia="Calibri"/>
                <w:szCs w:val="24"/>
              </w:rPr>
              <w:t xml:space="preserve"> Erdvė siekia šio rezultato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2988" w:type="dxa"/>
          </w:tcPr>
          <w:p w14:paraId="795DF870" w14:textId="0607749E" w:rsidR="005E63D4" w:rsidRDefault="007D5465" w:rsidP="008D154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Š</w:t>
            </w:r>
            <w:r w:rsidR="00125777">
              <w:rPr>
                <w:rFonts w:eastAsia="Calibri"/>
                <w:szCs w:val="24"/>
              </w:rPr>
              <w:t>iame stulpelyje įrašomas rodiklio, kuris padės įvertinti</w:t>
            </w:r>
            <w:r>
              <w:rPr>
                <w:rFonts w:eastAsia="Calibri"/>
                <w:szCs w:val="24"/>
              </w:rPr>
              <w:t>,</w:t>
            </w:r>
            <w:r w:rsidR="00125777">
              <w:rPr>
                <w:rFonts w:eastAsia="Calibri"/>
                <w:szCs w:val="24"/>
              </w:rPr>
              <w:t xml:space="preserve"> ar rezultatas buvo pasiektas, pavadinimas. Rodikliai gali būti tiek kiekybiniai, tiek kokybiniai. Taip pat rezultato pasiekimui įvertinti gali būti naudojami keli rodikliai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973" w:type="dxa"/>
          </w:tcPr>
          <w:p w14:paraId="795DF871" w14:textId="00AA5665" w:rsidR="005E63D4" w:rsidRDefault="007D5465" w:rsidP="008D154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Š</w:t>
            </w:r>
            <w:r w:rsidR="00125777">
              <w:rPr>
                <w:rFonts w:eastAsia="Calibri"/>
                <w:szCs w:val="24"/>
              </w:rPr>
              <w:t>iame stulpelyje įrašomos rodiklių reikšmės</w:t>
            </w:r>
            <w:r>
              <w:rPr>
                <w:rFonts w:eastAsia="Calibri"/>
                <w:szCs w:val="24"/>
              </w:rPr>
              <w:t xml:space="preserve">, kurias Centras arba </w:t>
            </w:r>
            <w:r w:rsidR="00125777">
              <w:rPr>
                <w:rFonts w:eastAsia="Calibri"/>
                <w:szCs w:val="24"/>
              </w:rPr>
              <w:t>Erdvė planuoja pasiekti kiekvienų metų pabaigoje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2705" w:type="dxa"/>
          </w:tcPr>
          <w:p w14:paraId="795DF872" w14:textId="67119266" w:rsidR="005E63D4" w:rsidRDefault="007D5465" w:rsidP="008D154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Š</w:t>
            </w:r>
            <w:r w:rsidR="00125777">
              <w:rPr>
                <w:rFonts w:eastAsia="Calibri"/>
                <w:szCs w:val="24"/>
              </w:rPr>
              <w:t>iame stulpelyje įrašomi konkretūs veiksmai (veiklos), kurie bus vykdomi norint pasiekti numatytą rezultatą. Taip pat gali būti pateikiamas trumpas veiklos aprašymas ir kita susijusi informacija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984" w:type="dxa"/>
          </w:tcPr>
          <w:p w14:paraId="795DF873" w14:textId="282A2FB5" w:rsidR="005E63D4" w:rsidRDefault="007D5465" w:rsidP="008D154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Š</w:t>
            </w:r>
            <w:r w:rsidR="00125777">
              <w:rPr>
                <w:rFonts w:eastAsia="Calibri"/>
                <w:szCs w:val="24"/>
              </w:rPr>
              <w:t>iame stulpelyje nurodomi asmenys (konkretus asmuo arba darbuotojo pareigos)  atsakingi už tam tikros veiklos įvykdymą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2268" w:type="dxa"/>
          </w:tcPr>
          <w:p w14:paraId="795DF874" w14:textId="5C98FB3B" w:rsidR="005E63D4" w:rsidRDefault="007D5465" w:rsidP="007D546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Š</w:t>
            </w:r>
            <w:r w:rsidR="00125777">
              <w:rPr>
                <w:rFonts w:eastAsia="Calibri"/>
                <w:szCs w:val="24"/>
              </w:rPr>
              <w:t xml:space="preserve">iame stulpelyje įrašoma data (metai arba metai ir mėnuo), kada pradedama </w:t>
            </w:r>
            <w:r>
              <w:rPr>
                <w:rFonts w:eastAsia="Calibri"/>
                <w:szCs w:val="24"/>
              </w:rPr>
              <w:t>ir baigiama veikla.</w:t>
            </w:r>
          </w:p>
        </w:tc>
      </w:tr>
    </w:tbl>
    <w:p w14:paraId="3BD1E637" w14:textId="77777777" w:rsidR="005E63D4" w:rsidRDefault="005E63D4"/>
    <w:p w14:paraId="795DF877" w14:textId="77777777" w:rsidR="005E63D4" w:rsidRDefault="00125777">
      <w:pPr>
        <w:ind w:left="720" w:hanging="360"/>
        <w:rPr>
          <w:rFonts w:eastAsia="Calibri"/>
          <w:szCs w:val="24"/>
        </w:rPr>
      </w:pPr>
      <w:r>
        <w:rPr>
          <w:rFonts w:eastAsia="Calibri"/>
          <w:szCs w:val="24"/>
        </w:rPr>
        <w:t>5.</w:t>
      </w:r>
      <w:r>
        <w:rPr>
          <w:rFonts w:eastAsia="Calibri"/>
          <w:szCs w:val="24"/>
        </w:rPr>
        <w:tab/>
        <w:t xml:space="preserve">Veiklos rodiklių lentelėje centras nusimato kiekvieno rodiklio reikšmę, kurią planuoja pasiekti kiekvienų metų pabaigoje. </w:t>
      </w:r>
    </w:p>
    <w:p w14:paraId="5F95D056" w14:textId="77777777" w:rsidR="00125777" w:rsidRDefault="00125777" w:rsidP="00125777">
      <w:pPr>
        <w:rPr>
          <w:sz w:val="18"/>
          <w:szCs w:val="18"/>
        </w:rPr>
      </w:pPr>
    </w:p>
    <w:p w14:paraId="11666BCE" w14:textId="77777777" w:rsidR="00125777" w:rsidRDefault="00125777" w:rsidP="00125777">
      <w:pPr>
        <w:ind w:firstLine="851"/>
        <w:rPr>
          <w:rFonts w:eastAsia="Calibri"/>
          <w:bCs/>
          <w:szCs w:val="18"/>
        </w:rPr>
      </w:pPr>
      <w:r>
        <w:rPr>
          <w:rFonts w:eastAsia="Calibri"/>
          <w:bCs/>
          <w:szCs w:val="18"/>
        </w:rPr>
        <w:t>1 pav. Veiklos plano lentelės pavyzdys (kiekybiniai rodikliai).</w:t>
      </w:r>
    </w:p>
    <w:p w14:paraId="795DF878" w14:textId="0C7FFFBF" w:rsidR="005E63D4" w:rsidRDefault="005E63D4">
      <w:pPr>
        <w:spacing w:line="276" w:lineRule="auto"/>
        <w:rPr>
          <w:rFonts w:ascii="Calibri" w:eastAsia="Calibri" w:hAnsi="Calibri"/>
          <w:sz w:val="22"/>
          <w:szCs w:val="22"/>
        </w:rPr>
      </w:pPr>
    </w:p>
    <w:tbl>
      <w:tblPr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9"/>
        <w:gridCol w:w="2062"/>
        <w:gridCol w:w="1731"/>
        <w:gridCol w:w="1364"/>
        <w:gridCol w:w="1270"/>
        <w:gridCol w:w="1267"/>
        <w:gridCol w:w="2471"/>
        <w:gridCol w:w="1498"/>
        <w:gridCol w:w="1437"/>
      </w:tblGrid>
      <w:tr w:rsidR="005E63D4" w14:paraId="795DF880" w14:textId="77777777">
        <w:trPr>
          <w:trHeight w:val="489"/>
          <w:tblHeader/>
        </w:trPr>
        <w:tc>
          <w:tcPr>
            <w:tcW w:w="679" w:type="pct"/>
            <w:vMerge w:val="restart"/>
            <w:shd w:val="clear" w:color="auto" w:fill="auto"/>
          </w:tcPr>
          <w:p w14:paraId="795DF879" w14:textId="77777777" w:rsidR="005E63D4" w:rsidRDefault="005E63D4">
            <w:pPr>
              <w:ind w:left="7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80" w:type="pct"/>
            <w:vMerge w:val="restart"/>
            <w:shd w:val="clear" w:color="auto" w:fill="auto"/>
          </w:tcPr>
          <w:p w14:paraId="795DF87A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Siekiami rezultatai ir jų poreikio pagrindas</w:t>
            </w:r>
          </w:p>
        </w:tc>
        <w:tc>
          <w:tcPr>
            <w:tcW w:w="571" w:type="pct"/>
            <w:vMerge w:val="restart"/>
            <w:shd w:val="clear" w:color="auto" w:fill="auto"/>
          </w:tcPr>
          <w:p w14:paraId="795DF87B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Rezultato pasiekimo rodiklis</w:t>
            </w:r>
          </w:p>
        </w:tc>
        <w:tc>
          <w:tcPr>
            <w:tcW w:w="1287" w:type="pct"/>
            <w:gridSpan w:val="3"/>
            <w:shd w:val="clear" w:color="auto" w:fill="auto"/>
          </w:tcPr>
          <w:p w14:paraId="795DF87C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Rezultato pasiekimo rodiklių reikšmės</w:t>
            </w:r>
          </w:p>
        </w:tc>
        <w:tc>
          <w:tcPr>
            <w:tcW w:w="815" w:type="pct"/>
            <w:vMerge w:val="restart"/>
            <w:shd w:val="clear" w:color="auto" w:fill="auto"/>
          </w:tcPr>
          <w:p w14:paraId="795DF87D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Priemonės rezultatui pasiekti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795DF87E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Atsakingi asmenys </w:t>
            </w:r>
          </w:p>
        </w:tc>
        <w:tc>
          <w:tcPr>
            <w:tcW w:w="474" w:type="pct"/>
            <w:vMerge w:val="restart"/>
            <w:shd w:val="clear" w:color="auto" w:fill="auto"/>
          </w:tcPr>
          <w:p w14:paraId="795DF87F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Veiksmo atlikimo terminas</w:t>
            </w:r>
          </w:p>
        </w:tc>
      </w:tr>
      <w:tr w:rsidR="005E63D4" w14:paraId="795DF88C" w14:textId="77777777" w:rsidTr="00400FE5">
        <w:trPr>
          <w:trHeight w:val="400"/>
          <w:tblHeader/>
        </w:trPr>
        <w:tc>
          <w:tcPr>
            <w:tcW w:w="679" w:type="pct"/>
            <w:vMerge/>
            <w:shd w:val="clear" w:color="auto" w:fill="auto"/>
          </w:tcPr>
          <w:p w14:paraId="795DF88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0" w:type="pct"/>
            <w:vMerge/>
            <w:shd w:val="clear" w:color="auto" w:fill="auto"/>
          </w:tcPr>
          <w:p w14:paraId="795DF882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795DF883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</w:tcPr>
          <w:p w14:paraId="795DF885" w14:textId="038F1081" w:rsidR="005E63D4" w:rsidRDefault="00125777" w:rsidP="00400FE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 metai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</w:tcPr>
          <w:p w14:paraId="795DF887" w14:textId="2278D92A" w:rsidR="005E63D4" w:rsidRDefault="00125777" w:rsidP="00400FE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II metai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</w:tcPr>
          <w:p w14:paraId="795DF888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III metai</w:t>
            </w:r>
          </w:p>
        </w:tc>
        <w:tc>
          <w:tcPr>
            <w:tcW w:w="815" w:type="pct"/>
            <w:vMerge/>
            <w:shd w:val="clear" w:color="auto" w:fill="auto"/>
          </w:tcPr>
          <w:p w14:paraId="795DF889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95DF88A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4" w:type="pct"/>
            <w:vMerge/>
            <w:shd w:val="clear" w:color="auto" w:fill="auto"/>
          </w:tcPr>
          <w:p w14:paraId="795DF88B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E63D4" w14:paraId="795DF894" w14:textId="77777777">
        <w:trPr>
          <w:trHeight w:val="113"/>
          <w:tblHeader/>
        </w:trPr>
        <w:tc>
          <w:tcPr>
            <w:tcW w:w="67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95DF88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0" w:type="pct"/>
            <w:shd w:val="clear" w:color="auto" w:fill="auto"/>
          </w:tcPr>
          <w:p w14:paraId="795DF88E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571" w:type="pct"/>
            <w:shd w:val="clear" w:color="auto" w:fill="auto"/>
          </w:tcPr>
          <w:p w14:paraId="795DF88F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28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F890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shd w:val="clear" w:color="auto" w:fill="auto"/>
          </w:tcPr>
          <w:p w14:paraId="795DF891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494" w:type="pct"/>
            <w:shd w:val="clear" w:color="auto" w:fill="auto"/>
          </w:tcPr>
          <w:p w14:paraId="795DF892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474" w:type="pct"/>
            <w:shd w:val="clear" w:color="auto" w:fill="auto"/>
          </w:tcPr>
          <w:p w14:paraId="795DF893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</w:t>
            </w:r>
          </w:p>
        </w:tc>
      </w:tr>
      <w:tr w:rsidR="005E63D4" w14:paraId="795DF89E" w14:textId="77777777">
        <w:trPr>
          <w:trHeight w:val="926"/>
        </w:trPr>
        <w:tc>
          <w:tcPr>
            <w:tcW w:w="679" w:type="pct"/>
            <w:vMerge w:val="restart"/>
            <w:shd w:val="clear" w:color="auto" w:fill="auto"/>
          </w:tcPr>
          <w:p w14:paraId="795DF895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Patalpos ir infrastruktūra</w:t>
            </w:r>
          </w:p>
        </w:tc>
        <w:tc>
          <w:tcPr>
            <w:tcW w:w="680" w:type="pct"/>
            <w:vMerge w:val="restart"/>
            <w:shd w:val="clear" w:color="auto" w:fill="auto"/>
          </w:tcPr>
          <w:p w14:paraId="795DF896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Praplėsti AJC sporto infrastruktūrą. AJC lankytojams trūksta  galimybių sportuoti (šiuo metu siūlomos 2 veiklos).</w:t>
            </w:r>
          </w:p>
        </w:tc>
        <w:tc>
          <w:tcPr>
            <w:tcW w:w="571" w:type="pct"/>
            <w:vMerge w:val="restart"/>
            <w:shd w:val="clear" w:color="auto" w:fill="auto"/>
          </w:tcPr>
          <w:p w14:paraId="795DF897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Vykdomų sporto veiklų skaičius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5DF898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5DF899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5DF89A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5</w:t>
            </w:r>
          </w:p>
        </w:tc>
        <w:tc>
          <w:tcPr>
            <w:tcW w:w="815" w:type="pct"/>
            <w:shd w:val="clear" w:color="auto" w:fill="auto"/>
          </w:tcPr>
          <w:p w14:paraId="795DF89B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Nupirkti teniso stalą, 2 raketes, kamuoliukus.</w:t>
            </w:r>
          </w:p>
        </w:tc>
        <w:tc>
          <w:tcPr>
            <w:tcW w:w="494" w:type="pct"/>
            <w:shd w:val="clear" w:color="auto" w:fill="auto"/>
          </w:tcPr>
          <w:p w14:paraId="795DF89C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Jaunimo darbuotojas Vardenis Pavardenis</w:t>
            </w:r>
          </w:p>
        </w:tc>
        <w:tc>
          <w:tcPr>
            <w:tcW w:w="474" w:type="pct"/>
            <w:shd w:val="clear" w:color="auto" w:fill="auto"/>
          </w:tcPr>
          <w:p w14:paraId="795DF89D" w14:textId="131E4A47" w:rsidR="005E63D4" w:rsidRDefault="007D5465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2013 spalis–</w:t>
            </w:r>
            <w:r w:rsidR="00125777">
              <w:rPr>
                <w:rFonts w:eastAsia="Calibri"/>
                <w:i/>
                <w:sz w:val="22"/>
                <w:szCs w:val="22"/>
              </w:rPr>
              <w:t>2014 spalis</w:t>
            </w:r>
          </w:p>
        </w:tc>
      </w:tr>
      <w:tr w:rsidR="005E63D4" w14:paraId="795DF8A8" w14:textId="77777777">
        <w:trPr>
          <w:trHeight w:val="397"/>
        </w:trPr>
        <w:tc>
          <w:tcPr>
            <w:tcW w:w="679" w:type="pct"/>
            <w:vMerge/>
            <w:shd w:val="clear" w:color="auto" w:fill="auto"/>
          </w:tcPr>
          <w:p w14:paraId="795DF89F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80" w:type="pct"/>
            <w:vMerge/>
            <w:shd w:val="clear" w:color="auto" w:fill="auto"/>
          </w:tcPr>
          <w:p w14:paraId="795DF8A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795DF8A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14:paraId="795DF8A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14:paraId="795DF8A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14:paraId="795DF8A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5" w:type="pct"/>
            <w:shd w:val="clear" w:color="auto" w:fill="auto"/>
          </w:tcPr>
          <w:p w14:paraId="795DF8A5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Nusipirkti stalo futbolo stalą.</w:t>
            </w:r>
          </w:p>
        </w:tc>
        <w:tc>
          <w:tcPr>
            <w:tcW w:w="494" w:type="pct"/>
            <w:shd w:val="clear" w:color="auto" w:fill="auto"/>
          </w:tcPr>
          <w:p w14:paraId="795DF8A6" w14:textId="77777777" w:rsidR="005E63D4" w:rsidRDefault="0012577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Jaunimo darbuotojas Vardenis Pavardenis</w:t>
            </w:r>
          </w:p>
        </w:tc>
        <w:tc>
          <w:tcPr>
            <w:tcW w:w="474" w:type="pct"/>
            <w:shd w:val="clear" w:color="auto" w:fill="auto"/>
          </w:tcPr>
          <w:p w14:paraId="795DF8A7" w14:textId="4621B230" w:rsidR="005E63D4" w:rsidRDefault="007D546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2014 spalis –</w:t>
            </w:r>
            <w:r w:rsidR="00125777">
              <w:rPr>
                <w:rFonts w:eastAsia="Calibri"/>
                <w:i/>
                <w:sz w:val="22"/>
                <w:szCs w:val="22"/>
              </w:rPr>
              <w:t>2015 spalis</w:t>
            </w:r>
          </w:p>
        </w:tc>
      </w:tr>
      <w:tr w:rsidR="005E63D4" w14:paraId="795DF8B2" w14:textId="77777777">
        <w:trPr>
          <w:trHeight w:val="397"/>
        </w:trPr>
        <w:tc>
          <w:tcPr>
            <w:tcW w:w="679" w:type="pct"/>
            <w:vMerge/>
            <w:shd w:val="clear" w:color="auto" w:fill="auto"/>
          </w:tcPr>
          <w:p w14:paraId="795DF8A9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80" w:type="pct"/>
            <w:vMerge/>
            <w:shd w:val="clear" w:color="auto" w:fill="auto"/>
          </w:tcPr>
          <w:p w14:paraId="795DF8A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795DF8A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14:paraId="795DF8A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14:paraId="795DF8A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14:paraId="795DF8A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5" w:type="pct"/>
            <w:shd w:val="clear" w:color="auto" w:fill="auto"/>
          </w:tcPr>
          <w:p w14:paraId="795DF8AF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Susitarti su XX mokykla dėl naudojimosi jų stadionu.</w:t>
            </w:r>
          </w:p>
        </w:tc>
        <w:tc>
          <w:tcPr>
            <w:tcW w:w="494" w:type="pct"/>
            <w:shd w:val="clear" w:color="auto" w:fill="auto"/>
          </w:tcPr>
          <w:p w14:paraId="795DF8B0" w14:textId="77777777" w:rsidR="005E63D4" w:rsidRDefault="0012577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Jaunimo darbuotojas Vardenis Pavardenis</w:t>
            </w:r>
          </w:p>
        </w:tc>
        <w:tc>
          <w:tcPr>
            <w:tcW w:w="474" w:type="pct"/>
            <w:shd w:val="clear" w:color="auto" w:fill="auto"/>
          </w:tcPr>
          <w:p w14:paraId="795DF8B1" w14:textId="1E7B0D53" w:rsidR="005E63D4" w:rsidRDefault="007D546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2015 spalis–</w:t>
            </w:r>
            <w:r w:rsidR="00125777">
              <w:rPr>
                <w:rFonts w:eastAsia="Calibri"/>
                <w:i/>
                <w:sz w:val="22"/>
                <w:szCs w:val="22"/>
              </w:rPr>
              <w:t>2016 spalis</w:t>
            </w:r>
          </w:p>
        </w:tc>
      </w:tr>
    </w:tbl>
    <w:p w14:paraId="5AF07EF3" w14:textId="77777777" w:rsidR="005E63D4" w:rsidRDefault="005E63D4" w:rsidP="008D154F">
      <w:pPr>
        <w:rPr>
          <w:rFonts w:eastAsia="Calibri"/>
          <w:szCs w:val="24"/>
        </w:rPr>
      </w:pPr>
    </w:p>
    <w:p w14:paraId="795DF8B5" w14:textId="77777777" w:rsidR="005E63D4" w:rsidRDefault="00125777">
      <w:pPr>
        <w:ind w:left="792"/>
        <w:rPr>
          <w:rFonts w:eastAsia="Calibri"/>
          <w:szCs w:val="24"/>
        </w:rPr>
      </w:pPr>
      <w:r>
        <w:rPr>
          <w:rFonts w:eastAsia="Calibri"/>
          <w:szCs w:val="24"/>
        </w:rPr>
        <w:t>2 pav. Veiklos plano lentelės pavyzdys (kokybiniai rodikliai).</w:t>
      </w:r>
    </w:p>
    <w:p w14:paraId="795DF8B6" w14:textId="77777777" w:rsidR="005E63D4" w:rsidRDefault="005E63D4">
      <w:pPr>
        <w:ind w:left="792"/>
        <w:rPr>
          <w:rFonts w:eastAsia="Calibri"/>
          <w:szCs w:val="24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0"/>
        <w:gridCol w:w="2086"/>
        <w:gridCol w:w="1293"/>
        <w:gridCol w:w="1528"/>
        <w:gridCol w:w="1293"/>
        <w:gridCol w:w="1760"/>
        <w:gridCol w:w="2644"/>
        <w:gridCol w:w="1305"/>
        <w:gridCol w:w="1531"/>
      </w:tblGrid>
      <w:tr w:rsidR="005E63D4" w14:paraId="795DF8BE" w14:textId="77777777" w:rsidTr="00400FE5">
        <w:trPr>
          <w:trHeight w:val="489"/>
          <w:tblHeader/>
        </w:trPr>
        <w:tc>
          <w:tcPr>
            <w:tcW w:w="593" w:type="pct"/>
            <w:vMerge w:val="restart"/>
            <w:shd w:val="clear" w:color="auto" w:fill="auto"/>
          </w:tcPr>
          <w:p w14:paraId="795DF8B7" w14:textId="77777777" w:rsidR="005E63D4" w:rsidRDefault="005E63D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84" w:type="pct"/>
            <w:vMerge w:val="restart"/>
            <w:shd w:val="clear" w:color="auto" w:fill="auto"/>
          </w:tcPr>
          <w:p w14:paraId="795DF8B8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Siekiami rezultatai ir jų poreikio pagrindas</w:t>
            </w:r>
          </w:p>
        </w:tc>
        <w:tc>
          <w:tcPr>
            <w:tcW w:w="424" w:type="pct"/>
            <w:vMerge w:val="restart"/>
            <w:shd w:val="clear" w:color="auto" w:fill="auto"/>
          </w:tcPr>
          <w:p w14:paraId="795DF8B9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Rezultato pasiekimo rodiklis</w:t>
            </w:r>
          </w:p>
        </w:tc>
        <w:tc>
          <w:tcPr>
            <w:tcW w:w="1502" w:type="pct"/>
            <w:gridSpan w:val="3"/>
            <w:shd w:val="clear" w:color="auto" w:fill="auto"/>
          </w:tcPr>
          <w:p w14:paraId="795DF8BA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Rezultato pasiekimo rodiklių reikšmės</w:t>
            </w:r>
          </w:p>
        </w:tc>
        <w:tc>
          <w:tcPr>
            <w:tcW w:w="867" w:type="pct"/>
            <w:vMerge w:val="restart"/>
            <w:shd w:val="clear" w:color="auto" w:fill="auto"/>
          </w:tcPr>
          <w:p w14:paraId="795DF8BB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Priemonės rezultatui pasiekti</w:t>
            </w:r>
          </w:p>
        </w:tc>
        <w:tc>
          <w:tcPr>
            <w:tcW w:w="428" w:type="pct"/>
            <w:vMerge w:val="restart"/>
            <w:shd w:val="clear" w:color="auto" w:fill="auto"/>
          </w:tcPr>
          <w:p w14:paraId="795DF8BC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Atsakingi asmenys 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795DF8BD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Veiksmo atlikimo terminas</w:t>
            </w:r>
          </w:p>
        </w:tc>
      </w:tr>
      <w:tr w:rsidR="005E63D4" w14:paraId="795DF8CA" w14:textId="77777777" w:rsidTr="00400FE5">
        <w:trPr>
          <w:trHeight w:val="331"/>
          <w:tblHeader/>
        </w:trPr>
        <w:tc>
          <w:tcPr>
            <w:tcW w:w="593" w:type="pct"/>
            <w:vMerge/>
            <w:shd w:val="clear" w:color="auto" w:fill="auto"/>
          </w:tcPr>
          <w:p w14:paraId="795DF8B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14:paraId="795DF8C0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795DF8C1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</w:tcPr>
          <w:p w14:paraId="795DF8C3" w14:textId="6041CE5A" w:rsidR="005E63D4" w:rsidRDefault="00125777" w:rsidP="00400FE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 metai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</w:tcPr>
          <w:p w14:paraId="795DF8C5" w14:textId="57964F4D" w:rsidR="005E63D4" w:rsidRDefault="00125777" w:rsidP="00400FE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II metai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</w:tcPr>
          <w:p w14:paraId="795DF8C6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III metai</w:t>
            </w:r>
          </w:p>
        </w:tc>
        <w:tc>
          <w:tcPr>
            <w:tcW w:w="867" w:type="pct"/>
            <w:vMerge/>
            <w:shd w:val="clear" w:color="auto" w:fill="auto"/>
          </w:tcPr>
          <w:p w14:paraId="795DF8C7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28" w:type="pct"/>
            <w:vMerge/>
            <w:shd w:val="clear" w:color="auto" w:fill="auto"/>
          </w:tcPr>
          <w:p w14:paraId="795DF8C8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14:paraId="795DF8C9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E63D4" w14:paraId="795DF8D2" w14:textId="77777777" w:rsidTr="00400FE5">
        <w:trPr>
          <w:trHeight w:val="113"/>
          <w:tblHeader/>
        </w:trPr>
        <w:tc>
          <w:tcPr>
            <w:tcW w:w="593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95DF8C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</w:tcPr>
          <w:p w14:paraId="795DF8CC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424" w:type="pct"/>
            <w:shd w:val="clear" w:color="auto" w:fill="auto"/>
          </w:tcPr>
          <w:p w14:paraId="795DF8CD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F8CE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867" w:type="pct"/>
            <w:tcBorders>
              <w:left w:val="single" w:sz="4" w:space="0" w:color="auto"/>
            </w:tcBorders>
            <w:shd w:val="clear" w:color="auto" w:fill="auto"/>
          </w:tcPr>
          <w:p w14:paraId="795DF8CF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428" w:type="pct"/>
            <w:shd w:val="clear" w:color="auto" w:fill="auto"/>
          </w:tcPr>
          <w:p w14:paraId="795DF8D0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502" w:type="pct"/>
            <w:shd w:val="clear" w:color="auto" w:fill="auto"/>
          </w:tcPr>
          <w:p w14:paraId="795DF8D1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</w:t>
            </w:r>
          </w:p>
        </w:tc>
      </w:tr>
      <w:tr w:rsidR="005E63D4" w14:paraId="795DF8DC" w14:textId="77777777" w:rsidTr="00400FE5">
        <w:trPr>
          <w:trHeight w:val="926"/>
        </w:trPr>
        <w:tc>
          <w:tcPr>
            <w:tcW w:w="593" w:type="pct"/>
            <w:vMerge w:val="restart"/>
            <w:shd w:val="clear" w:color="auto" w:fill="auto"/>
          </w:tcPr>
          <w:p w14:paraId="795DF8D3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Darbo organizavimas</w:t>
            </w:r>
          </w:p>
        </w:tc>
        <w:tc>
          <w:tcPr>
            <w:tcW w:w="684" w:type="pct"/>
            <w:vMerge w:val="restart"/>
            <w:shd w:val="clear" w:color="auto" w:fill="auto"/>
          </w:tcPr>
          <w:p w14:paraId="795DF8D4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Sukurti lankytojų skaičiavimo sistemą. Šiuo metu lankytojai nėra skaičiuojami. Sistema reikalinga norint įvertinti AJC lankytojų srautą ir kaupti informaciją apie AJC lankytojus.</w:t>
            </w:r>
          </w:p>
        </w:tc>
        <w:tc>
          <w:tcPr>
            <w:tcW w:w="424" w:type="pct"/>
            <w:vMerge w:val="restart"/>
            <w:shd w:val="clear" w:color="auto" w:fill="auto"/>
          </w:tcPr>
          <w:p w14:paraId="795DF8D5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Sukurta ir naudojama lankytojų skaičiavimo sistema.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5DF8D6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Išanalizuoti būdai skaičiuoti lankytojus.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5DF8D7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Sukurtas lankytojų skaičiavimo sistemos modelis.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5DF8D8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Parengta metinė lankytojų srautų apžvalga.</w:t>
            </w:r>
          </w:p>
        </w:tc>
        <w:tc>
          <w:tcPr>
            <w:tcW w:w="867" w:type="pct"/>
            <w:shd w:val="clear" w:color="auto" w:fill="auto"/>
          </w:tcPr>
          <w:p w14:paraId="795DF8D9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Išanalizuoti lankytojų skaičiavimo būdus.</w:t>
            </w:r>
          </w:p>
        </w:tc>
        <w:tc>
          <w:tcPr>
            <w:tcW w:w="428" w:type="pct"/>
            <w:shd w:val="clear" w:color="auto" w:fill="auto"/>
          </w:tcPr>
          <w:p w14:paraId="795DF8DA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Jaunimo darbuotojas Vardenis Pavardenis</w:t>
            </w:r>
          </w:p>
        </w:tc>
        <w:tc>
          <w:tcPr>
            <w:tcW w:w="502" w:type="pct"/>
            <w:shd w:val="clear" w:color="auto" w:fill="auto"/>
          </w:tcPr>
          <w:p w14:paraId="795DF8DB" w14:textId="5144976D" w:rsidR="005E63D4" w:rsidRDefault="007D5465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2013 spalis–</w:t>
            </w:r>
            <w:r w:rsidR="00125777">
              <w:rPr>
                <w:rFonts w:eastAsia="Calibri"/>
                <w:i/>
                <w:sz w:val="22"/>
                <w:szCs w:val="22"/>
              </w:rPr>
              <w:t>2014 spalis</w:t>
            </w:r>
          </w:p>
        </w:tc>
      </w:tr>
      <w:tr w:rsidR="005E63D4" w14:paraId="795DF8E6" w14:textId="77777777" w:rsidTr="00400FE5">
        <w:trPr>
          <w:trHeight w:val="397"/>
        </w:trPr>
        <w:tc>
          <w:tcPr>
            <w:tcW w:w="593" w:type="pct"/>
            <w:vMerge/>
            <w:shd w:val="clear" w:color="auto" w:fill="auto"/>
          </w:tcPr>
          <w:p w14:paraId="795DF8DD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14:paraId="795DF8D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795DF8D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14:paraId="795DF8E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795DF8E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795DF8E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14:paraId="795DF8E3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Sukurti lankytojų skaičiavimo modelį.</w:t>
            </w:r>
          </w:p>
        </w:tc>
        <w:tc>
          <w:tcPr>
            <w:tcW w:w="428" w:type="pct"/>
            <w:shd w:val="clear" w:color="auto" w:fill="auto"/>
          </w:tcPr>
          <w:p w14:paraId="795DF8E4" w14:textId="77777777" w:rsidR="005E63D4" w:rsidRDefault="0012577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Jaunimo darbuotojas Vardenis Pavardenis</w:t>
            </w:r>
          </w:p>
        </w:tc>
        <w:tc>
          <w:tcPr>
            <w:tcW w:w="502" w:type="pct"/>
            <w:shd w:val="clear" w:color="auto" w:fill="auto"/>
          </w:tcPr>
          <w:p w14:paraId="795DF8E5" w14:textId="33782548" w:rsidR="005E63D4" w:rsidRDefault="007D546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2014 spalis–</w:t>
            </w:r>
            <w:r w:rsidR="00125777">
              <w:rPr>
                <w:rFonts w:eastAsia="Calibri"/>
                <w:i/>
                <w:sz w:val="22"/>
                <w:szCs w:val="22"/>
              </w:rPr>
              <w:t>2015 spalis</w:t>
            </w:r>
          </w:p>
        </w:tc>
      </w:tr>
      <w:tr w:rsidR="005E63D4" w14:paraId="795DF8F0" w14:textId="77777777" w:rsidTr="00400FE5">
        <w:trPr>
          <w:trHeight w:val="397"/>
        </w:trPr>
        <w:tc>
          <w:tcPr>
            <w:tcW w:w="593" w:type="pct"/>
            <w:vMerge/>
            <w:shd w:val="clear" w:color="auto" w:fill="auto"/>
          </w:tcPr>
          <w:p w14:paraId="795DF8E7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14:paraId="795DF8E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795DF8E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14:paraId="795DF8E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795DF8E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795DF8E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14:paraId="795DF8ED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Skaičiuoti lankytojus naudojant skaičiavimo sistemą ir parengti metinę lankytojų srautų apžvalgą.</w:t>
            </w:r>
          </w:p>
        </w:tc>
        <w:tc>
          <w:tcPr>
            <w:tcW w:w="428" w:type="pct"/>
            <w:shd w:val="clear" w:color="auto" w:fill="auto"/>
          </w:tcPr>
          <w:p w14:paraId="795DF8EE" w14:textId="77777777" w:rsidR="005E63D4" w:rsidRDefault="0012577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Jaunimo darbuotojas Vardenis Pavardenis</w:t>
            </w:r>
          </w:p>
        </w:tc>
        <w:tc>
          <w:tcPr>
            <w:tcW w:w="502" w:type="pct"/>
            <w:shd w:val="clear" w:color="auto" w:fill="auto"/>
          </w:tcPr>
          <w:p w14:paraId="795DF8EF" w14:textId="4C013271" w:rsidR="005E63D4" w:rsidRDefault="007D546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2015 spalis–</w:t>
            </w:r>
            <w:r w:rsidR="00125777">
              <w:rPr>
                <w:rFonts w:eastAsia="Calibri"/>
                <w:i/>
                <w:sz w:val="22"/>
                <w:szCs w:val="22"/>
              </w:rPr>
              <w:t>2016 spalis</w:t>
            </w:r>
          </w:p>
        </w:tc>
      </w:tr>
    </w:tbl>
    <w:p w14:paraId="795DF8F3" w14:textId="3F82636F" w:rsidR="005E63D4" w:rsidRDefault="00897DAD" w:rsidP="00897DAD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__________________________________________</w:t>
      </w:r>
    </w:p>
    <w:sectPr w:rsidR="005E63D4" w:rsidSect="006C3EAE">
      <w:pgSz w:w="16838" w:h="11906" w:orient="landscape" w:code="9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0AAC3" w14:textId="77777777" w:rsidR="00291A76" w:rsidRDefault="00291A76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61DDDB6E" w14:textId="77777777" w:rsidR="00291A76" w:rsidRDefault="00291A76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DF8FE" w14:textId="77777777" w:rsidR="006C3EAE" w:rsidRDefault="006C3EAE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DF900" w14:textId="77777777" w:rsidR="006C3EAE" w:rsidRDefault="006C3EAE">
    <w:pPr>
      <w:tabs>
        <w:tab w:val="center" w:pos="4819"/>
        <w:tab w:val="right" w:pos="9638"/>
      </w:tabs>
      <w:jc w:val="center"/>
      <w:rPr>
        <w:rFonts w:eastAsia="Calibri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DF902" w14:textId="77777777" w:rsidR="006C3EAE" w:rsidRDefault="006C3EAE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10E64" w14:textId="77777777" w:rsidR="00291A76" w:rsidRDefault="00291A76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04BD82EB" w14:textId="77777777" w:rsidR="00291A76" w:rsidRDefault="00291A76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DF8FC" w14:textId="77777777" w:rsidR="006C3EAE" w:rsidRDefault="006C3EAE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61982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1945674" w14:textId="7BCBB087" w:rsidR="006C3EAE" w:rsidRPr="005F2F32" w:rsidRDefault="006C3EA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2F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2F3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2F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544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F2F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5DF8FD" w14:textId="77777777" w:rsidR="006C3EAE" w:rsidRDefault="006C3EAE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DF901" w14:textId="77777777" w:rsidR="006C3EAE" w:rsidRDefault="006C3EAE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F09CF"/>
    <w:multiLevelType w:val="hybridMultilevel"/>
    <w:tmpl w:val="B740AA02"/>
    <w:lvl w:ilvl="0" w:tplc="3B9E7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33"/>
    <w:rsid w:val="00007C6D"/>
    <w:rsid w:val="000116ED"/>
    <w:rsid w:val="0004299A"/>
    <w:rsid w:val="000E72AC"/>
    <w:rsid w:val="00125777"/>
    <w:rsid w:val="00167EF6"/>
    <w:rsid w:val="001A332C"/>
    <w:rsid w:val="001E43B8"/>
    <w:rsid w:val="00241D26"/>
    <w:rsid w:val="00244A34"/>
    <w:rsid w:val="00291A76"/>
    <w:rsid w:val="002D6F0D"/>
    <w:rsid w:val="002F6EB0"/>
    <w:rsid w:val="0030505C"/>
    <w:rsid w:val="00310D44"/>
    <w:rsid w:val="00347AD4"/>
    <w:rsid w:val="00352398"/>
    <w:rsid w:val="00356E87"/>
    <w:rsid w:val="00381AF3"/>
    <w:rsid w:val="00392984"/>
    <w:rsid w:val="003A0F1D"/>
    <w:rsid w:val="003C5D2A"/>
    <w:rsid w:val="00400FE5"/>
    <w:rsid w:val="0040435B"/>
    <w:rsid w:val="004067F2"/>
    <w:rsid w:val="00434ABE"/>
    <w:rsid w:val="004438A2"/>
    <w:rsid w:val="004469C7"/>
    <w:rsid w:val="004A2263"/>
    <w:rsid w:val="004C46B0"/>
    <w:rsid w:val="00503EAD"/>
    <w:rsid w:val="0054259F"/>
    <w:rsid w:val="00545868"/>
    <w:rsid w:val="005D03B3"/>
    <w:rsid w:val="005E63D4"/>
    <w:rsid w:val="005F2F32"/>
    <w:rsid w:val="0060046F"/>
    <w:rsid w:val="00631C05"/>
    <w:rsid w:val="00664086"/>
    <w:rsid w:val="0068088B"/>
    <w:rsid w:val="00696022"/>
    <w:rsid w:val="006C3EAE"/>
    <w:rsid w:val="0074473E"/>
    <w:rsid w:val="0075577E"/>
    <w:rsid w:val="00760D11"/>
    <w:rsid w:val="00780253"/>
    <w:rsid w:val="007A6947"/>
    <w:rsid w:val="007D5465"/>
    <w:rsid w:val="00807702"/>
    <w:rsid w:val="00814D53"/>
    <w:rsid w:val="0082599D"/>
    <w:rsid w:val="00827D25"/>
    <w:rsid w:val="00841558"/>
    <w:rsid w:val="008567B5"/>
    <w:rsid w:val="00884077"/>
    <w:rsid w:val="00897DAD"/>
    <w:rsid w:val="008D154F"/>
    <w:rsid w:val="008D368F"/>
    <w:rsid w:val="00921949"/>
    <w:rsid w:val="009508C4"/>
    <w:rsid w:val="00997514"/>
    <w:rsid w:val="009A46F3"/>
    <w:rsid w:val="009C4BC3"/>
    <w:rsid w:val="00A0340A"/>
    <w:rsid w:val="00A12F70"/>
    <w:rsid w:val="00A33E34"/>
    <w:rsid w:val="00A84BB5"/>
    <w:rsid w:val="00B01443"/>
    <w:rsid w:val="00B01654"/>
    <w:rsid w:val="00B553D7"/>
    <w:rsid w:val="00C11F10"/>
    <w:rsid w:val="00C1544D"/>
    <w:rsid w:val="00C55460"/>
    <w:rsid w:val="00C703A7"/>
    <w:rsid w:val="00C731DD"/>
    <w:rsid w:val="00C92288"/>
    <w:rsid w:val="00CB0281"/>
    <w:rsid w:val="00D20C33"/>
    <w:rsid w:val="00D26E31"/>
    <w:rsid w:val="00DE5B54"/>
    <w:rsid w:val="00DF6322"/>
    <w:rsid w:val="00E22B6F"/>
    <w:rsid w:val="00E35F77"/>
    <w:rsid w:val="00E43F7C"/>
    <w:rsid w:val="00E44428"/>
    <w:rsid w:val="00E65A71"/>
    <w:rsid w:val="00E67D92"/>
    <w:rsid w:val="00E73250"/>
    <w:rsid w:val="00EA0B5C"/>
    <w:rsid w:val="00EC7061"/>
    <w:rsid w:val="00EF60CF"/>
    <w:rsid w:val="00F200A4"/>
    <w:rsid w:val="00F310E2"/>
    <w:rsid w:val="00F64AF1"/>
    <w:rsid w:val="00F81CB1"/>
    <w:rsid w:val="00FB6842"/>
    <w:rsid w:val="00F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5DF3CC"/>
  <w15:docId w15:val="{C0FE8F41-6D8D-43B8-A0CC-B7F6CC6E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F64AF1"/>
    <w:pPr>
      <w:keepNext/>
      <w:jc w:val="center"/>
      <w:outlineLvl w:val="0"/>
    </w:pPr>
    <w:rPr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25777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25777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DE5B5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E5B5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8D154F"/>
    <w:pPr>
      <w:ind w:left="720"/>
      <w:contextualSpacing/>
    </w:p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F64AF1"/>
    <w:rPr>
      <w:b/>
      <w:bCs/>
      <w:kern w:val="32"/>
      <w:szCs w:val="32"/>
    </w:rPr>
  </w:style>
  <w:style w:type="character" w:customStyle="1" w:styleId="Style3">
    <w:name w:val="Style3"/>
    <w:uiPriority w:val="99"/>
    <w:rsid w:val="00F64AF1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rsid w:val="00F64AF1"/>
    <w:pPr>
      <w:spacing w:before="100" w:beforeAutospacing="1" w:after="100" w:afterAutospacing="1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64AF1"/>
    <w:rPr>
      <w:rFonts w:ascii="Cambria" w:eastAsia="Calibri" w:hAnsi="Cambria"/>
      <w:b/>
      <w:bCs/>
      <w:kern w:val="28"/>
      <w:sz w:val="32"/>
      <w:szCs w:val="32"/>
    </w:rPr>
  </w:style>
  <w:style w:type="character" w:styleId="Grietas">
    <w:name w:val="Strong"/>
    <w:uiPriority w:val="99"/>
    <w:qFormat/>
    <w:rsid w:val="00F64AF1"/>
    <w:rPr>
      <w:rFonts w:cs="Times New Roman"/>
      <w:b/>
    </w:rPr>
  </w:style>
  <w:style w:type="character" w:customStyle="1" w:styleId="style30">
    <w:name w:val="style3"/>
    <w:basedOn w:val="Numatytasispastraiposriftas"/>
    <w:rsid w:val="00F64AF1"/>
  </w:style>
  <w:style w:type="paragraph" w:styleId="Betarp">
    <w:name w:val="No Spacing"/>
    <w:uiPriority w:val="1"/>
    <w:qFormat/>
    <w:rsid w:val="00A12F7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3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87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358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5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7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9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9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0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3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3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7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2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9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3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3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5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3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4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33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3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4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5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6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7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8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0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3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5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9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5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9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32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9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8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2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2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5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8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9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2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2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6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2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4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2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8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7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8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3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6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2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3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5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5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7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82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96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0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2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52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5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6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C3CEE-B78D-448E-92B0-11AB2CC0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18862</Words>
  <Characters>10752</Characters>
  <Application>Microsoft Office Word</Application>
  <DocSecurity>4</DocSecurity>
  <Lines>89</Lines>
  <Paragraphs>59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29555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Daiva Breivienė</cp:lastModifiedBy>
  <cp:revision>2</cp:revision>
  <cp:lastPrinted>2018-09-03T12:38:00Z</cp:lastPrinted>
  <dcterms:created xsi:type="dcterms:W3CDTF">2021-05-17T07:31:00Z</dcterms:created>
  <dcterms:modified xsi:type="dcterms:W3CDTF">2021-05-17T07:31:00Z</dcterms:modified>
</cp:coreProperties>
</file>