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B7983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078E8C8" wp14:editId="2987155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196A5" w14:textId="77777777" w:rsidR="005C41AC" w:rsidRPr="005C41AC" w:rsidRDefault="005C41AC" w:rsidP="005C41AC">
      <w:pPr>
        <w:jc w:val="center"/>
        <w:rPr>
          <w:szCs w:val="24"/>
        </w:rPr>
      </w:pPr>
    </w:p>
    <w:p w14:paraId="70A2DD59" w14:textId="7D19B231" w:rsidR="005C41AC" w:rsidRPr="00CC4D8A" w:rsidRDefault="0062551B" w:rsidP="00CC4D8A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3128F0D" w14:textId="77777777" w:rsidR="005C41AC" w:rsidRPr="005C41AC" w:rsidRDefault="005C41AC" w:rsidP="00571BF3">
      <w:pPr>
        <w:keepNext/>
        <w:jc w:val="center"/>
        <w:outlineLvl w:val="1"/>
      </w:pPr>
    </w:p>
    <w:p w14:paraId="6A06B8F7" w14:textId="77777777" w:rsidR="0062551B" w:rsidRPr="00A562AA" w:rsidRDefault="00A11511" w:rsidP="0038398C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D46A26" w14:textId="7B369511" w:rsidR="0038398C" w:rsidRPr="00E70503" w:rsidRDefault="00886C34" w:rsidP="0038398C">
      <w:pPr>
        <w:jc w:val="center"/>
        <w:rPr>
          <w:szCs w:val="24"/>
        </w:rPr>
      </w:pPr>
      <w:r>
        <w:rPr>
          <w:b/>
          <w:bCs/>
        </w:rPr>
        <w:t xml:space="preserve">DĖL SAVIVALDYBĖS TARYBOS </w:t>
      </w:r>
      <w:r w:rsidRPr="00886C34">
        <w:rPr>
          <w:b/>
        </w:rPr>
        <w:t>2015 M. VASARIO 23 D. SPRENDIMO NR. 1-34</w:t>
      </w:r>
      <w:r>
        <w:rPr>
          <w:b/>
          <w:bCs/>
        </w:rPr>
        <w:t xml:space="preserve"> „</w:t>
      </w:r>
      <w:bookmarkStart w:id="0" w:name="Pavadinimas"/>
      <w:r>
        <w:rPr>
          <w:b/>
          <w:bCs/>
        </w:rPr>
        <w:t xml:space="preserve">DĖL MOKĖJIMO UŽ SOCIALINES PASLAUGAS TVARKOS APRAŠO PATVIRTINIMO IR SAVIVALDYBĖS TARYBOS 2010 M. RUGSĖJO 28 D. SPRENDIMO </w:t>
      </w:r>
      <w:bookmarkEnd w:id="0"/>
      <w:r>
        <w:rPr>
          <w:b/>
          <w:bCs/>
        </w:rPr>
        <w:t>NR.</w:t>
      </w:r>
      <w:bookmarkStart w:id="1" w:name="Nr"/>
      <w:r>
        <w:rPr>
          <w:b/>
          <w:bCs/>
        </w:rPr>
        <w:t xml:space="preserve"> 1-60-13 </w:t>
      </w:r>
      <w:bookmarkEnd w:id="1"/>
      <w:r>
        <w:rPr>
          <w:b/>
          <w:bCs/>
        </w:rPr>
        <w:t>1 PUNKTO PRIPAŽINIMO NETEKUSIU GALIOS“</w:t>
      </w:r>
      <w:r w:rsidR="0038398C">
        <w:rPr>
          <w:b/>
          <w:bCs/>
        </w:rPr>
        <w:t xml:space="preserve"> PAKEITIMO</w:t>
      </w:r>
    </w:p>
    <w:p w14:paraId="64C9DE8E" w14:textId="77777777" w:rsidR="0062551B" w:rsidRDefault="0062551B" w:rsidP="003E58F0">
      <w:pPr>
        <w:jc w:val="center"/>
      </w:pPr>
    </w:p>
    <w:p w14:paraId="2F6BE792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sausio 14 d.</w:t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  <w:noProof/>
        </w:rPr>
        <w:t/>
      </w:r>
      <w:r>
        <w:rPr>
          <w:rStyle w:val="Style3"/>
        </w:rPr>
        <w:fldChar w:fldCharType="end"/>
      </w:r>
      <w:bookmarkEnd w:id="2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TSP-11</w:t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rPr>
          <w:noProof/>
        </w:rPr>
        <w:t/>
      </w:r>
      <w:r>
        <w:fldChar w:fldCharType="end"/>
      </w:r>
      <w:bookmarkEnd w:id="3"/>
    </w:p>
    <w:p w14:paraId="599F9AC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8CEAFB6" w14:textId="77777777" w:rsidR="0062551B" w:rsidRPr="00A562AA" w:rsidRDefault="0062551B" w:rsidP="00CC4D8A">
      <w:pPr>
        <w:jc w:val="both"/>
      </w:pPr>
    </w:p>
    <w:p w14:paraId="52CD7FDE" w14:textId="09FD7FEB" w:rsidR="00CC4D8A" w:rsidRPr="0059595C" w:rsidRDefault="00CC4D8A" w:rsidP="00886C34">
      <w:pPr>
        <w:spacing w:line="360" w:lineRule="auto"/>
        <w:ind w:firstLine="851"/>
        <w:jc w:val="both"/>
      </w:pPr>
      <w:r>
        <w:rPr>
          <w:szCs w:val="24"/>
        </w:rPr>
        <w:t>Vadovaudamasi Lietuvos Respublikos vietos savivaldos įstatymo 6 straipsnio 12 ir 14 punktais, 18 straipsnio 1 dalimi,</w:t>
      </w:r>
      <w:r>
        <w:t xml:space="preserve"> </w:t>
      </w:r>
      <w:r>
        <w:rPr>
          <w:szCs w:val="24"/>
        </w:rPr>
        <w:t xml:space="preserve">Lietuvos Respublikos socialinių paslaugų </w:t>
      </w:r>
      <w:r w:rsidRPr="00A7645B">
        <w:rPr>
          <w:szCs w:val="24"/>
        </w:rPr>
        <w:t xml:space="preserve">įstatymo </w:t>
      </w:r>
      <w:r w:rsidRPr="00A7645B">
        <w:t xml:space="preserve">13 straipsnio </w:t>
      </w:r>
      <w:r w:rsidR="00886C34">
        <w:br/>
      </w:r>
      <w:r w:rsidRPr="00A7645B">
        <w:t>2 dalimi</w:t>
      </w:r>
      <w:r>
        <w:t>,</w:t>
      </w:r>
      <w:r>
        <w:rPr>
          <w:szCs w:val="24"/>
        </w:rPr>
        <w:t xml:space="preserve"> 26 straipsnio 3 ir 8 dalimis, </w:t>
      </w:r>
      <w:r w:rsidRPr="0059595C">
        <w:rPr>
          <w:szCs w:val="24"/>
          <w:lang w:eastAsia="lt-LT"/>
        </w:rPr>
        <w:t>Lietuvos Respublikos Vyriausybės 2020 m. lapkričio 4 d. nutarimu Nr. 1226 „Dėl karantino Lietuvos Respublikos teritorijoje paskelbimo“,</w:t>
      </w:r>
      <w:r>
        <w:t xml:space="preserve"> </w:t>
      </w:r>
      <w:r>
        <w:rPr>
          <w:szCs w:val="24"/>
        </w:rPr>
        <w:t>Mokėjimo už socialines paslaugas tvarkos aprašo, patvirtinto Lietuvos Respublikos Vyriausybės 2006 m. birželio 14 d. nutarimu Nr. 583</w:t>
      </w:r>
      <w:r w:rsidR="00886C34">
        <w:rPr>
          <w:szCs w:val="24"/>
        </w:rPr>
        <w:t xml:space="preserve"> „</w:t>
      </w:r>
      <w:r w:rsidR="00886C34" w:rsidRPr="00886C34">
        <w:rPr>
          <w:szCs w:val="24"/>
        </w:rPr>
        <w:t>Dėl Mokėjimo už socialines paslaugas tvarkos aprašo patvirtinimo</w:t>
      </w:r>
      <w:r w:rsidR="00886C34">
        <w:rPr>
          <w:szCs w:val="24"/>
        </w:rPr>
        <w:t>“</w:t>
      </w:r>
      <w:r>
        <w:rPr>
          <w:szCs w:val="24"/>
        </w:rPr>
        <w:t xml:space="preserve">, </w:t>
      </w:r>
      <w:r w:rsidR="00886C34">
        <w:rPr>
          <w:szCs w:val="24"/>
        </w:rPr>
        <w:br/>
      </w:r>
      <w:r>
        <w:rPr>
          <w:szCs w:val="24"/>
        </w:rPr>
        <w:t>3 punktu, Panevėžio miesto savivaldybės taryba  n u s p r e n d ž i a:</w:t>
      </w:r>
    </w:p>
    <w:p w14:paraId="103332AD" w14:textId="1AF9E051" w:rsidR="00886C34" w:rsidRPr="00886C34" w:rsidRDefault="00CC4D8A" w:rsidP="00886C34">
      <w:pPr>
        <w:pStyle w:val="Sraopastraipa"/>
        <w:spacing w:after="0"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Pakeisti </w:t>
      </w:r>
      <w:r>
        <w:rPr>
          <w:bCs/>
          <w:lang w:val="lt-LT"/>
        </w:rPr>
        <w:t>M</w:t>
      </w:r>
      <w:r w:rsidRPr="00CC4D8A">
        <w:rPr>
          <w:bCs/>
          <w:lang w:val="lt-LT"/>
        </w:rPr>
        <w:t>okėjimo už socialines paslaugas tvarkos apraš</w:t>
      </w:r>
      <w:r>
        <w:rPr>
          <w:bCs/>
          <w:lang w:val="lt-LT"/>
        </w:rPr>
        <w:t>ą</w:t>
      </w:r>
      <w:r w:rsidRPr="00CC4D8A">
        <w:rPr>
          <w:bCs/>
          <w:lang w:val="lt-LT"/>
        </w:rPr>
        <w:t>, patvirtint</w:t>
      </w:r>
      <w:r>
        <w:rPr>
          <w:bCs/>
          <w:lang w:val="lt-LT"/>
        </w:rPr>
        <w:t xml:space="preserve">ą </w:t>
      </w:r>
      <w:r w:rsidR="00886C34">
        <w:rPr>
          <w:bCs/>
          <w:lang w:val="lt-LT"/>
        </w:rPr>
        <w:t>Panevėžio miesto s</w:t>
      </w:r>
      <w:r w:rsidRPr="00CC4D8A">
        <w:rPr>
          <w:bCs/>
          <w:lang w:val="lt-LT"/>
        </w:rPr>
        <w:t xml:space="preserve">avivaldybės tarybos 2015 m. </w:t>
      </w:r>
      <w:r>
        <w:rPr>
          <w:bCs/>
          <w:lang w:val="lt-LT"/>
        </w:rPr>
        <w:t>v</w:t>
      </w:r>
      <w:r w:rsidRPr="00CC4D8A">
        <w:rPr>
          <w:bCs/>
          <w:lang w:val="lt-LT"/>
        </w:rPr>
        <w:t xml:space="preserve">asario 23 d. </w:t>
      </w:r>
      <w:r>
        <w:rPr>
          <w:bCs/>
          <w:lang w:val="lt-LT"/>
        </w:rPr>
        <w:t>s</w:t>
      </w:r>
      <w:r w:rsidRPr="00CC4D8A">
        <w:rPr>
          <w:bCs/>
          <w:lang w:val="lt-LT"/>
        </w:rPr>
        <w:t xml:space="preserve">prendimu </w:t>
      </w:r>
      <w:r>
        <w:rPr>
          <w:bCs/>
          <w:lang w:val="lt-LT"/>
        </w:rPr>
        <w:t>N</w:t>
      </w:r>
      <w:r w:rsidRPr="00CC4D8A">
        <w:rPr>
          <w:bCs/>
          <w:lang w:val="lt-LT"/>
        </w:rPr>
        <w:t>r. 1-34</w:t>
      </w:r>
      <w:r w:rsidR="00886C34">
        <w:rPr>
          <w:bCs/>
          <w:lang w:val="lt-LT"/>
        </w:rPr>
        <w:t xml:space="preserve"> „</w:t>
      </w:r>
      <w:r w:rsidR="00886C34" w:rsidRPr="00886C34">
        <w:rPr>
          <w:bCs/>
          <w:lang w:val="lt-LT"/>
        </w:rPr>
        <w:t xml:space="preserve">Dėl Mokėjimo už socialines paslaugas tvarkos aprašo patvirtinimo ir Savivaldybės tarybos 2010 m. rugsėjo 28 d. sprendimo </w:t>
      </w:r>
      <w:r w:rsidR="00886C34">
        <w:rPr>
          <w:bCs/>
          <w:lang w:val="lt-LT"/>
        </w:rPr>
        <w:br/>
      </w:r>
      <w:r w:rsidR="00886C34" w:rsidRPr="00886C34">
        <w:rPr>
          <w:bCs/>
          <w:lang w:val="lt-LT"/>
        </w:rPr>
        <w:t>Nr. 1-60-13 1 punkto pripažinimo netekusiu galios</w:t>
      </w:r>
      <w:r w:rsidR="00886C34">
        <w:rPr>
          <w:bCs/>
          <w:lang w:val="lt-LT"/>
        </w:rPr>
        <w:t>“</w:t>
      </w:r>
      <w:r>
        <w:rPr>
          <w:bCs/>
          <w:lang w:val="lt-LT"/>
        </w:rPr>
        <w:t>,</w:t>
      </w:r>
      <w:r w:rsidRPr="00CC4D8A">
        <w:rPr>
          <w:bCs/>
          <w:lang w:val="lt-LT"/>
        </w:rPr>
        <w:t xml:space="preserve"> </w:t>
      </w:r>
      <w:r w:rsidR="00886C34">
        <w:rPr>
          <w:bCs/>
          <w:lang w:val="lt-LT"/>
        </w:rPr>
        <w:t>taip:</w:t>
      </w:r>
    </w:p>
    <w:p w14:paraId="30AF4C47" w14:textId="59528797" w:rsidR="00CC4D8A" w:rsidRPr="00BD031F" w:rsidRDefault="00886C34" w:rsidP="00886C34">
      <w:pPr>
        <w:pStyle w:val="Sraopastraipa"/>
        <w:numPr>
          <w:ilvl w:val="0"/>
          <w:numId w:val="2"/>
        </w:numPr>
        <w:spacing w:after="0"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Pakeisti </w:t>
      </w:r>
      <w:r w:rsidR="00CC4D8A" w:rsidRPr="00BD031F">
        <w:rPr>
          <w:lang w:val="lt-LT"/>
        </w:rPr>
        <w:t>14 punktą ir jį išdėstyti taip:</w:t>
      </w:r>
    </w:p>
    <w:p w14:paraId="500E1775" w14:textId="523205AC" w:rsidR="00CC4D8A" w:rsidRPr="00BD031F" w:rsidRDefault="00CC4D8A" w:rsidP="00886C34">
      <w:pPr>
        <w:pStyle w:val="Sraopastraipa"/>
        <w:spacing w:after="0" w:line="360" w:lineRule="auto"/>
        <w:ind w:left="0" w:firstLine="851"/>
        <w:jc w:val="both"/>
        <w:rPr>
          <w:lang w:val="lt-LT"/>
        </w:rPr>
      </w:pPr>
      <w:r w:rsidRPr="00BD031F">
        <w:rPr>
          <w:lang w:val="lt-LT"/>
        </w:rPr>
        <w:t xml:space="preserve">„14. Asmuo (šeima), kurio(s) pajamos didesnės už </w:t>
      </w:r>
      <w:r w:rsidR="009C686D">
        <w:rPr>
          <w:lang w:val="lt-LT"/>
        </w:rPr>
        <w:t>VRP</w:t>
      </w:r>
      <w:r w:rsidRPr="00BD031F">
        <w:rPr>
          <w:lang w:val="lt-LT"/>
        </w:rPr>
        <w:t xml:space="preserve"> dvigubą dydį</w:t>
      </w:r>
      <w:r w:rsidR="00BD031F" w:rsidRPr="00BD031F">
        <w:rPr>
          <w:lang w:val="lt-LT"/>
        </w:rPr>
        <w:t>,</w:t>
      </w:r>
      <w:r w:rsidRPr="00BD031F">
        <w:rPr>
          <w:lang w:val="lt-LT"/>
        </w:rPr>
        <w:t xml:space="preserve"> už Asmens higienos ir priežiūros paslaugų organizavimo paslaugą moka pagal Savivaldybės tarybos sprendimu nustatytus įkainius</w:t>
      </w:r>
      <w:r w:rsidR="00551E98">
        <w:rPr>
          <w:lang w:val="lt-LT"/>
        </w:rPr>
        <w:t>, išskyrus</w:t>
      </w:r>
      <w:r w:rsidR="00BD031F">
        <w:rPr>
          <w:lang w:val="lt-LT"/>
        </w:rPr>
        <w:t>:</w:t>
      </w:r>
    </w:p>
    <w:p w14:paraId="47A6D146" w14:textId="59D51D41" w:rsidR="00CC4D8A" w:rsidRPr="00BD031F" w:rsidRDefault="00CC4D8A" w:rsidP="00886C34">
      <w:pPr>
        <w:pStyle w:val="Sraopastraipa"/>
        <w:spacing w:after="0" w:line="360" w:lineRule="auto"/>
        <w:ind w:left="0" w:firstLine="851"/>
        <w:jc w:val="both"/>
        <w:rPr>
          <w:lang w:val="lt-LT"/>
        </w:rPr>
      </w:pPr>
      <w:r w:rsidRPr="00BD031F">
        <w:rPr>
          <w:lang w:val="lt-LT"/>
        </w:rPr>
        <w:t xml:space="preserve">14.1. </w:t>
      </w:r>
      <w:r w:rsidRPr="00BD031F">
        <w:rPr>
          <w:shd w:val="clear" w:color="auto" w:fill="FFFFFF"/>
          <w:lang w:val="lt-LT"/>
        </w:rPr>
        <w:t>vienas gyvenantis asmuo ar</w:t>
      </w:r>
      <w:r w:rsidRPr="00BD031F">
        <w:rPr>
          <w:lang w:val="lt-LT"/>
        </w:rPr>
        <w:t xml:space="preserve"> </w:t>
      </w:r>
      <w:r w:rsidRPr="00BD031F">
        <w:rPr>
          <w:shd w:val="clear" w:color="auto" w:fill="FFFFFF"/>
          <w:lang w:val="lt-LT"/>
        </w:rPr>
        <w:t>vienas suaugęs asmuo su vienu ar daugiau vaikų</w:t>
      </w:r>
      <w:r w:rsidRPr="00BD031F">
        <w:rPr>
          <w:lang w:val="lt-LT"/>
        </w:rPr>
        <w:t xml:space="preserve">, kurio pajamos didesnės už </w:t>
      </w:r>
      <w:r w:rsidR="009C686D">
        <w:rPr>
          <w:lang w:val="lt-LT"/>
        </w:rPr>
        <w:t>VRP</w:t>
      </w:r>
      <w:r w:rsidR="009C686D" w:rsidRPr="00BD031F">
        <w:rPr>
          <w:lang w:val="lt-LT"/>
        </w:rPr>
        <w:t xml:space="preserve"> </w:t>
      </w:r>
      <w:r w:rsidRPr="00BD031F">
        <w:rPr>
          <w:lang w:val="lt-LT"/>
        </w:rPr>
        <w:t xml:space="preserve">dvigubą dydį, bet mažesnės už </w:t>
      </w:r>
      <w:r w:rsidR="00551E98">
        <w:rPr>
          <w:lang w:val="lt-LT"/>
        </w:rPr>
        <w:t>VRP</w:t>
      </w:r>
      <w:r w:rsidRPr="00BD031F">
        <w:rPr>
          <w:lang w:val="lt-LT"/>
        </w:rPr>
        <w:t xml:space="preserve"> trigubą dydį</w:t>
      </w:r>
      <w:r w:rsidR="00802834">
        <w:rPr>
          <w:lang w:val="lt-LT"/>
        </w:rPr>
        <w:t>,</w:t>
      </w:r>
      <w:r w:rsidR="00551E98">
        <w:rPr>
          <w:lang w:val="lt-LT"/>
        </w:rPr>
        <w:t xml:space="preserve"> </w:t>
      </w:r>
      <w:r w:rsidRPr="00BD031F">
        <w:rPr>
          <w:lang w:val="lt-LT"/>
        </w:rPr>
        <w:t>Asmens higienos ir priežiūros paslaugų organizavimo paslaug</w:t>
      </w:r>
      <w:r w:rsidR="00551E98">
        <w:rPr>
          <w:lang w:val="lt-LT"/>
        </w:rPr>
        <w:t>omis naudojasi nemokamai;</w:t>
      </w:r>
    </w:p>
    <w:p w14:paraId="65B7483D" w14:textId="38ADB853" w:rsidR="00CC4D8A" w:rsidRPr="00BD031F" w:rsidRDefault="00CC4D8A" w:rsidP="00886C34">
      <w:pPr>
        <w:pStyle w:val="Sraopastraipa"/>
        <w:spacing w:after="0" w:line="360" w:lineRule="auto"/>
        <w:ind w:left="0" w:firstLine="851"/>
        <w:jc w:val="both"/>
        <w:rPr>
          <w:lang w:val="lt-LT"/>
        </w:rPr>
      </w:pPr>
      <w:r w:rsidRPr="00BD031F">
        <w:rPr>
          <w:lang w:val="lt-LT"/>
        </w:rPr>
        <w:t xml:space="preserve">14.2. </w:t>
      </w:r>
      <w:r w:rsidRPr="00BD031F">
        <w:rPr>
          <w:shd w:val="clear" w:color="auto" w:fill="FFFFFF"/>
          <w:lang w:val="lt-LT"/>
        </w:rPr>
        <w:t>vienas gyvenantis asmuo ar</w:t>
      </w:r>
      <w:r w:rsidRPr="00BD031F">
        <w:rPr>
          <w:lang w:val="lt-LT"/>
        </w:rPr>
        <w:t xml:space="preserve"> </w:t>
      </w:r>
      <w:r w:rsidRPr="00BD031F">
        <w:rPr>
          <w:shd w:val="clear" w:color="auto" w:fill="FFFFFF"/>
          <w:lang w:val="lt-LT"/>
        </w:rPr>
        <w:t>vienas suaugęs asmuo su vienu ar daugiau vaikų</w:t>
      </w:r>
      <w:r w:rsidRPr="00BD031F">
        <w:rPr>
          <w:lang w:val="lt-LT"/>
        </w:rPr>
        <w:t>, kurio</w:t>
      </w:r>
      <w:r w:rsidR="00BD031F">
        <w:rPr>
          <w:lang w:val="lt-LT"/>
        </w:rPr>
        <w:t xml:space="preserve"> </w:t>
      </w:r>
      <w:r w:rsidRPr="00BD031F">
        <w:rPr>
          <w:lang w:val="lt-LT"/>
        </w:rPr>
        <w:t xml:space="preserve">pajamos didesnės už </w:t>
      </w:r>
      <w:r w:rsidR="00551E98">
        <w:rPr>
          <w:lang w:val="lt-LT"/>
        </w:rPr>
        <w:t>VRP</w:t>
      </w:r>
      <w:r w:rsidRPr="00BD031F">
        <w:rPr>
          <w:lang w:val="lt-LT"/>
        </w:rPr>
        <w:t xml:space="preserve"> trigubą dydį, bet mažesnės už </w:t>
      </w:r>
      <w:r w:rsidR="009C686D">
        <w:rPr>
          <w:lang w:val="lt-LT"/>
        </w:rPr>
        <w:t>VRP</w:t>
      </w:r>
      <w:r w:rsidRPr="00BD031F">
        <w:rPr>
          <w:lang w:val="lt-LT"/>
        </w:rPr>
        <w:t xml:space="preserve"> keturgubą dydį</w:t>
      </w:r>
      <w:r w:rsidR="00BD031F">
        <w:rPr>
          <w:lang w:val="lt-LT"/>
        </w:rPr>
        <w:t>,</w:t>
      </w:r>
      <w:r w:rsidRPr="00BD031F">
        <w:rPr>
          <w:lang w:val="lt-LT"/>
        </w:rPr>
        <w:t xml:space="preserve"> už Asmens higienos ir priežiūros paslaugų organizavimo paslaugą moka </w:t>
      </w:r>
      <w:r w:rsidR="00551E98">
        <w:rPr>
          <w:lang w:val="lt-LT"/>
        </w:rPr>
        <w:t>5</w:t>
      </w:r>
      <w:r w:rsidRPr="00BD031F">
        <w:rPr>
          <w:lang w:val="lt-LT"/>
        </w:rPr>
        <w:t>0 procentų Savivaldybės tarybos sprendimu nustatyt</w:t>
      </w:r>
      <w:r w:rsidR="00BD031F">
        <w:rPr>
          <w:lang w:val="lt-LT"/>
        </w:rPr>
        <w:t>o</w:t>
      </w:r>
      <w:r w:rsidRPr="00BD031F">
        <w:rPr>
          <w:lang w:val="lt-LT"/>
        </w:rPr>
        <w:t xml:space="preserve"> įkaini</w:t>
      </w:r>
      <w:r w:rsidR="00BD031F">
        <w:rPr>
          <w:lang w:val="lt-LT"/>
        </w:rPr>
        <w:t>o</w:t>
      </w:r>
      <w:r w:rsidRPr="00BD031F">
        <w:rPr>
          <w:lang w:val="lt-LT"/>
        </w:rPr>
        <w:t>.“</w:t>
      </w:r>
      <w:r w:rsidR="00886C34" w:rsidRPr="00BD031F">
        <w:rPr>
          <w:lang w:val="lt-LT"/>
        </w:rPr>
        <w:t>.</w:t>
      </w:r>
    </w:p>
    <w:p w14:paraId="435B35E2" w14:textId="1AB8C823" w:rsidR="00CC4D8A" w:rsidRPr="00BD031F" w:rsidRDefault="00CC4D8A" w:rsidP="00886C34">
      <w:pPr>
        <w:pStyle w:val="Sraopastraipa"/>
        <w:spacing w:after="0" w:line="360" w:lineRule="auto"/>
        <w:ind w:left="0" w:firstLine="851"/>
        <w:jc w:val="both"/>
        <w:rPr>
          <w:lang w:val="lt-LT"/>
        </w:rPr>
      </w:pPr>
      <w:r w:rsidRPr="00BD031F">
        <w:rPr>
          <w:lang w:val="lt-LT"/>
        </w:rPr>
        <w:t xml:space="preserve">2. </w:t>
      </w:r>
      <w:r w:rsidR="00886C34" w:rsidRPr="00BD031F">
        <w:rPr>
          <w:lang w:val="lt-LT"/>
        </w:rPr>
        <w:t>P</w:t>
      </w:r>
      <w:r w:rsidRPr="00BD031F">
        <w:rPr>
          <w:lang w:val="lt-LT"/>
        </w:rPr>
        <w:t xml:space="preserve">apildyti 39.3 papunkčiu </w:t>
      </w:r>
      <w:r w:rsidR="00886C34" w:rsidRPr="00BD031F">
        <w:rPr>
          <w:lang w:val="lt-LT"/>
        </w:rPr>
        <w:t xml:space="preserve">ir </w:t>
      </w:r>
      <w:r w:rsidR="00BD031F" w:rsidRPr="00BD031F">
        <w:rPr>
          <w:lang w:val="lt-LT"/>
        </w:rPr>
        <w:t xml:space="preserve">jį </w:t>
      </w:r>
      <w:r w:rsidR="00886C34" w:rsidRPr="00BD031F">
        <w:rPr>
          <w:lang w:val="lt-LT"/>
        </w:rPr>
        <w:t xml:space="preserve">išdėstyti </w:t>
      </w:r>
      <w:r w:rsidRPr="00BD031F">
        <w:rPr>
          <w:lang w:val="lt-LT"/>
        </w:rPr>
        <w:t>taip:</w:t>
      </w:r>
    </w:p>
    <w:p w14:paraId="770BBFC6" w14:textId="2F8FE551" w:rsidR="0062551B" w:rsidRPr="00CC4D8A" w:rsidRDefault="00CC4D8A" w:rsidP="00886C34">
      <w:pPr>
        <w:spacing w:line="360" w:lineRule="auto"/>
        <w:ind w:firstLine="851"/>
        <w:jc w:val="both"/>
      </w:pPr>
      <w:r>
        <w:lastRenderedPageBreak/>
        <w:t xml:space="preserve">„39.3. </w:t>
      </w:r>
      <w:r w:rsidRPr="004A51F0">
        <w:rPr>
          <w:szCs w:val="24"/>
        </w:rPr>
        <w:t>dienos socialin</w:t>
      </w:r>
      <w:r>
        <w:rPr>
          <w:szCs w:val="24"/>
        </w:rPr>
        <w:t>ės globos</w:t>
      </w:r>
      <w:r w:rsidRPr="004A51F0">
        <w:rPr>
          <w:szCs w:val="24"/>
        </w:rPr>
        <w:t xml:space="preserve"> paslaugų gavėjo artimųjų prašymu</w:t>
      </w:r>
      <w:r>
        <w:t xml:space="preserve">, kai </w:t>
      </w:r>
      <w:r w:rsidRPr="001B2ADE">
        <w:rPr>
          <w:szCs w:val="24"/>
        </w:rPr>
        <w:t xml:space="preserve">Lietuvos Respublikos Vyriausybės nutarimu </w:t>
      </w:r>
      <w:r w:rsidR="00BD031F">
        <w:t xml:space="preserve">Lietuvos Respublikos teritorijoje </w:t>
      </w:r>
      <w:r>
        <w:t xml:space="preserve">yra paskelbtas karantinas, tuo atveju, </w:t>
      </w:r>
      <w:r w:rsidRPr="001B2ADE">
        <w:rPr>
          <w:szCs w:val="24"/>
        </w:rPr>
        <w:t xml:space="preserve">jeigu </w:t>
      </w:r>
      <w:r w:rsidRPr="004A51F0">
        <w:rPr>
          <w:szCs w:val="24"/>
        </w:rPr>
        <w:t>dienos socialin</w:t>
      </w:r>
      <w:r>
        <w:rPr>
          <w:szCs w:val="24"/>
        </w:rPr>
        <w:t>ės globos</w:t>
      </w:r>
      <w:r w:rsidRPr="004A51F0">
        <w:rPr>
          <w:szCs w:val="24"/>
        </w:rPr>
        <w:t xml:space="preserve"> paslaugų gavė</w:t>
      </w:r>
      <w:r>
        <w:rPr>
          <w:szCs w:val="24"/>
        </w:rPr>
        <w:t>jas</w:t>
      </w:r>
      <w:r w:rsidRPr="001B2ADE">
        <w:rPr>
          <w:szCs w:val="24"/>
        </w:rPr>
        <w:t xml:space="preserve"> nelanko įstaigos.</w:t>
      </w:r>
      <w:r>
        <w:rPr>
          <w:szCs w:val="24"/>
        </w:rPr>
        <w:t>“.</w:t>
      </w:r>
    </w:p>
    <w:p w14:paraId="7516F481" w14:textId="7F1F3CD1" w:rsidR="0062551B" w:rsidRDefault="0062551B" w:rsidP="002D0B3C">
      <w:pPr>
        <w:jc w:val="both"/>
        <w:rPr>
          <w:szCs w:val="24"/>
        </w:rPr>
      </w:pPr>
    </w:p>
    <w:p w14:paraId="6C6D235F" w14:textId="77777777" w:rsidR="00886C34" w:rsidRDefault="00886C34" w:rsidP="002D0B3C">
      <w:pPr>
        <w:jc w:val="both"/>
        <w:rPr>
          <w:szCs w:val="24"/>
        </w:rPr>
      </w:pPr>
    </w:p>
    <w:p w14:paraId="0CAEFEFD" w14:textId="77777777" w:rsidR="001D3CB6" w:rsidRPr="00A562AA" w:rsidRDefault="001D3CB6" w:rsidP="00BD031F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5C3F73" w14:textId="77777777" w:rsidR="0041680C" w:rsidRDefault="0041680C">
      <w:r>
        <w:separator/>
      </w:r>
    </w:p>
  </w:endnote>
  <w:endnote w:type="continuationSeparator" w:id="0">
    <w:p w14:paraId="47038158" w14:textId="77777777" w:rsidR="0041680C" w:rsidRDefault="0041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31A3D" w14:textId="77777777" w:rsidR="0062551B" w:rsidRDefault="0062551B" w:rsidP="00BE4566">
    <w:pPr>
      <w:tabs>
        <w:tab w:val="left" w:pos="8445"/>
      </w:tabs>
    </w:pPr>
    <w:r>
      <w:tab/>
    </w:r>
  </w:p>
  <w:p w14:paraId="7012802E" w14:textId="77777777" w:rsidR="0062551B" w:rsidRDefault="0062551B"/>
  <w:p w14:paraId="10CC65D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66128" w14:textId="77777777" w:rsidR="0062551B" w:rsidRDefault="0062551B" w:rsidP="00DD20B8">
    <w:pPr>
      <w:pStyle w:val="Porat"/>
    </w:pPr>
  </w:p>
  <w:p w14:paraId="13BA307F" w14:textId="77777777" w:rsidR="0062551B" w:rsidRDefault="0062551B" w:rsidP="00DD20B8">
    <w:pPr>
      <w:pStyle w:val="Porat"/>
    </w:pPr>
  </w:p>
  <w:p w14:paraId="68E34071" w14:textId="77777777" w:rsidR="0062551B" w:rsidRDefault="0062551B" w:rsidP="00DD20B8">
    <w:pPr>
      <w:pStyle w:val="Porat"/>
    </w:pPr>
  </w:p>
  <w:p w14:paraId="712C13C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49E3A" w14:textId="77777777" w:rsidR="0041680C" w:rsidRDefault="0041680C">
      <w:r>
        <w:separator/>
      </w:r>
    </w:p>
  </w:footnote>
  <w:footnote w:type="continuationSeparator" w:id="0">
    <w:p w14:paraId="454C67A9" w14:textId="77777777" w:rsidR="0041680C" w:rsidRDefault="00416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88FE2" w14:textId="77777777" w:rsidR="0062551B" w:rsidRDefault="0062551B">
    <w:pPr>
      <w:pStyle w:val="Antrats"/>
      <w:jc w:val="center"/>
    </w:pPr>
  </w:p>
  <w:p w14:paraId="16C4B881" w14:textId="77777777" w:rsidR="0062551B" w:rsidRDefault="0062551B">
    <w:pPr>
      <w:pStyle w:val="Antrats"/>
      <w:jc w:val="center"/>
    </w:pPr>
  </w:p>
  <w:p w14:paraId="13E6F9D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F0A8F4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8E5203"/>
    <w:multiLevelType w:val="multilevel"/>
    <w:tmpl w:val="2B9EC4E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5309488A"/>
    <w:multiLevelType w:val="hybridMultilevel"/>
    <w:tmpl w:val="47841D9E"/>
    <w:lvl w:ilvl="0" w:tplc="5BFE815C">
      <w:start w:val="1"/>
      <w:numFmt w:val="decimal"/>
      <w:lvlText w:val="%1."/>
      <w:lvlJc w:val="left"/>
      <w:pPr>
        <w:ind w:left="4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474" w:hanging="360"/>
      </w:pPr>
    </w:lvl>
    <w:lvl w:ilvl="2" w:tplc="0427001B" w:tentative="1">
      <w:start w:val="1"/>
      <w:numFmt w:val="lowerRoman"/>
      <w:lvlText w:val="%3."/>
      <w:lvlJc w:val="right"/>
      <w:pPr>
        <w:ind w:left="6194" w:hanging="180"/>
      </w:pPr>
    </w:lvl>
    <w:lvl w:ilvl="3" w:tplc="0427000F" w:tentative="1">
      <w:start w:val="1"/>
      <w:numFmt w:val="decimal"/>
      <w:lvlText w:val="%4."/>
      <w:lvlJc w:val="left"/>
      <w:pPr>
        <w:ind w:left="6914" w:hanging="360"/>
      </w:pPr>
    </w:lvl>
    <w:lvl w:ilvl="4" w:tplc="04270019" w:tentative="1">
      <w:start w:val="1"/>
      <w:numFmt w:val="lowerLetter"/>
      <w:lvlText w:val="%5."/>
      <w:lvlJc w:val="left"/>
      <w:pPr>
        <w:ind w:left="7634" w:hanging="360"/>
      </w:pPr>
    </w:lvl>
    <w:lvl w:ilvl="5" w:tplc="0427001B" w:tentative="1">
      <w:start w:val="1"/>
      <w:numFmt w:val="lowerRoman"/>
      <w:lvlText w:val="%6."/>
      <w:lvlJc w:val="right"/>
      <w:pPr>
        <w:ind w:left="8354" w:hanging="180"/>
      </w:pPr>
    </w:lvl>
    <w:lvl w:ilvl="6" w:tplc="0427000F" w:tentative="1">
      <w:start w:val="1"/>
      <w:numFmt w:val="decimal"/>
      <w:lvlText w:val="%7."/>
      <w:lvlJc w:val="left"/>
      <w:pPr>
        <w:ind w:left="9074" w:hanging="360"/>
      </w:pPr>
    </w:lvl>
    <w:lvl w:ilvl="7" w:tplc="04270019" w:tentative="1">
      <w:start w:val="1"/>
      <w:numFmt w:val="lowerLetter"/>
      <w:lvlText w:val="%8."/>
      <w:lvlJc w:val="left"/>
      <w:pPr>
        <w:ind w:left="9794" w:hanging="360"/>
      </w:pPr>
    </w:lvl>
    <w:lvl w:ilvl="8" w:tplc="0427001B" w:tentative="1">
      <w:start w:val="1"/>
      <w:numFmt w:val="lowerRoman"/>
      <w:lvlText w:val="%9."/>
      <w:lvlJc w:val="right"/>
      <w:pPr>
        <w:ind w:left="105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53508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8398C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1680C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51E98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2834"/>
    <w:rsid w:val="00811E67"/>
    <w:rsid w:val="008212D1"/>
    <w:rsid w:val="008608CB"/>
    <w:rsid w:val="0086111D"/>
    <w:rsid w:val="00876E15"/>
    <w:rsid w:val="0088367B"/>
    <w:rsid w:val="00883F12"/>
    <w:rsid w:val="00886C34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C686D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031F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4D8A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BB33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C4D8A"/>
    <w:pPr>
      <w:spacing w:after="200" w:line="276" w:lineRule="auto"/>
      <w:ind w:left="720"/>
      <w:contextualSpacing/>
    </w:pPr>
    <w:rPr>
      <w:rFonts w:eastAsia="Calibr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4</TotalTime>
  <Pages>2</Pages>
  <Words>334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2021-01-11T08:33:00Z</dcterms:created>
  <dc:creator>Ina1</dc:creator>
  <cp:lastModifiedBy>Agnė Pakalnė</cp:lastModifiedBy>
  <cp:lastPrinted>2016-01-28T10:29:00Z</cp:lastPrinted>
  <dcterms:modified xsi:type="dcterms:W3CDTF">2021-01-11T10:51:00Z</dcterms:modified>
  <cp:revision>3</cp:revision>
  <dc:title>                                </dc:title>
</cp:coreProperties>
</file>