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A562AA" w:rsidRDefault="006127B2" w:rsidP="005F44E3">
      <w:pPr>
        <w:pStyle w:val="Antrat1"/>
      </w:pPr>
      <w:r>
        <w:t>DĖL</w:t>
      </w:r>
      <w:r w:rsidR="008605CF">
        <w:t xml:space="preserve"> SAVIVALDYBĖS TARYBOS 2015 M. RUGSĖJO 24 D. SPRENDIMO NR.</w:t>
      </w:r>
      <w:r w:rsidR="00F735EE">
        <w:t xml:space="preserve"> </w:t>
      </w:r>
      <w:r w:rsidR="008605CF">
        <w:t>1-242 „DĖL MAŽMENINĖS PREKYBOS ALKOHOLINIAIS GĖRIMAIS RIBOJIMO“ PAKEITIMO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rugpjūčio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TSP-287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B8470D">
      <w:pPr>
        <w:spacing w:line="360" w:lineRule="auto"/>
        <w:ind w:firstLine="851"/>
        <w:jc w:val="both"/>
      </w:pPr>
    </w:p>
    <w:p w:rsidR="005C41AC" w:rsidRDefault="0062551B" w:rsidP="001F7C85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8605CF">
        <w:rPr>
          <w:szCs w:val="24"/>
        </w:rPr>
        <w:t xml:space="preserve"> Lietuvos </w:t>
      </w:r>
      <w:r w:rsidR="00910CA3">
        <w:rPr>
          <w:szCs w:val="24"/>
        </w:rPr>
        <w:t>R</w:t>
      </w:r>
      <w:r w:rsidR="008605CF">
        <w:rPr>
          <w:szCs w:val="24"/>
        </w:rPr>
        <w:t>espublikos vietos savivaldos įstatymo 18 straipsnio 1 dalimi, Panevėžio miesto savivaldybės taryba n</w:t>
      </w:r>
      <w:r w:rsidR="001F7C85">
        <w:rPr>
          <w:szCs w:val="24"/>
        </w:rPr>
        <w:t xml:space="preserve"> </w:t>
      </w:r>
      <w:r w:rsidR="008605CF">
        <w:rPr>
          <w:szCs w:val="24"/>
        </w:rPr>
        <w:t>u</w:t>
      </w:r>
      <w:r w:rsidR="001F7C85">
        <w:rPr>
          <w:szCs w:val="24"/>
        </w:rPr>
        <w:t xml:space="preserve"> </w:t>
      </w:r>
      <w:r w:rsidR="008605CF">
        <w:rPr>
          <w:szCs w:val="24"/>
        </w:rPr>
        <w:t>s</w:t>
      </w:r>
      <w:r w:rsidR="001F7C85">
        <w:rPr>
          <w:szCs w:val="24"/>
        </w:rPr>
        <w:t xml:space="preserve"> </w:t>
      </w:r>
      <w:r w:rsidR="008605CF">
        <w:rPr>
          <w:szCs w:val="24"/>
        </w:rPr>
        <w:t>p</w:t>
      </w:r>
      <w:r w:rsidR="001F7C85">
        <w:rPr>
          <w:szCs w:val="24"/>
        </w:rPr>
        <w:t xml:space="preserve"> </w:t>
      </w:r>
      <w:r w:rsidR="008605CF">
        <w:rPr>
          <w:szCs w:val="24"/>
        </w:rPr>
        <w:t>r</w:t>
      </w:r>
      <w:r w:rsidR="001F7C85">
        <w:rPr>
          <w:szCs w:val="24"/>
        </w:rPr>
        <w:t xml:space="preserve"> </w:t>
      </w:r>
      <w:r w:rsidR="008605CF">
        <w:rPr>
          <w:szCs w:val="24"/>
        </w:rPr>
        <w:t>e</w:t>
      </w:r>
      <w:r w:rsidR="001F7C85">
        <w:rPr>
          <w:szCs w:val="24"/>
        </w:rPr>
        <w:t xml:space="preserve"> </w:t>
      </w:r>
      <w:r w:rsidR="008605CF">
        <w:rPr>
          <w:szCs w:val="24"/>
        </w:rPr>
        <w:t>n</w:t>
      </w:r>
      <w:r w:rsidR="001F7C85">
        <w:rPr>
          <w:szCs w:val="24"/>
        </w:rPr>
        <w:t xml:space="preserve"> </w:t>
      </w:r>
      <w:r w:rsidR="008605CF">
        <w:rPr>
          <w:szCs w:val="24"/>
        </w:rPr>
        <w:t>d</w:t>
      </w:r>
      <w:r w:rsidR="001F7C85">
        <w:rPr>
          <w:szCs w:val="24"/>
        </w:rPr>
        <w:t xml:space="preserve"> </w:t>
      </w:r>
      <w:r w:rsidR="008605CF">
        <w:rPr>
          <w:szCs w:val="24"/>
        </w:rPr>
        <w:t>ž</w:t>
      </w:r>
      <w:r w:rsidR="001F7C85">
        <w:rPr>
          <w:szCs w:val="24"/>
        </w:rPr>
        <w:t xml:space="preserve"> </w:t>
      </w:r>
      <w:r w:rsidR="008605CF">
        <w:rPr>
          <w:szCs w:val="24"/>
        </w:rPr>
        <w:t>i</w:t>
      </w:r>
      <w:r w:rsidR="001F7C85">
        <w:rPr>
          <w:szCs w:val="24"/>
        </w:rPr>
        <w:t xml:space="preserve"> </w:t>
      </w:r>
      <w:r w:rsidR="008605CF">
        <w:rPr>
          <w:szCs w:val="24"/>
        </w:rPr>
        <w:t>a:</w:t>
      </w:r>
    </w:p>
    <w:p w:rsidR="008605CF" w:rsidRPr="00180C49" w:rsidRDefault="008605CF" w:rsidP="001F7C85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Pakeisti Panevėžio miesto savivaldybės tarybos 2015 m. rugsėjo 24 d. sprendimo Nr. 1-242</w:t>
      </w:r>
      <w:r w:rsidR="001F7C85">
        <w:rPr>
          <w:szCs w:val="24"/>
        </w:rPr>
        <w:t xml:space="preserve"> </w:t>
      </w:r>
      <w:r w:rsidRPr="00180C49">
        <w:rPr>
          <w:szCs w:val="24"/>
        </w:rPr>
        <w:t>„Dėl mažmeninės prekybos alkoholiniais gėrimais ribojimo“ 2 p</w:t>
      </w:r>
      <w:r w:rsidR="001F7C85">
        <w:rPr>
          <w:szCs w:val="24"/>
        </w:rPr>
        <w:t>unktą</w:t>
      </w:r>
      <w:r w:rsidRPr="00180C49">
        <w:rPr>
          <w:szCs w:val="24"/>
        </w:rPr>
        <w:t xml:space="preserve"> </w:t>
      </w:r>
      <w:r w:rsidR="00D83097" w:rsidRPr="00180C49">
        <w:rPr>
          <w:szCs w:val="24"/>
        </w:rPr>
        <w:t>ir jį išdėstyti taip:</w:t>
      </w:r>
    </w:p>
    <w:p w:rsidR="00D83097" w:rsidRPr="00180C49" w:rsidRDefault="00AE7C2E" w:rsidP="001F7C85">
      <w:pPr>
        <w:spacing w:line="360" w:lineRule="auto"/>
        <w:ind w:firstLine="840"/>
        <w:jc w:val="both"/>
        <w:rPr>
          <w:szCs w:val="24"/>
        </w:rPr>
      </w:pPr>
      <w:r w:rsidRPr="00180C49">
        <w:rPr>
          <w:szCs w:val="24"/>
        </w:rPr>
        <w:t>„</w:t>
      </w:r>
      <w:r w:rsidR="00D83097" w:rsidRPr="00180C49">
        <w:rPr>
          <w:szCs w:val="24"/>
        </w:rPr>
        <w:t>2. Miesto šventėje ir tarptautiniuose renginiuose, vykstančiuose Laisvės a.</w:t>
      </w:r>
      <w:r w:rsidR="005D1C7A">
        <w:rPr>
          <w:szCs w:val="24"/>
        </w:rPr>
        <w:t>,</w:t>
      </w:r>
      <w:r w:rsidR="00D83097" w:rsidRPr="00180C49">
        <w:rPr>
          <w:szCs w:val="24"/>
        </w:rPr>
        <w:t xml:space="preserve"> Senvagėje, Kultūros ir poilsio parke, </w:t>
      </w:r>
      <w:r w:rsidR="007D5BD5">
        <w:rPr>
          <w:szCs w:val="24"/>
        </w:rPr>
        <w:t xml:space="preserve">prie Bendruomenių rūmų, </w:t>
      </w:r>
      <w:r w:rsidR="00B8470D" w:rsidRPr="00180C49">
        <w:rPr>
          <w:szCs w:val="24"/>
        </w:rPr>
        <w:t>gali</w:t>
      </w:r>
      <w:r w:rsidR="00D83097" w:rsidRPr="00180C49">
        <w:rPr>
          <w:szCs w:val="24"/>
        </w:rPr>
        <w:t xml:space="preserve"> būti leidžiama prekiauti alkoholiniais gėrimais Renginių organizavimo komisijos, nagrinėjančios prašymą, sprendimu.</w:t>
      </w:r>
      <w:r w:rsidRPr="00180C49">
        <w:rPr>
          <w:szCs w:val="24"/>
        </w:rPr>
        <w:t>“</w:t>
      </w:r>
      <w:r w:rsidR="001F7C85">
        <w:rPr>
          <w:szCs w:val="24"/>
        </w:rPr>
        <w:t>.</w:t>
      </w:r>
    </w:p>
    <w:p w:rsidR="00D83097" w:rsidRPr="00B8470D" w:rsidRDefault="00D83097" w:rsidP="00B8470D">
      <w:pPr>
        <w:spacing w:line="360" w:lineRule="auto"/>
        <w:jc w:val="both"/>
        <w:rPr>
          <w:color w:val="FF0000"/>
          <w:szCs w:val="24"/>
        </w:rPr>
      </w:pPr>
      <w:r w:rsidRPr="00B8470D">
        <w:rPr>
          <w:color w:val="FF0000"/>
          <w:szCs w:val="24"/>
        </w:rPr>
        <w:t xml:space="preserve">              </w:t>
      </w:r>
    </w:p>
    <w:p w:rsidR="0062551B" w:rsidRDefault="008605CF" w:rsidP="00B8470D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5C41AC" w:rsidRPr="00A562AA" w:rsidRDefault="005C41AC" w:rsidP="002D0B3C">
      <w:pPr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70" w:rsidRDefault="00B50070">
      <w:r>
        <w:separator/>
      </w:r>
    </w:p>
  </w:endnote>
  <w:endnote w:type="continuationSeparator" w:id="0">
    <w:p w:rsidR="00B50070" w:rsidRDefault="00B5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70" w:rsidRDefault="00B50070">
      <w:r>
        <w:separator/>
      </w:r>
    </w:p>
  </w:footnote>
  <w:footnote w:type="continuationSeparator" w:id="0">
    <w:p w:rsidR="00B50070" w:rsidRDefault="00B5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4284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80C49"/>
    <w:rsid w:val="001B1FE3"/>
    <w:rsid w:val="001D1AC1"/>
    <w:rsid w:val="001D3CB6"/>
    <w:rsid w:val="001E4DFD"/>
    <w:rsid w:val="001F7914"/>
    <w:rsid w:val="001F7C85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1C7A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008E"/>
    <w:rsid w:val="00780E8C"/>
    <w:rsid w:val="00785145"/>
    <w:rsid w:val="00793437"/>
    <w:rsid w:val="00796E6A"/>
    <w:rsid w:val="007978F3"/>
    <w:rsid w:val="007A38DC"/>
    <w:rsid w:val="007D3F07"/>
    <w:rsid w:val="007D5BD5"/>
    <w:rsid w:val="007E2B12"/>
    <w:rsid w:val="007E3A34"/>
    <w:rsid w:val="007F1F9E"/>
    <w:rsid w:val="007F2ABF"/>
    <w:rsid w:val="007F3F25"/>
    <w:rsid w:val="00801DD2"/>
    <w:rsid w:val="00811E67"/>
    <w:rsid w:val="008212D1"/>
    <w:rsid w:val="00821E76"/>
    <w:rsid w:val="008605CF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0CA3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7B49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7C2E"/>
    <w:rsid w:val="00B05FC9"/>
    <w:rsid w:val="00B14AEE"/>
    <w:rsid w:val="00B408ED"/>
    <w:rsid w:val="00B44F79"/>
    <w:rsid w:val="00B50070"/>
    <w:rsid w:val="00B52FFC"/>
    <w:rsid w:val="00B61A88"/>
    <w:rsid w:val="00B6518B"/>
    <w:rsid w:val="00B664FD"/>
    <w:rsid w:val="00B83E18"/>
    <w:rsid w:val="00B8470D"/>
    <w:rsid w:val="00B92EBF"/>
    <w:rsid w:val="00BA458B"/>
    <w:rsid w:val="00BB0318"/>
    <w:rsid w:val="00BB130F"/>
    <w:rsid w:val="00BB6886"/>
    <w:rsid w:val="00BC7353"/>
    <w:rsid w:val="00BD5C3A"/>
    <w:rsid w:val="00BE4566"/>
    <w:rsid w:val="00BF06D7"/>
    <w:rsid w:val="00BF0A1B"/>
    <w:rsid w:val="00C008EA"/>
    <w:rsid w:val="00C13EA5"/>
    <w:rsid w:val="00C14F8B"/>
    <w:rsid w:val="00C358F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52ED"/>
    <w:rsid w:val="00D625ED"/>
    <w:rsid w:val="00D679FC"/>
    <w:rsid w:val="00D83097"/>
    <w:rsid w:val="00DB5818"/>
    <w:rsid w:val="00DC1F4B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735EE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0552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115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2020-08-06T12:14:00Z</cp:lastPrinted>
  <dcterms:created xsi:type="dcterms:W3CDTF">2020-08-12T10:23:00Z</dcterms:created>
  <dcterms:modified xsi:type="dcterms:W3CDTF">2020-08-12T10:23:00Z</dcterms:modified>
</cp:coreProperties>
</file>