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9C1" w:rsidRPr="00F1761A" w:rsidRDefault="00FF314A" w:rsidP="00B102C1">
      <w:pPr>
        <w:jc w:val="center"/>
        <w:rPr>
          <w:b/>
        </w:rPr>
      </w:pPr>
      <w:bookmarkStart w:id="0" w:name="_GoBack"/>
      <w:bookmarkEnd w:id="0"/>
      <w:r w:rsidRPr="00F1761A">
        <w:rPr>
          <w:b/>
        </w:rPr>
        <w:t>AIŠKINAMASIS RAŠTAS</w:t>
      </w:r>
    </w:p>
    <w:p w:rsidR="00BF6FE6" w:rsidRPr="00BF6FE6" w:rsidRDefault="00BF6FE6" w:rsidP="00BF6FE6">
      <w:pPr>
        <w:keepNext/>
        <w:shd w:val="clear" w:color="auto" w:fill="FFFFFF"/>
        <w:jc w:val="center"/>
        <w:outlineLvl w:val="0"/>
        <w:rPr>
          <w:b/>
          <w:color w:val="000000"/>
        </w:rPr>
      </w:pPr>
      <w:r w:rsidRPr="00BF6FE6">
        <w:rPr>
          <w:b/>
          <w:szCs w:val="20"/>
          <w:lang w:eastAsia="en-US"/>
        </w:rPr>
        <w:t xml:space="preserve">DĖL PRITARIMO PROJEKTO </w:t>
      </w:r>
      <w:r w:rsidRPr="00BF6FE6">
        <w:rPr>
          <w:b/>
          <w:color w:val="000000"/>
          <w:szCs w:val="20"/>
          <w:lang w:eastAsia="en-US"/>
        </w:rPr>
        <w:t>„MOKYKLŲ APRŪPINIMAS GAMTOS IR TECHNOLOGINIŲ MOKSLŲ PRIEMONĖMIS“</w:t>
      </w:r>
      <w:r w:rsidRPr="00BF6FE6">
        <w:rPr>
          <w:b/>
          <w:szCs w:val="20"/>
          <w:lang w:eastAsia="en-US"/>
        </w:rPr>
        <w:t xml:space="preserve"> </w:t>
      </w:r>
      <w:r w:rsidRPr="00BF6FE6">
        <w:rPr>
          <w:b/>
          <w:color w:val="000000"/>
          <w:lang w:eastAsia="en-US"/>
        </w:rPr>
        <w:t>ĮGYVENDINIMUI IR PROJEKTO DALINIO FINANSAVIMO</w:t>
      </w:r>
    </w:p>
    <w:p w:rsidR="006D5F51" w:rsidRPr="006D5F51" w:rsidRDefault="006D5F51" w:rsidP="006D5F51">
      <w:pPr>
        <w:pStyle w:val="Bodytext30"/>
        <w:shd w:val="clear" w:color="auto" w:fill="auto"/>
        <w:spacing w:line="240" w:lineRule="auto"/>
        <w:rPr>
          <w:rFonts w:ascii="Times New Roman" w:hAnsi="Times New Roman" w:cs="Times New Roman"/>
          <w:b w:val="0"/>
          <w:sz w:val="24"/>
          <w:szCs w:val="24"/>
        </w:rPr>
      </w:pPr>
    </w:p>
    <w:p w:rsidR="00FF314A" w:rsidRPr="009851D0" w:rsidRDefault="00F1761A" w:rsidP="00175F17">
      <w:pPr>
        <w:jc w:val="center"/>
      </w:pPr>
      <w:r>
        <w:t>2020               mėn.    d.</w:t>
      </w:r>
    </w:p>
    <w:p w:rsidR="00FF314A" w:rsidRDefault="00FF314A" w:rsidP="006D5F51">
      <w:pPr>
        <w:jc w:val="center"/>
      </w:pPr>
      <w:r>
        <w:t>Panevėžys</w:t>
      </w:r>
    </w:p>
    <w:p w:rsidR="00FF314A" w:rsidRDefault="00FF314A" w:rsidP="00C43CBD">
      <w:pPr>
        <w:numPr>
          <w:ilvl w:val="0"/>
          <w:numId w:val="1"/>
        </w:numPr>
        <w:tabs>
          <w:tab w:val="clear" w:pos="1785"/>
        </w:tabs>
        <w:ind w:left="0" w:firstLine="851"/>
        <w:jc w:val="both"/>
        <w:rPr>
          <w:b/>
        </w:rPr>
      </w:pPr>
      <w:r>
        <w:rPr>
          <w:b/>
        </w:rPr>
        <w:t>Problemos esmė</w:t>
      </w:r>
    </w:p>
    <w:p w:rsidR="00ED5CB8" w:rsidRPr="00C43CBD" w:rsidRDefault="0096552F" w:rsidP="00F1761A">
      <w:pPr>
        <w:pStyle w:val="Pagrindinistekstas2"/>
        <w:ind w:firstLine="851"/>
        <w:jc w:val="both"/>
        <w:rPr>
          <w:b w:val="0"/>
        </w:rPr>
      </w:pPr>
      <w:r w:rsidRPr="00381573">
        <w:rPr>
          <w:b w:val="0"/>
        </w:rPr>
        <w:t>Siekiant įgyvendinti Valstybinėje švietimo 2013–2022 metų strate</w:t>
      </w:r>
      <w:r w:rsidR="006A12E9">
        <w:rPr>
          <w:b w:val="0"/>
        </w:rPr>
        <w:t xml:space="preserve">gijoje apibrėžtus prioritetus, </w:t>
      </w:r>
      <w:r w:rsidRPr="00381573">
        <w:rPr>
          <w:b w:val="0"/>
        </w:rPr>
        <w:t xml:space="preserve">vadovaujantis </w:t>
      </w:r>
      <w:r w:rsidRPr="00381573">
        <w:rPr>
          <w:rStyle w:val="Numatytasispastraiposriftas1"/>
          <w:b w:val="0"/>
          <w:bCs w:val="0"/>
        </w:rPr>
        <w:t xml:space="preserve">Gamtos mokslų, technologijų, inžinerijos, matematikos </w:t>
      </w:r>
      <w:r w:rsidRPr="00381573">
        <w:rPr>
          <w:rStyle w:val="Numatytasispastraiposriftas1"/>
          <w:b w:val="0"/>
          <w:bCs w:val="0"/>
          <w:shd w:val="clear" w:color="auto" w:fill="FFFFFF"/>
        </w:rPr>
        <w:t>tyrimų ir</w:t>
      </w:r>
      <w:r w:rsidRPr="00381573">
        <w:rPr>
          <w:rStyle w:val="Numatytasispastraiposriftas1"/>
          <w:b w:val="0"/>
          <w:bCs w:val="0"/>
        </w:rPr>
        <w:t xml:space="preserve"> </w:t>
      </w:r>
      <w:r w:rsidRPr="00C43CBD">
        <w:rPr>
          <w:rStyle w:val="Numatytasispastraiposriftas1"/>
          <w:b w:val="0"/>
          <w:bCs w:val="0"/>
        </w:rPr>
        <w:t>eksperimentinės</w:t>
      </w:r>
      <w:r w:rsidRPr="00C43CBD">
        <w:rPr>
          <w:rStyle w:val="Numatytasispastraiposriftas1"/>
          <w:b w:val="0"/>
          <w:bCs w:val="0"/>
          <w:shd w:val="clear" w:color="auto" w:fill="FFFFFF"/>
        </w:rPr>
        <w:t xml:space="preserve"> veiklos</w:t>
      </w:r>
      <w:r w:rsidRPr="00C43CBD">
        <w:rPr>
          <w:rStyle w:val="Numatytasispastraiposriftas1"/>
          <w:b w:val="0"/>
          <w:bCs w:val="0"/>
        </w:rPr>
        <w:t xml:space="preserve"> atviros</w:t>
      </w:r>
      <w:r w:rsidR="006A12E9">
        <w:rPr>
          <w:rStyle w:val="Numatytasispastraiposriftas1"/>
          <w:b w:val="0"/>
          <w:bCs w:val="0"/>
        </w:rPr>
        <w:t xml:space="preserve"> prieigos centro veiklos aprašu</w:t>
      </w:r>
      <w:r w:rsidRPr="00C43CBD">
        <w:rPr>
          <w:rStyle w:val="Numatytasispastraiposriftas1"/>
          <w:b w:val="0"/>
          <w:bCs w:val="0"/>
        </w:rPr>
        <w:t xml:space="preserve">, </w:t>
      </w:r>
      <w:r w:rsidRPr="00C43CBD">
        <w:rPr>
          <w:b w:val="0"/>
        </w:rPr>
        <w:t>patvirtintu Lietuvos Respublikos švietimo ir mokslo ministro 2016 m. balandžio 21 d.  įsakymu Nr. V-367 (su vėlesniais pakeitimais), bei įgyvendinant ES fondų paramos projekto „Mokyklų aprūpinimas gamtos ir technolog</w:t>
      </w:r>
      <w:r w:rsidR="00E33AE5" w:rsidRPr="00C43CBD">
        <w:rPr>
          <w:b w:val="0"/>
        </w:rPr>
        <w:t>inių mokslų priemonėmis“ veiklą</w:t>
      </w:r>
      <w:r w:rsidRPr="00C43CBD">
        <w:rPr>
          <w:b w:val="0"/>
          <w:bCs w:val="0"/>
        </w:rPr>
        <w:t xml:space="preserve"> „STEAM atviros prieigos centrų kūrimas“, </w:t>
      </w:r>
      <w:r w:rsidRPr="00C43CBD">
        <w:rPr>
          <w:b w:val="0"/>
        </w:rPr>
        <w:t>šalyje kuriami 7 regioniniai STEAM atviros prieigos centrai.</w:t>
      </w:r>
    </w:p>
    <w:p w:rsidR="00381573" w:rsidRPr="00C43CBD" w:rsidRDefault="00381573" w:rsidP="006A12E9">
      <w:pPr>
        <w:ind w:firstLine="851"/>
        <w:jc w:val="both"/>
        <w:textAlignment w:val="baseline"/>
      </w:pPr>
      <w:r w:rsidRPr="00C43CBD">
        <w:t xml:space="preserve">Pagal </w:t>
      </w:r>
      <w:r w:rsidR="00ED5CB8" w:rsidRPr="00C43CBD">
        <w:t xml:space="preserve"> 2020 m. l</w:t>
      </w:r>
      <w:r w:rsidR="00847838" w:rsidRPr="00C43CBD">
        <w:t xml:space="preserve">iepos 8 d. </w:t>
      </w:r>
      <w:r w:rsidRPr="00C43CBD">
        <w:t xml:space="preserve">susitarimo Nr. 22-1469 sudaryto tarp Nacionalinės švietimo agentūros ir Panevėžio miesto savivaldybės administracijos (toliau – Administracija) 4 punktą, Nacionalinė švietimo agentūra įsipareigojo </w:t>
      </w:r>
      <w:r w:rsidR="001D0274" w:rsidRPr="00C43CBD">
        <w:t xml:space="preserve">pervesti </w:t>
      </w:r>
      <w:r w:rsidRPr="00C43CBD">
        <w:t>Administracijai</w:t>
      </w:r>
      <w:r w:rsidR="001D0274" w:rsidRPr="00C43CBD">
        <w:t xml:space="preserve"> lėšas už įvykdytus Centro dalies patalpų remonto darbus (ne daugiau kaip 40 000 </w:t>
      </w:r>
      <w:r w:rsidR="007B389F">
        <w:t>Eur</w:t>
      </w:r>
      <w:r w:rsidR="001D0274" w:rsidRPr="00C43CBD">
        <w:t>) ir nupirktas laboratorijų priemones pagal pateiktus išlai</w:t>
      </w:r>
      <w:r w:rsidRPr="00C43CBD">
        <w:t>das patvirtinančius dokumentus.</w:t>
      </w:r>
    </w:p>
    <w:p w:rsidR="00ED5CB8" w:rsidRPr="00C43CBD" w:rsidRDefault="001D0274" w:rsidP="006A12E9">
      <w:pPr>
        <w:ind w:firstLine="851"/>
        <w:jc w:val="both"/>
        <w:textAlignment w:val="baseline"/>
      </w:pPr>
      <w:r w:rsidRPr="00C43CBD">
        <w:t xml:space="preserve"> Nacionalinė Švietimo Agentūra įsipareigoja pervesti </w:t>
      </w:r>
      <w:r w:rsidR="00A340D4" w:rsidRPr="00C43CBD">
        <w:t xml:space="preserve">512 342,50 </w:t>
      </w:r>
      <w:r w:rsidR="007B389F">
        <w:t>Eur</w:t>
      </w:r>
      <w:r w:rsidR="00A340D4" w:rsidRPr="00C43CBD">
        <w:t xml:space="preserve"> (</w:t>
      </w:r>
      <w:r w:rsidRPr="00C43CBD">
        <w:t xml:space="preserve">472 342,50 </w:t>
      </w:r>
      <w:r w:rsidR="007B389F">
        <w:t xml:space="preserve">Eur </w:t>
      </w:r>
      <w:r w:rsidR="00A340D4" w:rsidRPr="00C43CBD">
        <w:t>už laboratorijų priemones ir baldus bei 40 000 eurų už patalpų remonto darbus)</w:t>
      </w:r>
      <w:r w:rsidR="00381573" w:rsidRPr="00C43CBD">
        <w:t xml:space="preserve">. </w:t>
      </w:r>
    </w:p>
    <w:p w:rsidR="00A340D4" w:rsidRPr="00C43CBD" w:rsidRDefault="00F1761A" w:rsidP="006A12E9">
      <w:pPr>
        <w:ind w:firstLine="851"/>
        <w:jc w:val="both"/>
      </w:pPr>
      <w:r w:rsidRPr="00C43CBD">
        <w:t>Remiantis</w:t>
      </w:r>
      <w:r w:rsidR="00A1344F" w:rsidRPr="00C43CBD">
        <w:t> </w:t>
      </w:r>
      <w:r w:rsidR="00C43CBD" w:rsidRPr="00C43CBD">
        <w:t xml:space="preserve">Lietuvos Respublikos švietimo ir mokslo ministro 2016 m. rugsėjo 22 d. įsakymu Nr. V-812 patvirtintu </w:t>
      </w:r>
      <w:r w:rsidR="00A1344F" w:rsidRPr="00C43CBD">
        <w:t xml:space="preserve">2014–2020 metų Europos Sąjungos fondų investicijų veiksmų programos 9 prioriteto „Visuomenės </w:t>
      </w:r>
      <w:r w:rsidR="00A1344F" w:rsidRPr="006A12E9">
        <w:t>švietimas ir žmogiškųjų išteklių potencialo didinimas“ 09.1.3-CPVA-V-704</w:t>
      </w:r>
      <w:r w:rsidR="00A1344F" w:rsidRPr="00C43CBD">
        <w:t xml:space="preserve"> priemonės „Švietimo prieinamumo didinimas“ projektų finansavimo sąlygų apraš</w:t>
      </w:r>
      <w:r w:rsidR="00C43CBD" w:rsidRPr="00C43CBD">
        <w:t>o</w:t>
      </w:r>
      <w:r w:rsidR="00A1344F" w:rsidRPr="00C43CBD">
        <w:t xml:space="preserve"> Nr. 2</w:t>
      </w:r>
      <w:r w:rsidR="00C43CBD" w:rsidRPr="00C43CBD">
        <w:t xml:space="preserve">  </w:t>
      </w:r>
      <w:r w:rsidR="00A1344F" w:rsidRPr="00C43CBD">
        <w:t xml:space="preserve">31 punktu, </w:t>
      </w:r>
      <w:r w:rsidR="00A340D4" w:rsidRPr="00C43CBD">
        <w:t>„</w:t>
      </w:r>
      <w:r w:rsidR="00A1344F" w:rsidRPr="00C43CBD">
        <w:t>Projekto tinkamų finansuoti išlaidų dalis, kurios nepadengia projektui skiriamo finansavimo lėšos, turi būti finansuojama iš projekto vykdytojo ir (ar) partnerio (-ių) lėšų.</w:t>
      </w:r>
      <w:r w:rsidR="00A340D4" w:rsidRPr="00C43CBD">
        <w:t>“</w:t>
      </w:r>
    </w:p>
    <w:p w:rsidR="00A340D4" w:rsidRPr="00C43CBD" w:rsidRDefault="00891E44" w:rsidP="006A12E9">
      <w:pPr>
        <w:ind w:firstLine="851"/>
        <w:jc w:val="both"/>
        <w:textAlignment w:val="baseline"/>
      </w:pPr>
      <w:r w:rsidRPr="00C43CBD">
        <w:t xml:space="preserve">Tuo atveju, jei STEAM centro laboratorinių priemonių ir baldų kaina viršys Nacionalinės Švietimo Agentūros įsipareigotą pervesti lėšų sumą, </w:t>
      </w:r>
      <w:r w:rsidR="004F698F" w:rsidRPr="00C43CBD">
        <w:t>likusi lėšų dalis turėtų būti padengta</w:t>
      </w:r>
      <w:r w:rsidR="00F22D9B" w:rsidRPr="00C43CBD">
        <w:t xml:space="preserve"> iš Savivaldybės biudžeto.</w:t>
      </w:r>
    </w:p>
    <w:p w:rsidR="00FF314A" w:rsidRDefault="00FF314A" w:rsidP="00C43CBD">
      <w:pPr>
        <w:numPr>
          <w:ilvl w:val="0"/>
          <w:numId w:val="1"/>
        </w:numPr>
        <w:tabs>
          <w:tab w:val="clear" w:pos="1785"/>
        </w:tabs>
        <w:ind w:left="0" w:firstLine="851"/>
        <w:jc w:val="both"/>
        <w:rPr>
          <w:b/>
        </w:rPr>
      </w:pPr>
      <w:r>
        <w:rPr>
          <w:b/>
        </w:rPr>
        <w:t>Kaip šiuo metu sprendžiami projekte aptarti klausimai</w:t>
      </w:r>
    </w:p>
    <w:p w:rsidR="00567B6F" w:rsidRPr="00157CDA" w:rsidRDefault="00D12A01" w:rsidP="00C43CBD">
      <w:pPr>
        <w:ind w:firstLine="851"/>
        <w:jc w:val="both"/>
      </w:pPr>
      <w:r>
        <w:t xml:space="preserve">Šiuo metu </w:t>
      </w:r>
      <w:r w:rsidR="00A1344F">
        <w:t>rengiami pirkimo dokumentai STEAM atviros prieigos c</w:t>
      </w:r>
      <w:r w:rsidR="00F22D9B">
        <w:t xml:space="preserve">entro </w:t>
      </w:r>
      <w:r w:rsidR="005B41AC">
        <w:t>priemonių</w:t>
      </w:r>
      <w:r w:rsidR="00F22D9B">
        <w:t xml:space="preserve"> ir baldų pirkimui, remiantis Nacionalinės Švietimo Agentūros parengtomis techninėmis specifikacijomis.</w:t>
      </w:r>
    </w:p>
    <w:p w:rsidR="00FF314A" w:rsidRDefault="00FF314A" w:rsidP="00C43CBD">
      <w:pPr>
        <w:numPr>
          <w:ilvl w:val="0"/>
          <w:numId w:val="1"/>
        </w:numPr>
        <w:tabs>
          <w:tab w:val="clear" w:pos="1785"/>
        </w:tabs>
        <w:ind w:left="0" w:firstLine="851"/>
        <w:jc w:val="both"/>
        <w:rPr>
          <w:b/>
        </w:rPr>
      </w:pPr>
      <w:r>
        <w:rPr>
          <w:b/>
        </w:rPr>
        <w:t>Sprendimo priėmimo būtinumo pagrindimas, kokių pozityvių rezultatų laukiama.</w:t>
      </w:r>
    </w:p>
    <w:p w:rsidR="00D96270" w:rsidRDefault="00F22D9B" w:rsidP="00C43CBD">
      <w:pPr>
        <w:ind w:firstLine="851"/>
        <w:jc w:val="both"/>
        <w:rPr>
          <w:lang w:eastAsia="zh-CN"/>
        </w:rPr>
      </w:pPr>
      <w:r>
        <w:rPr>
          <w:lang w:eastAsia="zh-CN"/>
        </w:rPr>
        <w:t xml:space="preserve">Šiuo metu, laikantis plano, yra vykdomi STEAM centro patalpų remonto darbai, kuriuos planuojama užbaigti iki 2020 m. spalio </w:t>
      </w:r>
      <w:r w:rsidR="005B41AC">
        <w:rPr>
          <w:lang w:eastAsia="zh-CN"/>
        </w:rPr>
        <w:t>30 d.</w:t>
      </w:r>
    </w:p>
    <w:p w:rsidR="00C76CA6" w:rsidRDefault="00FF1A52" w:rsidP="00C43CBD">
      <w:pPr>
        <w:ind w:firstLine="851"/>
        <w:jc w:val="both"/>
      </w:pPr>
      <w:r>
        <w:t xml:space="preserve">Tarybai pritarus sprendimo projektui, </w:t>
      </w:r>
      <w:r w:rsidRPr="00157CDA">
        <w:t xml:space="preserve">bus galima </w:t>
      </w:r>
      <w:r w:rsidR="00F1761A">
        <w:t>vykdyti</w:t>
      </w:r>
      <w:r w:rsidR="005B41AC">
        <w:t xml:space="preserve"> priemonių ir baldų</w:t>
      </w:r>
      <w:r w:rsidRPr="00157CDA">
        <w:t xml:space="preserve"> viešuosius pirkimu</w:t>
      </w:r>
      <w:r w:rsidR="00F1761A">
        <w:t>s,</w:t>
      </w:r>
      <w:r w:rsidR="0061216C">
        <w:t xml:space="preserve"> </w:t>
      </w:r>
      <w:r w:rsidR="00F1761A">
        <w:t>laikant</w:t>
      </w:r>
      <w:r w:rsidR="00DC774D">
        <w:t>is plano STEAM atviros prieigos centrą atidaryti iki 2021 m. sausio 1 d.</w:t>
      </w:r>
    </w:p>
    <w:p w:rsidR="00C76CA6" w:rsidRPr="00FF1A52" w:rsidRDefault="00FF314A" w:rsidP="00C43CBD">
      <w:pPr>
        <w:numPr>
          <w:ilvl w:val="0"/>
          <w:numId w:val="1"/>
        </w:numPr>
        <w:tabs>
          <w:tab w:val="clear" w:pos="1785"/>
        </w:tabs>
        <w:ind w:left="0" w:firstLine="851"/>
        <w:jc w:val="both"/>
        <w:rPr>
          <w:b/>
        </w:rPr>
      </w:pPr>
      <w:r>
        <w:rPr>
          <w:b/>
        </w:rPr>
        <w:t>Skaičiavimai, išlaidų sąmatos, finansavimo šaltiniai.</w:t>
      </w:r>
    </w:p>
    <w:p w:rsidR="009D2221" w:rsidRPr="00753E20" w:rsidRDefault="0061216C" w:rsidP="00C43CBD">
      <w:pPr>
        <w:pStyle w:val="Pagrindinistekstas2"/>
        <w:ind w:firstLine="851"/>
        <w:jc w:val="both"/>
        <w:rPr>
          <w:b w:val="0"/>
        </w:rPr>
      </w:pPr>
      <w:r w:rsidRPr="00753E20">
        <w:rPr>
          <w:b w:val="0"/>
        </w:rPr>
        <w:t>Įvertinus viešųjų pirkimų procedūrų vykdymo trukmę</w:t>
      </w:r>
      <w:r w:rsidR="00DC774D">
        <w:rPr>
          <w:b w:val="0"/>
        </w:rPr>
        <w:t>,</w:t>
      </w:r>
      <w:r w:rsidRPr="00753E20">
        <w:rPr>
          <w:b w:val="0"/>
        </w:rPr>
        <w:t xml:space="preserve"> lėšos apmokėjim</w:t>
      </w:r>
      <w:r w:rsidR="00DC774D">
        <w:rPr>
          <w:b w:val="0"/>
        </w:rPr>
        <w:t>ui bus reikalingos 2020 metų IV</w:t>
      </w:r>
      <w:r w:rsidRPr="00753E20">
        <w:rPr>
          <w:b w:val="0"/>
        </w:rPr>
        <w:t xml:space="preserve"> ketvirtyje.</w:t>
      </w:r>
    </w:p>
    <w:p w:rsidR="00FF314A" w:rsidRDefault="00FF314A" w:rsidP="00C43CBD">
      <w:pPr>
        <w:numPr>
          <w:ilvl w:val="0"/>
          <w:numId w:val="1"/>
        </w:numPr>
        <w:tabs>
          <w:tab w:val="clear" w:pos="1785"/>
        </w:tabs>
        <w:ind w:left="0" w:firstLine="851"/>
        <w:jc w:val="both"/>
        <w:rPr>
          <w:b/>
        </w:rPr>
      </w:pPr>
      <w:r>
        <w:rPr>
          <w:b/>
        </w:rPr>
        <w:t>Galimos neigiamos pasekmės priėmus sprendimą, kokių priemonių reikėtų imtis, kad tokių pasekmių būtų išvengta.</w:t>
      </w:r>
    </w:p>
    <w:p w:rsidR="009851D0" w:rsidRPr="009E35C7" w:rsidRDefault="00160D16" w:rsidP="00C43CBD">
      <w:pPr>
        <w:ind w:firstLine="851"/>
        <w:jc w:val="both"/>
      </w:pPr>
      <w:r>
        <w:t>Neigiamų pasekmių nenumatoma.</w:t>
      </w:r>
    </w:p>
    <w:p w:rsidR="00FF314A" w:rsidRDefault="00FF314A" w:rsidP="00C43CBD">
      <w:pPr>
        <w:numPr>
          <w:ilvl w:val="0"/>
          <w:numId w:val="1"/>
        </w:numPr>
        <w:tabs>
          <w:tab w:val="clear" w:pos="1785"/>
        </w:tabs>
        <w:ind w:left="851" w:firstLine="0"/>
        <w:jc w:val="both"/>
        <w:rPr>
          <w:b/>
        </w:rPr>
      </w:pPr>
      <w:r>
        <w:rPr>
          <w:b/>
        </w:rPr>
        <w:t>Kieno iniciatyva parengtas projektas.</w:t>
      </w:r>
    </w:p>
    <w:p w:rsidR="006F6E45" w:rsidRDefault="00082514" w:rsidP="00C43CBD">
      <w:pPr>
        <w:ind w:firstLine="851"/>
        <w:jc w:val="both"/>
      </w:pPr>
      <w:r w:rsidRPr="00C25BD0">
        <w:t>Panevėžio miesto savivaldybės administracijos.</w:t>
      </w:r>
    </w:p>
    <w:p w:rsidR="00EB5873" w:rsidRDefault="00EB5873" w:rsidP="00EB5873">
      <w:pPr>
        <w:jc w:val="both"/>
      </w:pPr>
    </w:p>
    <w:p w:rsidR="00C43CBD" w:rsidRDefault="00C43CBD" w:rsidP="00EB5873">
      <w:pPr>
        <w:jc w:val="both"/>
      </w:pPr>
    </w:p>
    <w:p w:rsidR="007570B0" w:rsidRDefault="0061216C" w:rsidP="00175F17">
      <w:r>
        <w:t>Miesto plėtros</w:t>
      </w:r>
      <w:r w:rsidR="007570B0">
        <w:t xml:space="preserve"> skyriaus</w:t>
      </w:r>
      <w:r w:rsidR="009256F7">
        <w:t xml:space="preserve"> </w:t>
      </w:r>
      <w:r w:rsidR="006A353E">
        <w:t>Projektų vadovas</w:t>
      </w:r>
      <w:r w:rsidR="00D12A01">
        <w:t xml:space="preserve">                 </w:t>
      </w:r>
      <w:r w:rsidR="006A353E">
        <w:t xml:space="preserve">                                          Vytautas Kalinauskas</w:t>
      </w:r>
    </w:p>
    <w:sectPr w:rsidR="007570B0" w:rsidSect="004F698F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A52D3"/>
    <w:multiLevelType w:val="hybridMultilevel"/>
    <w:tmpl w:val="183AC36C"/>
    <w:lvl w:ilvl="0" w:tplc="CEE4AE60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1" w:hanging="360"/>
      </w:pPr>
    </w:lvl>
    <w:lvl w:ilvl="2" w:tplc="0427001B" w:tentative="1">
      <w:start w:val="1"/>
      <w:numFmt w:val="lowerRoman"/>
      <w:lvlText w:val="%3."/>
      <w:lvlJc w:val="right"/>
      <w:pPr>
        <w:ind w:left="2361" w:hanging="180"/>
      </w:pPr>
    </w:lvl>
    <w:lvl w:ilvl="3" w:tplc="0427000F" w:tentative="1">
      <w:start w:val="1"/>
      <w:numFmt w:val="decimal"/>
      <w:lvlText w:val="%4."/>
      <w:lvlJc w:val="left"/>
      <w:pPr>
        <w:ind w:left="3081" w:hanging="360"/>
      </w:pPr>
    </w:lvl>
    <w:lvl w:ilvl="4" w:tplc="04270019" w:tentative="1">
      <w:start w:val="1"/>
      <w:numFmt w:val="lowerLetter"/>
      <w:lvlText w:val="%5."/>
      <w:lvlJc w:val="left"/>
      <w:pPr>
        <w:ind w:left="3801" w:hanging="360"/>
      </w:pPr>
    </w:lvl>
    <w:lvl w:ilvl="5" w:tplc="0427001B" w:tentative="1">
      <w:start w:val="1"/>
      <w:numFmt w:val="lowerRoman"/>
      <w:lvlText w:val="%6."/>
      <w:lvlJc w:val="right"/>
      <w:pPr>
        <w:ind w:left="4521" w:hanging="180"/>
      </w:pPr>
    </w:lvl>
    <w:lvl w:ilvl="6" w:tplc="0427000F" w:tentative="1">
      <w:start w:val="1"/>
      <w:numFmt w:val="decimal"/>
      <w:lvlText w:val="%7."/>
      <w:lvlJc w:val="left"/>
      <w:pPr>
        <w:ind w:left="5241" w:hanging="360"/>
      </w:pPr>
    </w:lvl>
    <w:lvl w:ilvl="7" w:tplc="04270019" w:tentative="1">
      <w:start w:val="1"/>
      <w:numFmt w:val="lowerLetter"/>
      <w:lvlText w:val="%8."/>
      <w:lvlJc w:val="left"/>
      <w:pPr>
        <w:ind w:left="5961" w:hanging="360"/>
      </w:pPr>
    </w:lvl>
    <w:lvl w:ilvl="8" w:tplc="0427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1" w15:restartNumberingAfterBreak="0">
    <w:nsid w:val="57065A59"/>
    <w:multiLevelType w:val="hybridMultilevel"/>
    <w:tmpl w:val="BB46041A"/>
    <w:lvl w:ilvl="0" w:tplc="A69EB022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abstractNum w:abstractNumId="2" w15:restartNumberingAfterBreak="0">
    <w:nsid w:val="5D8A30B7"/>
    <w:multiLevelType w:val="hybridMultilevel"/>
    <w:tmpl w:val="F66C590A"/>
    <w:lvl w:ilvl="0" w:tplc="9E6C122E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14A"/>
    <w:rsid w:val="00034B87"/>
    <w:rsid w:val="0006171F"/>
    <w:rsid w:val="00082514"/>
    <w:rsid w:val="000F1312"/>
    <w:rsid w:val="00106906"/>
    <w:rsid w:val="001148A9"/>
    <w:rsid w:val="0011791E"/>
    <w:rsid w:val="001302D6"/>
    <w:rsid w:val="00146E3E"/>
    <w:rsid w:val="00157CDA"/>
    <w:rsid w:val="00160D16"/>
    <w:rsid w:val="00175F17"/>
    <w:rsid w:val="001A273A"/>
    <w:rsid w:val="001A3E97"/>
    <w:rsid w:val="001D0274"/>
    <w:rsid w:val="00291A77"/>
    <w:rsid w:val="002C27BE"/>
    <w:rsid w:val="002E7F67"/>
    <w:rsid w:val="00332596"/>
    <w:rsid w:val="00356CDB"/>
    <w:rsid w:val="00372CCC"/>
    <w:rsid w:val="00381573"/>
    <w:rsid w:val="003E5CBC"/>
    <w:rsid w:val="00421DEC"/>
    <w:rsid w:val="00465CEA"/>
    <w:rsid w:val="004900CD"/>
    <w:rsid w:val="004A53ED"/>
    <w:rsid w:val="004B5BA7"/>
    <w:rsid w:val="004B7148"/>
    <w:rsid w:val="004E52A4"/>
    <w:rsid w:val="004F698F"/>
    <w:rsid w:val="00506449"/>
    <w:rsid w:val="0052006D"/>
    <w:rsid w:val="005271FB"/>
    <w:rsid w:val="00567B6F"/>
    <w:rsid w:val="0057786A"/>
    <w:rsid w:val="005A2ADF"/>
    <w:rsid w:val="005B41AC"/>
    <w:rsid w:val="005D1BA8"/>
    <w:rsid w:val="005D2302"/>
    <w:rsid w:val="005D6F05"/>
    <w:rsid w:val="00600146"/>
    <w:rsid w:val="0061216C"/>
    <w:rsid w:val="00623D0D"/>
    <w:rsid w:val="006A12E9"/>
    <w:rsid w:val="006A1B38"/>
    <w:rsid w:val="006A353E"/>
    <w:rsid w:val="006B7224"/>
    <w:rsid w:val="006C3A2C"/>
    <w:rsid w:val="006D5F51"/>
    <w:rsid w:val="006E5339"/>
    <w:rsid w:val="006E5803"/>
    <w:rsid w:val="006F409B"/>
    <w:rsid w:val="006F6E45"/>
    <w:rsid w:val="00700A29"/>
    <w:rsid w:val="007354F1"/>
    <w:rsid w:val="00746781"/>
    <w:rsid w:val="00750C50"/>
    <w:rsid w:val="00753E20"/>
    <w:rsid w:val="007550EE"/>
    <w:rsid w:val="007570B0"/>
    <w:rsid w:val="00787808"/>
    <w:rsid w:val="007913BF"/>
    <w:rsid w:val="007B389F"/>
    <w:rsid w:val="00813D01"/>
    <w:rsid w:val="00835DAD"/>
    <w:rsid w:val="00847838"/>
    <w:rsid w:val="00891E44"/>
    <w:rsid w:val="0089340F"/>
    <w:rsid w:val="008C0321"/>
    <w:rsid w:val="008C31E7"/>
    <w:rsid w:val="008C6A82"/>
    <w:rsid w:val="008C76A0"/>
    <w:rsid w:val="008F107A"/>
    <w:rsid w:val="00903D68"/>
    <w:rsid w:val="009256F7"/>
    <w:rsid w:val="00955A55"/>
    <w:rsid w:val="0096552F"/>
    <w:rsid w:val="009851D0"/>
    <w:rsid w:val="00985CBB"/>
    <w:rsid w:val="009D2221"/>
    <w:rsid w:val="00A1344F"/>
    <w:rsid w:val="00A23FF0"/>
    <w:rsid w:val="00A309FA"/>
    <w:rsid w:val="00A32B27"/>
    <w:rsid w:val="00A340D4"/>
    <w:rsid w:val="00A36761"/>
    <w:rsid w:val="00A64CF5"/>
    <w:rsid w:val="00A653DF"/>
    <w:rsid w:val="00AA1EF7"/>
    <w:rsid w:val="00AD2BEB"/>
    <w:rsid w:val="00AE11B4"/>
    <w:rsid w:val="00AF6F28"/>
    <w:rsid w:val="00B10284"/>
    <w:rsid w:val="00B102C1"/>
    <w:rsid w:val="00B23E1B"/>
    <w:rsid w:val="00B352B3"/>
    <w:rsid w:val="00B5773C"/>
    <w:rsid w:val="00B706CC"/>
    <w:rsid w:val="00B7296D"/>
    <w:rsid w:val="00B7492A"/>
    <w:rsid w:val="00BB5455"/>
    <w:rsid w:val="00BB7213"/>
    <w:rsid w:val="00BC469F"/>
    <w:rsid w:val="00BF046B"/>
    <w:rsid w:val="00BF5C41"/>
    <w:rsid w:val="00BF6FE6"/>
    <w:rsid w:val="00C43CBD"/>
    <w:rsid w:val="00C53925"/>
    <w:rsid w:val="00C559C1"/>
    <w:rsid w:val="00C76CA6"/>
    <w:rsid w:val="00C80E9F"/>
    <w:rsid w:val="00CB14E7"/>
    <w:rsid w:val="00CB1A16"/>
    <w:rsid w:val="00CD1E7C"/>
    <w:rsid w:val="00D0647A"/>
    <w:rsid w:val="00D12A01"/>
    <w:rsid w:val="00D2221C"/>
    <w:rsid w:val="00D55743"/>
    <w:rsid w:val="00D719F0"/>
    <w:rsid w:val="00D96270"/>
    <w:rsid w:val="00DC774D"/>
    <w:rsid w:val="00DD491B"/>
    <w:rsid w:val="00DD71F6"/>
    <w:rsid w:val="00E022AF"/>
    <w:rsid w:val="00E02BFC"/>
    <w:rsid w:val="00E16008"/>
    <w:rsid w:val="00E33AE5"/>
    <w:rsid w:val="00E75834"/>
    <w:rsid w:val="00EA3BA8"/>
    <w:rsid w:val="00EB5873"/>
    <w:rsid w:val="00ED5CB8"/>
    <w:rsid w:val="00EE36A5"/>
    <w:rsid w:val="00EE57B4"/>
    <w:rsid w:val="00F1761A"/>
    <w:rsid w:val="00F22D9B"/>
    <w:rsid w:val="00F23519"/>
    <w:rsid w:val="00F26D42"/>
    <w:rsid w:val="00F63C12"/>
    <w:rsid w:val="00F64564"/>
    <w:rsid w:val="00FB2B73"/>
    <w:rsid w:val="00FD16CC"/>
    <w:rsid w:val="00FF1A52"/>
    <w:rsid w:val="00FF3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DAC180"/>
  <w15:docId w15:val="{966719FE-8804-4A4A-A1F9-38148D4B8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F314A"/>
    <w:rPr>
      <w:sz w:val="24"/>
      <w:szCs w:val="24"/>
    </w:rPr>
  </w:style>
  <w:style w:type="paragraph" w:styleId="Antrat1">
    <w:name w:val="heading 1"/>
    <w:basedOn w:val="prastasis"/>
    <w:next w:val="prastasis"/>
    <w:qFormat/>
    <w:rsid w:val="00813D0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1302D6"/>
    <w:rPr>
      <w:rFonts w:ascii="Tahoma" w:hAnsi="Tahoma" w:cs="Tahoma"/>
      <w:sz w:val="16"/>
      <w:szCs w:val="16"/>
    </w:rPr>
  </w:style>
  <w:style w:type="paragraph" w:styleId="Pagrindinistekstas2">
    <w:name w:val="Body Text 2"/>
    <w:basedOn w:val="prastasis"/>
    <w:rsid w:val="00B10284"/>
    <w:rPr>
      <w:b/>
      <w:bCs/>
      <w:lang w:eastAsia="en-US"/>
    </w:rPr>
  </w:style>
  <w:style w:type="paragraph" w:styleId="Pagrindinistekstas">
    <w:name w:val="Body Text"/>
    <w:basedOn w:val="prastasis"/>
    <w:rsid w:val="00813D01"/>
    <w:pPr>
      <w:spacing w:after="120"/>
    </w:pPr>
  </w:style>
  <w:style w:type="character" w:customStyle="1" w:styleId="Bodytext3">
    <w:name w:val="Body text (3)_"/>
    <w:basedOn w:val="Numatytasispastraiposriftas"/>
    <w:link w:val="Bodytext30"/>
    <w:rsid w:val="00506449"/>
    <w:rPr>
      <w:rFonts w:ascii="Book Antiqua" w:eastAsia="Book Antiqua" w:hAnsi="Book Antiqua" w:cs="Book Antiqua"/>
      <w:b/>
      <w:bCs/>
      <w:sz w:val="32"/>
      <w:szCs w:val="32"/>
      <w:shd w:val="clear" w:color="auto" w:fill="FFFFFF"/>
    </w:rPr>
  </w:style>
  <w:style w:type="paragraph" w:customStyle="1" w:styleId="Bodytext30">
    <w:name w:val="Body text (3)"/>
    <w:basedOn w:val="prastasis"/>
    <w:link w:val="Bodytext3"/>
    <w:rsid w:val="00506449"/>
    <w:pPr>
      <w:widowControl w:val="0"/>
      <w:shd w:val="clear" w:color="auto" w:fill="FFFFFF"/>
      <w:spacing w:line="0" w:lineRule="atLeast"/>
      <w:jc w:val="center"/>
    </w:pPr>
    <w:rPr>
      <w:rFonts w:ascii="Book Antiqua" w:eastAsia="Book Antiqua" w:hAnsi="Book Antiqua" w:cs="Book Antiqua"/>
      <w:b/>
      <w:bCs/>
      <w:sz w:val="32"/>
      <w:szCs w:val="32"/>
    </w:rPr>
  </w:style>
  <w:style w:type="paragraph" w:styleId="Sraopastraipa">
    <w:name w:val="List Paragraph"/>
    <w:basedOn w:val="prastasis"/>
    <w:uiPriority w:val="34"/>
    <w:qFormat/>
    <w:rsid w:val="00082514"/>
    <w:pPr>
      <w:ind w:left="720"/>
      <w:contextualSpacing/>
    </w:pPr>
  </w:style>
  <w:style w:type="character" w:customStyle="1" w:styleId="Numatytasispastraiposriftas1">
    <w:name w:val="Numatytasis pastraipos šriftas1"/>
    <w:qFormat/>
    <w:rsid w:val="009655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9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174010-FF4F-40C4-BC6A-982FB3AB7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402</Words>
  <Characters>2869</Characters>
  <Application>Microsoft Office Word</Application>
  <DocSecurity>4</DocSecurity>
  <Lines>23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3265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Jolanta4</dc:creator>
  <cp:lastModifiedBy>Daiva Breivienė</cp:lastModifiedBy>
  <cp:revision>2</cp:revision>
  <cp:lastPrinted>2020-08-06T11:48:00Z</cp:lastPrinted>
  <dcterms:created xsi:type="dcterms:W3CDTF">2020-08-12T08:24:00Z</dcterms:created>
  <dcterms:modified xsi:type="dcterms:W3CDTF">2020-08-12T08:24:00Z</dcterms:modified>
</cp:coreProperties>
</file>