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Default="00CE4261" w:rsidP="00156131">
      <w:pPr>
        <w:tabs>
          <w:tab w:val="left" w:pos="0"/>
        </w:tabs>
        <w:jc w:val="center"/>
        <w:rPr>
          <w:b/>
        </w:rPr>
      </w:pPr>
      <w:r w:rsidRPr="00CC063E">
        <w:rPr>
          <w:b/>
        </w:rPr>
        <w:t>AIŠKINAMASIS RAŠTAS</w:t>
      </w:r>
    </w:p>
    <w:p w14:paraId="0146690B" w14:textId="32F587C7" w:rsidR="00EE6C99" w:rsidRDefault="00752DE0" w:rsidP="00752DE0">
      <w:pPr>
        <w:tabs>
          <w:tab w:val="left" w:pos="0"/>
        </w:tabs>
        <w:jc w:val="center"/>
        <w:rPr>
          <w:b/>
        </w:rPr>
      </w:pPr>
      <w:r w:rsidRPr="00752DE0">
        <w:rPr>
          <w:b/>
        </w:rPr>
        <w:t>DĖL SAVIVALDYBĖS TARYBOS 2018 M. GEGUŽĖS 31 D. SPRENDIMO NR. 1-168 „DĖL TIKSLINGUMO PROJEKTĄ „PANEVĖŽIO GATVIŲ APŠVIETIMO SISTEMOS MODERNIZAVIMAS“ ĮGYVENDINTI VIEŠOJO IR PRIVATAUS SEKTORIŲ PARTNERYSTĖS BŪDU“ PAPILDYMO</w:t>
      </w:r>
    </w:p>
    <w:p w14:paraId="1066B7E2" w14:textId="77777777" w:rsidR="00752DE0" w:rsidRPr="00752DE0" w:rsidRDefault="00752DE0" w:rsidP="00752DE0">
      <w:pPr>
        <w:tabs>
          <w:tab w:val="left" w:pos="0"/>
        </w:tabs>
        <w:jc w:val="center"/>
        <w:rPr>
          <w:b/>
        </w:rPr>
      </w:pPr>
    </w:p>
    <w:p w14:paraId="7A2729CD" w14:textId="154C7524" w:rsidR="00CE4261" w:rsidRPr="007D7B8A" w:rsidRDefault="0084142F" w:rsidP="0084142F">
      <w:pPr>
        <w:pStyle w:val="Sraopastraipa"/>
        <w:numPr>
          <w:ilvl w:val="0"/>
          <w:numId w:val="20"/>
        </w:numPr>
        <w:tabs>
          <w:tab w:val="left" w:pos="0"/>
        </w:tabs>
        <w:jc w:val="center"/>
      </w:pPr>
      <w:r>
        <w:t xml:space="preserve"> </w:t>
      </w:r>
      <w:r w:rsidR="009B6303">
        <w:t xml:space="preserve">m. </w:t>
      </w:r>
      <w:r w:rsidR="00493BC1">
        <w:t>gegužės 14</w:t>
      </w:r>
      <w:r w:rsidR="003317AC">
        <w:t xml:space="preserve">  </w:t>
      </w:r>
      <w:r w:rsidR="00CE4261">
        <w:t xml:space="preserve"> d.</w:t>
      </w:r>
    </w:p>
    <w:p w14:paraId="28D905BB" w14:textId="77777777" w:rsidR="00D70AFE" w:rsidRDefault="00CE4261" w:rsidP="00D70AFE">
      <w:pPr>
        <w:tabs>
          <w:tab w:val="left" w:pos="0"/>
        </w:tabs>
        <w:jc w:val="center"/>
      </w:pPr>
      <w:r w:rsidRPr="007D7B8A">
        <w:t>Panevėžys</w:t>
      </w:r>
    </w:p>
    <w:p w14:paraId="605CC798" w14:textId="1DBA1FB5" w:rsidR="001A59CF" w:rsidRPr="00811C4E" w:rsidRDefault="00CE4261" w:rsidP="00811C4E">
      <w:pPr>
        <w:pStyle w:val="Sraopastraipa"/>
        <w:numPr>
          <w:ilvl w:val="0"/>
          <w:numId w:val="17"/>
        </w:numPr>
        <w:tabs>
          <w:tab w:val="left" w:pos="0"/>
        </w:tabs>
        <w:rPr>
          <w:lang w:val="en-US"/>
        </w:rPr>
      </w:pPr>
      <w:r w:rsidRPr="00811C4E">
        <w:rPr>
          <w:b/>
        </w:rPr>
        <w:t>Problemos esmė</w:t>
      </w:r>
      <w:r w:rsidRPr="00C25BD0">
        <w:t>:</w:t>
      </w:r>
      <w:r w:rsidR="008407DC" w:rsidRPr="00C25BD0">
        <w:t xml:space="preserve"> </w:t>
      </w:r>
    </w:p>
    <w:p w14:paraId="3F67E4D2" w14:textId="77777777" w:rsidR="00493BC1" w:rsidRPr="00493BC1" w:rsidRDefault="00493BC1" w:rsidP="00493BC1">
      <w:pPr>
        <w:ind w:firstLine="788"/>
        <w:jc w:val="both"/>
        <w:rPr>
          <w:rFonts w:eastAsia="Calibri"/>
        </w:rPr>
      </w:pPr>
      <w:r w:rsidRPr="00493BC1">
        <w:rPr>
          <w:rFonts w:eastAsia="Calibri"/>
        </w:rPr>
        <w:t>2018 m. gegužės 31 d. Panevėžio miesto savivaldybės taryba sprendimu Nr. 1-168 pritarė dėl projekto „Panevėžio gatvių apšvietimo sistemos modernizavimas“ tikslingumo, įgyvendinant jį viešojo ir privataus sektorių partnerystės būdu. 2018-09-25 VšĮ Centrinė projektų valdymo agentūra pateikė teigiamą nuomonę dėl atrankos dokumentų. 2018-09-28 paskelbta privataus subjekto atranka teikti gatvių apšvietimo sistemos modernizavimo ir eksploatavimo paslaugas. Šiuo metu vyksta derybos su potencialiais investuotojais.</w:t>
      </w:r>
    </w:p>
    <w:p w14:paraId="0FC22A54" w14:textId="7C954C94" w:rsidR="00493BC1" w:rsidRPr="00493BC1" w:rsidRDefault="00493BC1" w:rsidP="00493BC1">
      <w:pPr>
        <w:ind w:firstLine="788"/>
        <w:jc w:val="both"/>
        <w:rPr>
          <w:rFonts w:eastAsia="Calibri"/>
        </w:rPr>
      </w:pPr>
      <w:r w:rsidRPr="00493BC1">
        <w:rPr>
          <w:rFonts w:eastAsia="Calibri"/>
        </w:rPr>
        <w:t>2020 m. balandžio 30 d. LVPA paskelbė kvietimą ((</w:t>
      </w:r>
      <w:hyperlink r:id="rId8" w:history="1">
        <w:r w:rsidRPr="00493BC1">
          <w:rPr>
            <w:rFonts w:eastAsia="Calibri"/>
          </w:rPr>
          <w:t>https://www.e-tar.lt/portal/lt/legalAct/819706508aba11eab005936df725feed</w:t>
        </w:r>
      </w:hyperlink>
      <w:r w:rsidRPr="00493BC1">
        <w:rPr>
          <w:rFonts w:eastAsia="Calibri"/>
        </w:rPr>
        <w:t>)  pagal priemonę Nr. 04.3.1-LVPA-T-116 „Gatvių apšvietimo modernizavimas</w:t>
      </w:r>
      <w:r w:rsidR="005664D8">
        <w:rPr>
          <w:rFonts w:eastAsia="Calibri"/>
        </w:rPr>
        <w:t>“</w:t>
      </w:r>
      <w:r w:rsidRPr="00493BC1">
        <w:rPr>
          <w:rFonts w:eastAsia="Calibri"/>
        </w:rPr>
        <w:t>. Priemonės tikslas –  sumažinti energijos suvartojimą gatvių apšvietimo infrastruktūroje. Remiama veikla: gatvių apšvietimo modernizavimas, didinant energijos vartojimo efektyvumą. Tinkami pareiškėjai  –  savivaldybių administracijos, savivaldybių valdomos įmonės (taip, kaip jos suprantamos pagal Lietuvos Respublikos vietos savivaldos įstatymą), vykdančios gatvių apšvietimo tinklų eksploatacijos ir jų statybos veiklą. Partneriai yra negalimi.</w:t>
      </w:r>
      <w:r w:rsidRPr="00493BC1">
        <w:rPr>
          <w:rFonts w:eastAsia="Calibri"/>
        </w:rPr>
        <w:br/>
        <w:t xml:space="preserve">Didžiausia galima finansavimo suma –  2 000 000,00 Eur. Paraiškų teikimo būdas – tęstinė atranka (kvietimas galioja iki 2020 m. rugsėjo 1 d.). Panevėžio miesto savivaldybė planuoja teikti paraišką pagal minėtą priemonę. Pagal aprašo 50.3 punktą Pareiškėjas turi padengti netinkamas finansuoti, tačiau šiam projektui įgyvendinti būtinas išlaidas, ir tinkamas išlaidas, kurių nepadengia projekto finansavimas. Reikalingas Tarybos sprendimo Nr. 1-168 papildymas minėtu punktu. </w:t>
      </w:r>
    </w:p>
    <w:p w14:paraId="54A4DC42" w14:textId="77777777" w:rsidR="00CC41DF" w:rsidRPr="00D201E9" w:rsidRDefault="00CC41DF" w:rsidP="00CC41DF">
      <w:pPr>
        <w:pStyle w:val="Sraopastraipa"/>
        <w:tabs>
          <w:tab w:val="left" w:pos="0"/>
        </w:tabs>
        <w:ind w:left="0"/>
        <w:jc w:val="both"/>
        <w:rPr>
          <w:b/>
        </w:rPr>
      </w:pPr>
    </w:p>
    <w:p w14:paraId="01ADAD1D" w14:textId="0490A044" w:rsidR="00CD7730" w:rsidRPr="00D201E9" w:rsidRDefault="00CD7730" w:rsidP="00CD7730">
      <w:pPr>
        <w:pStyle w:val="Sraopastraipa"/>
        <w:numPr>
          <w:ilvl w:val="0"/>
          <w:numId w:val="17"/>
        </w:numPr>
        <w:rPr>
          <w:b/>
        </w:rPr>
      </w:pPr>
      <w:r w:rsidRPr="00D201E9">
        <w:rPr>
          <w:b/>
        </w:rPr>
        <w:t>Kaip šiuo metu sprendžiami projekte aptarti klausimai:</w:t>
      </w:r>
    </w:p>
    <w:p w14:paraId="507417C8" w14:textId="05A067D7" w:rsidR="005664D8" w:rsidRPr="005664D8" w:rsidRDefault="005664D8" w:rsidP="005664D8">
      <w:pPr>
        <w:ind w:firstLine="788"/>
        <w:jc w:val="both"/>
        <w:rPr>
          <w:rFonts w:eastAsia="Calibri"/>
        </w:rPr>
      </w:pPr>
      <w:r w:rsidRPr="005664D8">
        <w:rPr>
          <w:rFonts w:eastAsia="Calibri"/>
        </w:rPr>
        <w:t>2018-09-28 paskelbta privataus subjekto atranka teikti gatvių apšvietimo sistemos modernizavimo ir eksploatavimo paslaugas. Šiuo metu vyksta derybos su potencialiais investuotojais.</w:t>
      </w:r>
      <w:r>
        <w:rPr>
          <w:rFonts w:eastAsia="Calibri"/>
        </w:rPr>
        <w:t xml:space="preserve"> Gavus galutinį pasiūlymą ir jį įvertinus būtų teikiama paraiška ES investicijoms gauti. </w:t>
      </w:r>
    </w:p>
    <w:p w14:paraId="62D8C755" w14:textId="6637DECD" w:rsidR="00CE66D1" w:rsidRPr="00D201E9" w:rsidRDefault="00CE66D1" w:rsidP="00CE66D1">
      <w:pPr>
        <w:tabs>
          <w:tab w:val="left" w:pos="0"/>
        </w:tabs>
        <w:ind w:firstLine="709"/>
        <w:jc w:val="both"/>
      </w:pPr>
    </w:p>
    <w:p w14:paraId="086B5889" w14:textId="5EC978AD" w:rsidR="00744068" w:rsidRDefault="00955227" w:rsidP="005664D8">
      <w:pPr>
        <w:pStyle w:val="Sraopastraipa"/>
        <w:numPr>
          <w:ilvl w:val="0"/>
          <w:numId w:val="17"/>
        </w:numPr>
        <w:tabs>
          <w:tab w:val="left" w:pos="0"/>
        </w:tabs>
        <w:jc w:val="both"/>
      </w:pPr>
      <w:r w:rsidRPr="005664D8">
        <w:rPr>
          <w:b/>
        </w:rPr>
        <w:t>Sprendimo priėmimo būtinumo pagrindimas, kokių pozityvių rezultatų laukiama.</w:t>
      </w:r>
      <w:r w:rsidR="00744068" w:rsidRPr="005664D8">
        <w:rPr>
          <w:b/>
        </w:rPr>
        <w:t xml:space="preserve"> </w:t>
      </w:r>
    </w:p>
    <w:p w14:paraId="3F6347E2" w14:textId="3A00B07A" w:rsidR="005664D8" w:rsidRPr="005664D8" w:rsidRDefault="005664D8" w:rsidP="005664D8">
      <w:pPr>
        <w:ind w:firstLine="788"/>
        <w:jc w:val="both"/>
        <w:rPr>
          <w:rFonts w:eastAsia="Calibri"/>
        </w:rPr>
      </w:pPr>
      <w:r w:rsidRPr="005664D8">
        <w:rPr>
          <w:rFonts w:eastAsia="Calibri"/>
        </w:rPr>
        <w:t>Vadovaujantis priemonė</w:t>
      </w:r>
      <w:r>
        <w:rPr>
          <w:rFonts w:eastAsia="Calibri"/>
        </w:rPr>
        <w:t xml:space="preserve">s </w:t>
      </w:r>
      <w:r w:rsidRPr="00493BC1">
        <w:rPr>
          <w:rFonts w:eastAsia="Calibri"/>
        </w:rPr>
        <w:t>„Gatvių apšvietimo modernizavimas</w:t>
      </w:r>
      <w:r>
        <w:rPr>
          <w:rFonts w:eastAsia="Calibri"/>
        </w:rPr>
        <w:t xml:space="preserve">“ aprašo 50.3 punktu </w:t>
      </w:r>
      <w:r w:rsidRPr="00493BC1">
        <w:rPr>
          <w:rFonts w:eastAsia="Calibri"/>
        </w:rPr>
        <w:t>Pareiškėjas turi padengti netinkamas finansuoti, tačiau šiam projektui įgyvendinti būtinas išlaidas, ir tinkamas išlaidas, kurių nepadengia projekto finansavimas.</w:t>
      </w:r>
      <w:r>
        <w:rPr>
          <w:rFonts w:eastAsia="Calibri"/>
        </w:rPr>
        <w:t xml:space="preserve"> Kitu atveju paraiška būtų atmetama ir Panevėžio miesto savivaldybė prarastų galimybę pasinaudoti ES struktūrinių fondų lėšomis. </w:t>
      </w:r>
    </w:p>
    <w:p w14:paraId="07EE304E" w14:textId="752B43E8" w:rsidR="00C20407" w:rsidRPr="00D201E9" w:rsidRDefault="00C20407" w:rsidP="00B120EC">
      <w:pPr>
        <w:ind w:firstLine="851"/>
        <w:jc w:val="both"/>
        <w:rPr>
          <w:shd w:val="clear" w:color="auto" w:fill="FFFFFF"/>
        </w:rPr>
      </w:pPr>
    </w:p>
    <w:p w14:paraId="2716F570" w14:textId="33122D55" w:rsidR="002F42D8" w:rsidRPr="00D201E9" w:rsidRDefault="00E06FA7" w:rsidP="00B120EC">
      <w:pPr>
        <w:ind w:left="63"/>
        <w:contextualSpacing/>
        <w:jc w:val="both"/>
        <w:rPr>
          <w:rFonts w:eastAsia="Calibri"/>
          <w:b/>
          <w:lang w:eastAsia="en-US"/>
        </w:rPr>
      </w:pPr>
      <w:r w:rsidRPr="00D201E9">
        <w:rPr>
          <w:rFonts w:eastAsia="Calibri"/>
          <w:b/>
          <w:lang w:eastAsia="en-US"/>
        </w:rPr>
        <w:t xml:space="preserve">         </w:t>
      </w:r>
      <w:r w:rsidR="002F42D8" w:rsidRPr="00D201E9">
        <w:rPr>
          <w:rFonts w:eastAsia="Calibri"/>
          <w:b/>
          <w:lang w:eastAsia="en-US"/>
        </w:rPr>
        <w:t>4. Skaičiavimai, išlaidų sąmat</w:t>
      </w:r>
      <w:r w:rsidR="0069205C" w:rsidRPr="00D201E9">
        <w:rPr>
          <w:rFonts w:eastAsia="Calibri"/>
          <w:b/>
          <w:lang w:eastAsia="en-US"/>
        </w:rPr>
        <w:t>o</w:t>
      </w:r>
      <w:r w:rsidR="002F42D8" w:rsidRPr="00D201E9">
        <w:rPr>
          <w:rFonts w:eastAsia="Calibri"/>
          <w:b/>
          <w:lang w:eastAsia="en-US"/>
        </w:rPr>
        <w:t>s, finansavimo šaltiniai:</w:t>
      </w:r>
    </w:p>
    <w:p w14:paraId="1FFF2890" w14:textId="54B83840" w:rsidR="00033CC0" w:rsidRDefault="00F161C2" w:rsidP="00AC37B2">
      <w:pPr>
        <w:ind w:firstLine="788"/>
        <w:jc w:val="both"/>
        <w:rPr>
          <w:rFonts w:eastAsia="Calibri"/>
        </w:rPr>
      </w:pPr>
      <w:r>
        <w:rPr>
          <w:rFonts w:eastAsia="Calibri"/>
        </w:rPr>
        <w:t xml:space="preserve">Įgyvendinant projektą </w:t>
      </w:r>
      <w:r w:rsidRPr="00493BC1">
        <w:rPr>
          <w:rFonts w:eastAsia="Calibri"/>
        </w:rPr>
        <w:t>„Panevėžio gatvių apšvietimo sistemos modernizavimas“</w:t>
      </w:r>
      <w:r>
        <w:rPr>
          <w:rFonts w:eastAsia="Calibri"/>
        </w:rPr>
        <w:t xml:space="preserve"> planuojama, kad investicijos sudarys ne mažiau 4 mln. eurų. Pagal paskelbtą kvietimą </w:t>
      </w:r>
      <w:r w:rsidRPr="00493BC1">
        <w:rPr>
          <w:rFonts w:eastAsia="Calibri"/>
        </w:rPr>
        <w:t>„Gatvių apšvietimo modernizavimas</w:t>
      </w:r>
      <w:r>
        <w:rPr>
          <w:rFonts w:eastAsia="Calibri"/>
        </w:rPr>
        <w:t xml:space="preserve">“, Panevėžio miesto savivaldybė galėtų pateikti paraišką. </w:t>
      </w:r>
      <w:r w:rsidRPr="00AC37B2">
        <w:rPr>
          <w:rFonts w:eastAsia="Calibri"/>
        </w:rPr>
        <w:t>Mažiausia galima projektui skirti finansavimo lėšų suma yra 200 000 eurų (du šimtai tūkstančių eurų). Didžiausia galima projektui skirti finansavimo lėšų suma yra 2 000 000 eurų (du milijonai eurų). Didžiausia galima projekto finansuojamoji dalis sudaro iki 50 proc. visų tinkamų finansuoti projekto išlaidų, t. y. iš Europos Sąjungos struktūrinių fondų lėšų skiriamas finansavimas negali viršyti 50 proc. Pareiškėjas privalo prisidėti prie projekto finansavimo ne mažiau nei 50 proc. visų tinkamų finansuoti projekto išlaidų.</w:t>
      </w:r>
      <w:r w:rsidR="00AC37B2" w:rsidRPr="00AC37B2">
        <w:rPr>
          <w:rFonts w:eastAsia="Calibri"/>
        </w:rPr>
        <w:t xml:space="preserve"> Taip pat padengti netinkamas finansuoti, tačiau šiam projektui įgyvendinti būtinas išlaidas, ir tinkamas išlaidas, kurių nepadengia projekto finansavimas. Skyrus finansavimą, Savivaldybė galėtų padengti savo išlaidų dalį įgyvendinant projektą viešojo ir privataus sektorių partnerystės būdu. </w:t>
      </w:r>
    </w:p>
    <w:p w14:paraId="5A296B67" w14:textId="5B61D857" w:rsidR="00DF0AE5" w:rsidRDefault="00E06FA7" w:rsidP="00033CC0">
      <w:pPr>
        <w:ind w:firstLine="426"/>
        <w:jc w:val="both"/>
        <w:rPr>
          <w:b/>
        </w:rPr>
      </w:pPr>
      <w:r>
        <w:rPr>
          <w:b/>
        </w:rPr>
        <w:lastRenderedPageBreak/>
        <w:t xml:space="preserve">     </w:t>
      </w:r>
      <w:r w:rsidR="002F42D8">
        <w:rPr>
          <w:b/>
        </w:rPr>
        <w:t>5.</w:t>
      </w:r>
      <w:r w:rsidR="00CE4261" w:rsidRPr="002F42D8">
        <w:rPr>
          <w:b/>
        </w:rPr>
        <w:t xml:space="preserve">Galimos neigiamos pasekmės priėmus sprendimą, kokių priemonių reikėtų imtis, kad tokių pasekmių būtų išvengta: </w:t>
      </w:r>
    </w:p>
    <w:p w14:paraId="45800D20" w14:textId="585D36B4" w:rsidR="009E33F0" w:rsidRDefault="00DF0AE5" w:rsidP="00033CC0">
      <w:pPr>
        <w:ind w:firstLine="851"/>
        <w:jc w:val="both"/>
      </w:pPr>
      <w:r>
        <w:t>N</w:t>
      </w:r>
      <w:r w:rsidR="002F42D8">
        <w:t>enumatomos.</w:t>
      </w:r>
      <w:r>
        <w:t xml:space="preserve"> </w:t>
      </w:r>
    </w:p>
    <w:p w14:paraId="69A6386E" w14:textId="77777777" w:rsidR="009E2A9C" w:rsidRPr="00483698" w:rsidRDefault="009E2A9C" w:rsidP="00B120EC">
      <w:pPr>
        <w:ind w:left="720"/>
        <w:jc w:val="both"/>
      </w:pPr>
    </w:p>
    <w:p w14:paraId="1F0DFBA1" w14:textId="53B55FDD" w:rsidR="00C25BD0" w:rsidRPr="00C25BD0" w:rsidRDefault="00E06FA7" w:rsidP="00B120EC">
      <w:pPr>
        <w:ind w:left="360"/>
        <w:jc w:val="both"/>
      </w:pPr>
      <w:r>
        <w:rPr>
          <w:b/>
        </w:rPr>
        <w:t xml:space="preserve">      </w:t>
      </w:r>
      <w:r w:rsidR="002F42D8">
        <w:rPr>
          <w:b/>
        </w:rPr>
        <w:t>6.</w:t>
      </w:r>
      <w:r w:rsidR="00CE4261" w:rsidRPr="00C25BD0">
        <w:rPr>
          <w:b/>
        </w:rPr>
        <w:t xml:space="preserve">Kieno iniciatyva parengtas sprendimo projektas: </w:t>
      </w:r>
    </w:p>
    <w:p w14:paraId="565773ED" w14:textId="0B009A07" w:rsidR="00955227" w:rsidRPr="00131B51" w:rsidRDefault="00955227" w:rsidP="00546326">
      <w:pPr>
        <w:ind w:firstLine="788"/>
        <w:jc w:val="both"/>
        <w:rPr>
          <w:lang w:eastAsia="en-US"/>
        </w:rPr>
      </w:pPr>
      <w:r w:rsidRPr="00546326">
        <w:rPr>
          <w:rFonts w:eastAsia="Calibri"/>
        </w:rPr>
        <w:t>Savivaldybės administracijos</w:t>
      </w:r>
      <w:r w:rsidR="006B3CF7" w:rsidRPr="00546326">
        <w:rPr>
          <w:rFonts w:eastAsia="Calibri"/>
        </w:rPr>
        <w:t xml:space="preserve">. </w:t>
      </w:r>
    </w:p>
    <w:p w14:paraId="767B0489" w14:textId="37E1F075" w:rsidR="00CE4261" w:rsidRDefault="00CE4261" w:rsidP="00033CC0">
      <w:pPr>
        <w:tabs>
          <w:tab w:val="left" w:pos="0"/>
        </w:tabs>
        <w:ind w:firstLine="851"/>
        <w:jc w:val="both"/>
      </w:pPr>
    </w:p>
    <w:p w14:paraId="71D27797" w14:textId="3242D9D0" w:rsidR="00B516B1" w:rsidRDefault="00B516B1" w:rsidP="00033CC0">
      <w:pPr>
        <w:tabs>
          <w:tab w:val="left" w:pos="0"/>
        </w:tabs>
        <w:ind w:firstLine="851"/>
        <w:jc w:val="both"/>
      </w:pPr>
    </w:p>
    <w:p w14:paraId="49AAC113" w14:textId="36BDDECE" w:rsidR="00B516B1" w:rsidRDefault="00B516B1" w:rsidP="00033CC0">
      <w:pPr>
        <w:tabs>
          <w:tab w:val="left" w:pos="0"/>
        </w:tabs>
        <w:ind w:firstLine="851"/>
        <w:jc w:val="both"/>
      </w:pPr>
    </w:p>
    <w:p w14:paraId="2D1943B4" w14:textId="77777777" w:rsidR="00B516B1" w:rsidRDefault="00B516B1" w:rsidP="00033CC0">
      <w:pPr>
        <w:tabs>
          <w:tab w:val="left" w:pos="0"/>
        </w:tabs>
        <w:ind w:firstLine="851"/>
        <w:jc w:val="both"/>
      </w:pPr>
    </w:p>
    <w:p w14:paraId="28CFC0FC" w14:textId="77777777" w:rsidR="009E2A9C" w:rsidRPr="00C25BD0" w:rsidRDefault="009E2A9C" w:rsidP="00B120EC">
      <w:pPr>
        <w:tabs>
          <w:tab w:val="left" w:pos="0"/>
        </w:tabs>
        <w:jc w:val="both"/>
      </w:pPr>
    </w:p>
    <w:p w14:paraId="2C6682EA" w14:textId="77777777" w:rsidR="00CD7730" w:rsidRDefault="00CD7730" w:rsidP="00B120EC">
      <w:pPr>
        <w:jc w:val="both"/>
        <w:rPr>
          <w:lang w:eastAsia="en-US"/>
        </w:rPr>
      </w:pPr>
    </w:p>
    <w:sectPr w:rsidR="00CD7730" w:rsidSect="00B9577C">
      <w:head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1574C" w14:textId="77777777" w:rsidR="0056164E" w:rsidRDefault="0056164E" w:rsidP="00D610C3">
      <w:r>
        <w:separator/>
      </w:r>
    </w:p>
  </w:endnote>
  <w:endnote w:type="continuationSeparator" w:id="0">
    <w:p w14:paraId="6A338288" w14:textId="77777777" w:rsidR="0056164E" w:rsidRDefault="0056164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61C43" w14:textId="77777777" w:rsidR="0056164E" w:rsidRDefault="0056164E" w:rsidP="00D610C3">
      <w:r>
        <w:separator/>
      </w:r>
    </w:p>
  </w:footnote>
  <w:footnote w:type="continuationSeparator" w:id="0">
    <w:p w14:paraId="219620E1" w14:textId="77777777" w:rsidR="0056164E" w:rsidRDefault="0056164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9F7D03">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2"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8"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7"/>
  </w:num>
  <w:num w:numId="3">
    <w:abstractNumId w:val="3"/>
  </w:num>
  <w:num w:numId="4">
    <w:abstractNumId w:val="14"/>
  </w:num>
  <w:num w:numId="5">
    <w:abstractNumId w:val="15"/>
  </w:num>
  <w:num w:numId="6">
    <w:abstractNumId w:val="13"/>
  </w:num>
  <w:num w:numId="7">
    <w:abstractNumId w:val="9"/>
  </w:num>
  <w:num w:numId="8">
    <w:abstractNumId w:val="19"/>
  </w:num>
  <w:num w:numId="9">
    <w:abstractNumId w:val="18"/>
  </w:num>
  <w:num w:numId="10">
    <w:abstractNumId w:val="8"/>
  </w:num>
  <w:num w:numId="11">
    <w:abstractNumId w:val="6"/>
  </w:num>
  <w:num w:numId="12">
    <w:abstractNumId w:val="7"/>
  </w:num>
  <w:num w:numId="13">
    <w:abstractNumId w:val="5"/>
  </w:num>
  <w:num w:numId="14">
    <w:abstractNumId w:val="16"/>
  </w:num>
  <w:num w:numId="15">
    <w:abstractNumId w:val="2"/>
  </w:num>
  <w:num w:numId="16">
    <w:abstractNumId w:val="12"/>
  </w:num>
  <w:num w:numId="17">
    <w:abstractNumId w:val="1"/>
  </w:num>
  <w:num w:numId="18">
    <w:abstractNumId w:val="10"/>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AFB"/>
    <w:rsid w:val="000220F5"/>
    <w:rsid w:val="00023946"/>
    <w:rsid w:val="00033CC0"/>
    <w:rsid w:val="00035AD3"/>
    <w:rsid w:val="00035DF8"/>
    <w:rsid w:val="00037F6C"/>
    <w:rsid w:val="00050CB3"/>
    <w:rsid w:val="00050D33"/>
    <w:rsid w:val="00064112"/>
    <w:rsid w:val="000700B9"/>
    <w:rsid w:val="00070C0B"/>
    <w:rsid w:val="00077646"/>
    <w:rsid w:val="000C3F18"/>
    <w:rsid w:val="000C4A50"/>
    <w:rsid w:val="000D1CCA"/>
    <w:rsid w:val="000E6FCA"/>
    <w:rsid w:val="000F142F"/>
    <w:rsid w:val="000F6EAA"/>
    <w:rsid w:val="00101EF7"/>
    <w:rsid w:val="00105414"/>
    <w:rsid w:val="0011768C"/>
    <w:rsid w:val="0012559C"/>
    <w:rsid w:val="00131B51"/>
    <w:rsid w:val="00134410"/>
    <w:rsid w:val="00144285"/>
    <w:rsid w:val="00153CDD"/>
    <w:rsid w:val="00153D8F"/>
    <w:rsid w:val="00156131"/>
    <w:rsid w:val="00173464"/>
    <w:rsid w:val="00184B84"/>
    <w:rsid w:val="0019105B"/>
    <w:rsid w:val="00194B34"/>
    <w:rsid w:val="001A31DD"/>
    <w:rsid w:val="001A59CF"/>
    <w:rsid w:val="001B1CD5"/>
    <w:rsid w:val="001B52ED"/>
    <w:rsid w:val="001C60B4"/>
    <w:rsid w:val="001D551A"/>
    <w:rsid w:val="001E0F7E"/>
    <w:rsid w:val="001E1049"/>
    <w:rsid w:val="001E42D5"/>
    <w:rsid w:val="001E6259"/>
    <w:rsid w:val="001E7E86"/>
    <w:rsid w:val="001F0F56"/>
    <w:rsid w:val="001F35FD"/>
    <w:rsid w:val="00202A5B"/>
    <w:rsid w:val="0021352E"/>
    <w:rsid w:val="002316BC"/>
    <w:rsid w:val="00235DFA"/>
    <w:rsid w:val="00237E62"/>
    <w:rsid w:val="00241B29"/>
    <w:rsid w:val="0024329A"/>
    <w:rsid w:val="00244250"/>
    <w:rsid w:val="00247B17"/>
    <w:rsid w:val="00250D39"/>
    <w:rsid w:val="002559AE"/>
    <w:rsid w:val="00264EEB"/>
    <w:rsid w:val="0028282A"/>
    <w:rsid w:val="00292DCE"/>
    <w:rsid w:val="0029507D"/>
    <w:rsid w:val="002A2E19"/>
    <w:rsid w:val="002A40B1"/>
    <w:rsid w:val="002B0EAA"/>
    <w:rsid w:val="002B5A69"/>
    <w:rsid w:val="002C0792"/>
    <w:rsid w:val="002C333C"/>
    <w:rsid w:val="002D1241"/>
    <w:rsid w:val="002D5815"/>
    <w:rsid w:val="002E30B2"/>
    <w:rsid w:val="002E3397"/>
    <w:rsid w:val="002E51AC"/>
    <w:rsid w:val="002E6E48"/>
    <w:rsid w:val="002F42D8"/>
    <w:rsid w:val="002F52D8"/>
    <w:rsid w:val="00311EF9"/>
    <w:rsid w:val="003212AE"/>
    <w:rsid w:val="00327D6D"/>
    <w:rsid w:val="003317AC"/>
    <w:rsid w:val="003331DE"/>
    <w:rsid w:val="00341BA1"/>
    <w:rsid w:val="003647E6"/>
    <w:rsid w:val="003666E4"/>
    <w:rsid w:val="003839CB"/>
    <w:rsid w:val="00387237"/>
    <w:rsid w:val="00397620"/>
    <w:rsid w:val="00397B78"/>
    <w:rsid w:val="003A43A7"/>
    <w:rsid w:val="003C4CFD"/>
    <w:rsid w:val="003D605F"/>
    <w:rsid w:val="003E056D"/>
    <w:rsid w:val="003E159F"/>
    <w:rsid w:val="0040182A"/>
    <w:rsid w:val="004127D6"/>
    <w:rsid w:val="00414B0D"/>
    <w:rsid w:val="00416F84"/>
    <w:rsid w:val="0042698F"/>
    <w:rsid w:val="00431D11"/>
    <w:rsid w:val="00456679"/>
    <w:rsid w:val="0046421B"/>
    <w:rsid w:val="004717F3"/>
    <w:rsid w:val="0047489B"/>
    <w:rsid w:val="004826A2"/>
    <w:rsid w:val="00483698"/>
    <w:rsid w:val="00484FA7"/>
    <w:rsid w:val="00493BC1"/>
    <w:rsid w:val="00495A3D"/>
    <w:rsid w:val="004D45BE"/>
    <w:rsid w:val="004D7DA8"/>
    <w:rsid w:val="004E19F6"/>
    <w:rsid w:val="004E3D82"/>
    <w:rsid w:val="004F5CF2"/>
    <w:rsid w:val="00500243"/>
    <w:rsid w:val="00501AD3"/>
    <w:rsid w:val="00515845"/>
    <w:rsid w:val="00516B51"/>
    <w:rsid w:val="00533821"/>
    <w:rsid w:val="00536C41"/>
    <w:rsid w:val="00542F1D"/>
    <w:rsid w:val="00545240"/>
    <w:rsid w:val="00546326"/>
    <w:rsid w:val="00556676"/>
    <w:rsid w:val="0056164E"/>
    <w:rsid w:val="005664D8"/>
    <w:rsid w:val="00575031"/>
    <w:rsid w:val="00580FF4"/>
    <w:rsid w:val="005817D7"/>
    <w:rsid w:val="005821EF"/>
    <w:rsid w:val="005865D5"/>
    <w:rsid w:val="00586A98"/>
    <w:rsid w:val="00592A39"/>
    <w:rsid w:val="00595A79"/>
    <w:rsid w:val="005978A6"/>
    <w:rsid w:val="005A3F6A"/>
    <w:rsid w:val="005B7CC3"/>
    <w:rsid w:val="005C1B12"/>
    <w:rsid w:val="005D07AC"/>
    <w:rsid w:val="005D3698"/>
    <w:rsid w:val="005E4165"/>
    <w:rsid w:val="005F4AB2"/>
    <w:rsid w:val="00607A29"/>
    <w:rsid w:val="00614951"/>
    <w:rsid w:val="00616A7A"/>
    <w:rsid w:val="00647C0A"/>
    <w:rsid w:val="00651020"/>
    <w:rsid w:val="006633D5"/>
    <w:rsid w:val="00673E98"/>
    <w:rsid w:val="00674365"/>
    <w:rsid w:val="006748DD"/>
    <w:rsid w:val="00675968"/>
    <w:rsid w:val="006808AA"/>
    <w:rsid w:val="0069205C"/>
    <w:rsid w:val="006A3F4E"/>
    <w:rsid w:val="006B3CF7"/>
    <w:rsid w:val="006B7A3E"/>
    <w:rsid w:val="006D1BEC"/>
    <w:rsid w:val="006D49AE"/>
    <w:rsid w:val="006D7833"/>
    <w:rsid w:val="007010AF"/>
    <w:rsid w:val="007101A8"/>
    <w:rsid w:val="00710A07"/>
    <w:rsid w:val="00714A9E"/>
    <w:rsid w:val="007258D5"/>
    <w:rsid w:val="00734F47"/>
    <w:rsid w:val="00744068"/>
    <w:rsid w:val="00751EAE"/>
    <w:rsid w:val="00752DE0"/>
    <w:rsid w:val="00761009"/>
    <w:rsid w:val="0076245B"/>
    <w:rsid w:val="00764B79"/>
    <w:rsid w:val="00770929"/>
    <w:rsid w:val="00776D79"/>
    <w:rsid w:val="00777F79"/>
    <w:rsid w:val="007B1113"/>
    <w:rsid w:val="007B1F4B"/>
    <w:rsid w:val="007F727F"/>
    <w:rsid w:val="0080178E"/>
    <w:rsid w:val="00801924"/>
    <w:rsid w:val="0080253F"/>
    <w:rsid w:val="00802F82"/>
    <w:rsid w:val="00811C4E"/>
    <w:rsid w:val="008132E6"/>
    <w:rsid w:val="00813A5B"/>
    <w:rsid w:val="008217A7"/>
    <w:rsid w:val="0082695E"/>
    <w:rsid w:val="00831518"/>
    <w:rsid w:val="008407DC"/>
    <w:rsid w:val="0084142F"/>
    <w:rsid w:val="00843093"/>
    <w:rsid w:val="0084511A"/>
    <w:rsid w:val="00876427"/>
    <w:rsid w:val="00877A1C"/>
    <w:rsid w:val="00885D3F"/>
    <w:rsid w:val="00891F8B"/>
    <w:rsid w:val="0089562B"/>
    <w:rsid w:val="008A246D"/>
    <w:rsid w:val="008A4728"/>
    <w:rsid w:val="008C7A8F"/>
    <w:rsid w:val="008D62B3"/>
    <w:rsid w:val="008D65D6"/>
    <w:rsid w:val="0090222D"/>
    <w:rsid w:val="00903382"/>
    <w:rsid w:val="009104ED"/>
    <w:rsid w:val="0091071E"/>
    <w:rsid w:val="009115C5"/>
    <w:rsid w:val="00915CAB"/>
    <w:rsid w:val="00916F0F"/>
    <w:rsid w:val="00920DC5"/>
    <w:rsid w:val="00924E14"/>
    <w:rsid w:val="009268AA"/>
    <w:rsid w:val="00941F83"/>
    <w:rsid w:val="00945B13"/>
    <w:rsid w:val="00955227"/>
    <w:rsid w:val="0095798B"/>
    <w:rsid w:val="0097139A"/>
    <w:rsid w:val="00974FAB"/>
    <w:rsid w:val="00976D44"/>
    <w:rsid w:val="009830EF"/>
    <w:rsid w:val="00991168"/>
    <w:rsid w:val="009A0594"/>
    <w:rsid w:val="009A07E7"/>
    <w:rsid w:val="009A096E"/>
    <w:rsid w:val="009A5834"/>
    <w:rsid w:val="009A6B7E"/>
    <w:rsid w:val="009B127A"/>
    <w:rsid w:val="009B2D57"/>
    <w:rsid w:val="009B5DBB"/>
    <w:rsid w:val="009B6303"/>
    <w:rsid w:val="009C02F9"/>
    <w:rsid w:val="009C2045"/>
    <w:rsid w:val="009C46EE"/>
    <w:rsid w:val="009C481A"/>
    <w:rsid w:val="009E2A9C"/>
    <w:rsid w:val="009E33F0"/>
    <w:rsid w:val="009F706A"/>
    <w:rsid w:val="009F7D03"/>
    <w:rsid w:val="00A043FD"/>
    <w:rsid w:val="00A078E6"/>
    <w:rsid w:val="00A10F3E"/>
    <w:rsid w:val="00A14053"/>
    <w:rsid w:val="00A359FC"/>
    <w:rsid w:val="00A42799"/>
    <w:rsid w:val="00A56739"/>
    <w:rsid w:val="00A57B12"/>
    <w:rsid w:val="00A662F0"/>
    <w:rsid w:val="00A74123"/>
    <w:rsid w:val="00A77EA0"/>
    <w:rsid w:val="00A8179F"/>
    <w:rsid w:val="00A84DD9"/>
    <w:rsid w:val="00AB18B3"/>
    <w:rsid w:val="00AB1A7D"/>
    <w:rsid w:val="00AB3EA4"/>
    <w:rsid w:val="00AB4B05"/>
    <w:rsid w:val="00AC1759"/>
    <w:rsid w:val="00AC37B2"/>
    <w:rsid w:val="00AC740E"/>
    <w:rsid w:val="00AD7D3B"/>
    <w:rsid w:val="00AD7EB7"/>
    <w:rsid w:val="00AE1E79"/>
    <w:rsid w:val="00AF352B"/>
    <w:rsid w:val="00B0063E"/>
    <w:rsid w:val="00B00CB4"/>
    <w:rsid w:val="00B0596B"/>
    <w:rsid w:val="00B070BE"/>
    <w:rsid w:val="00B120EC"/>
    <w:rsid w:val="00B12A30"/>
    <w:rsid w:val="00B2415A"/>
    <w:rsid w:val="00B2590A"/>
    <w:rsid w:val="00B31656"/>
    <w:rsid w:val="00B40FB8"/>
    <w:rsid w:val="00B500B7"/>
    <w:rsid w:val="00B516B1"/>
    <w:rsid w:val="00B645AE"/>
    <w:rsid w:val="00B64AE4"/>
    <w:rsid w:val="00B679D1"/>
    <w:rsid w:val="00B71D38"/>
    <w:rsid w:val="00B7566C"/>
    <w:rsid w:val="00B7592A"/>
    <w:rsid w:val="00B85F6B"/>
    <w:rsid w:val="00B91F30"/>
    <w:rsid w:val="00B9577C"/>
    <w:rsid w:val="00BB730E"/>
    <w:rsid w:val="00BD4932"/>
    <w:rsid w:val="00BE171C"/>
    <w:rsid w:val="00BE364E"/>
    <w:rsid w:val="00BF4BB8"/>
    <w:rsid w:val="00BF5709"/>
    <w:rsid w:val="00BF7D29"/>
    <w:rsid w:val="00C14AF7"/>
    <w:rsid w:val="00C167C5"/>
    <w:rsid w:val="00C20407"/>
    <w:rsid w:val="00C2151F"/>
    <w:rsid w:val="00C22CD9"/>
    <w:rsid w:val="00C23621"/>
    <w:rsid w:val="00C25BD0"/>
    <w:rsid w:val="00C37C81"/>
    <w:rsid w:val="00C41298"/>
    <w:rsid w:val="00C43A59"/>
    <w:rsid w:val="00C4404B"/>
    <w:rsid w:val="00C526B7"/>
    <w:rsid w:val="00C54483"/>
    <w:rsid w:val="00C56D5C"/>
    <w:rsid w:val="00C60A01"/>
    <w:rsid w:val="00C64801"/>
    <w:rsid w:val="00C66E63"/>
    <w:rsid w:val="00C87765"/>
    <w:rsid w:val="00C96D4D"/>
    <w:rsid w:val="00CA23AE"/>
    <w:rsid w:val="00CA7E83"/>
    <w:rsid w:val="00CB097C"/>
    <w:rsid w:val="00CB097F"/>
    <w:rsid w:val="00CC063E"/>
    <w:rsid w:val="00CC41DF"/>
    <w:rsid w:val="00CC6D07"/>
    <w:rsid w:val="00CC7B37"/>
    <w:rsid w:val="00CD0DEF"/>
    <w:rsid w:val="00CD2293"/>
    <w:rsid w:val="00CD7730"/>
    <w:rsid w:val="00CE360D"/>
    <w:rsid w:val="00CE4261"/>
    <w:rsid w:val="00CE66D1"/>
    <w:rsid w:val="00CF6FD9"/>
    <w:rsid w:val="00D019E3"/>
    <w:rsid w:val="00D04B9C"/>
    <w:rsid w:val="00D201E9"/>
    <w:rsid w:val="00D24BC8"/>
    <w:rsid w:val="00D55973"/>
    <w:rsid w:val="00D576B6"/>
    <w:rsid w:val="00D610C3"/>
    <w:rsid w:val="00D70AFE"/>
    <w:rsid w:val="00D72E08"/>
    <w:rsid w:val="00D752E1"/>
    <w:rsid w:val="00D91DC5"/>
    <w:rsid w:val="00DA4D4E"/>
    <w:rsid w:val="00DB2146"/>
    <w:rsid w:val="00DC1ACF"/>
    <w:rsid w:val="00DD1CE9"/>
    <w:rsid w:val="00DE774C"/>
    <w:rsid w:val="00DF0AE5"/>
    <w:rsid w:val="00DF5C36"/>
    <w:rsid w:val="00DF62DD"/>
    <w:rsid w:val="00E01517"/>
    <w:rsid w:val="00E06FA7"/>
    <w:rsid w:val="00E142DD"/>
    <w:rsid w:val="00E14F26"/>
    <w:rsid w:val="00E16D1A"/>
    <w:rsid w:val="00E30C40"/>
    <w:rsid w:val="00E34D0F"/>
    <w:rsid w:val="00E372A7"/>
    <w:rsid w:val="00E421BD"/>
    <w:rsid w:val="00E51C62"/>
    <w:rsid w:val="00E53E75"/>
    <w:rsid w:val="00E600EB"/>
    <w:rsid w:val="00E61AFB"/>
    <w:rsid w:val="00E7003D"/>
    <w:rsid w:val="00E7201B"/>
    <w:rsid w:val="00E77D95"/>
    <w:rsid w:val="00E83138"/>
    <w:rsid w:val="00E87A8D"/>
    <w:rsid w:val="00E966EA"/>
    <w:rsid w:val="00EB06E5"/>
    <w:rsid w:val="00EB0A04"/>
    <w:rsid w:val="00EB0BEF"/>
    <w:rsid w:val="00EB2F9A"/>
    <w:rsid w:val="00EB65FA"/>
    <w:rsid w:val="00EC373D"/>
    <w:rsid w:val="00EC4035"/>
    <w:rsid w:val="00ED3E4D"/>
    <w:rsid w:val="00ED5674"/>
    <w:rsid w:val="00EE3BE3"/>
    <w:rsid w:val="00EE3D0E"/>
    <w:rsid w:val="00EE6C99"/>
    <w:rsid w:val="00EF1E80"/>
    <w:rsid w:val="00F161C2"/>
    <w:rsid w:val="00F16EA1"/>
    <w:rsid w:val="00F20CFE"/>
    <w:rsid w:val="00F24CDA"/>
    <w:rsid w:val="00F2547C"/>
    <w:rsid w:val="00F436F6"/>
    <w:rsid w:val="00F464CE"/>
    <w:rsid w:val="00F46DB6"/>
    <w:rsid w:val="00F5430F"/>
    <w:rsid w:val="00F556ED"/>
    <w:rsid w:val="00F736A4"/>
    <w:rsid w:val="00F73A98"/>
    <w:rsid w:val="00F74901"/>
    <w:rsid w:val="00F848AB"/>
    <w:rsid w:val="00F8746D"/>
    <w:rsid w:val="00F8775A"/>
    <w:rsid w:val="00F931C0"/>
    <w:rsid w:val="00F966EC"/>
    <w:rsid w:val="00FA04C3"/>
    <w:rsid w:val="00FB4549"/>
    <w:rsid w:val="00FC644E"/>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character" w:styleId="Hipersaitas">
    <w:name w:val="Hyperlink"/>
    <w:basedOn w:val="Numatytasispastraiposriftas"/>
    <w:uiPriority w:val="99"/>
    <w:unhideWhenUsed/>
    <w:rsid w:val="00493B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19706508aba11eab005936df725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A496F-00BE-42C8-BA4E-4530747B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2643</Words>
  <Characters>1507</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Raimonda Misevičienė</cp:lastModifiedBy>
  <cp:revision>2</cp:revision>
  <cp:lastPrinted>2019-07-03T06:15:00Z</cp:lastPrinted>
  <dcterms:created xsi:type="dcterms:W3CDTF">2020-05-15T12:12:00Z</dcterms:created>
  <dcterms:modified xsi:type="dcterms:W3CDTF">2020-05-15T12:12:00Z</dcterms:modified>
</cp:coreProperties>
</file>