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3DB53" w14:textId="77777777" w:rsidR="00553C7C" w:rsidRPr="00553C7C" w:rsidRDefault="00553C7C" w:rsidP="00553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14:paraId="3711B540" w14:textId="77777777" w:rsidR="00553C7C" w:rsidRPr="00553C7C" w:rsidRDefault="00553C7C" w:rsidP="00553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3D6337A2" w14:textId="77777777" w:rsidR="00553C7C" w:rsidRPr="00553C7C" w:rsidRDefault="00553C7C" w:rsidP="00553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5A2476" w14:textId="77777777" w:rsidR="00553C7C" w:rsidRPr="00553C7C" w:rsidRDefault="00553C7C" w:rsidP="00553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SPRENDIMO</w:t>
      </w:r>
    </w:p>
    <w:p w14:paraId="773577D7" w14:textId="77777777" w:rsidR="00553C7C" w:rsidRPr="00553C7C" w:rsidRDefault="00553C7C" w:rsidP="00553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855B5EF" w14:textId="636D3D5F" w:rsidR="00553C7C" w:rsidRPr="00553C7C" w:rsidRDefault="00732532" w:rsidP="002460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Nr"/>
      <w:bookmarkStart w:id="2" w:name="Pavadinimas"/>
      <w:r>
        <w:rPr>
          <w:rFonts w:ascii="Times New Roman" w:eastAsia="Times New Roman" w:hAnsi="Times New Roman" w:cs="Times New Roman"/>
          <w:b/>
          <w:noProof/>
          <w:sz w:val="24"/>
          <w:szCs w:val="20"/>
        </w:rPr>
        <w:t>,,</w:t>
      </w:r>
      <w:r w:rsidR="00246019" w:rsidRPr="00246019">
        <w:t xml:space="preserve"> </w:t>
      </w:r>
      <w:r w:rsidR="00246019" w:rsidRPr="00246019">
        <w:rPr>
          <w:rFonts w:ascii="Times New Roman" w:eastAsia="Times New Roman" w:hAnsi="Times New Roman" w:cs="Times New Roman"/>
          <w:b/>
          <w:noProof/>
          <w:sz w:val="24"/>
          <w:szCs w:val="20"/>
        </w:rPr>
        <w:t>DĖL PINIGINĖS SOCIALINĖS PARAMOS NEPASITURINTIEMS GYVENTOJAMS TEIKIMO TVARKOS APRAŠO, PATVIRTINTO SAVIVALDYBĖS TARYBOS 2019 M. SAUSIO 31 D. SPRENDIMU NR. 1-13, PAKEITIMO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“ </w:t>
      </w:r>
      <w:r w:rsidR="00553C7C" w:rsidRPr="00553C7C">
        <w:rPr>
          <w:rFonts w:ascii="Times New Roman" w:eastAsia="Times New Roman" w:hAnsi="Times New Roman" w:cs="Times New Roman"/>
          <w:b/>
          <w:sz w:val="24"/>
          <w:szCs w:val="24"/>
        </w:rPr>
        <w:t xml:space="preserve"> PROJEKTO</w:t>
      </w:r>
    </w:p>
    <w:p w14:paraId="5B314F1D" w14:textId="77777777" w:rsidR="00553C7C" w:rsidRPr="00553C7C" w:rsidRDefault="00553C7C" w:rsidP="00553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DB4FBB5" w14:textId="646B51FA" w:rsidR="00553C7C" w:rsidRPr="00553C7C" w:rsidRDefault="00553C7C" w:rsidP="00553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732532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732532">
        <w:rPr>
          <w:rFonts w:ascii="Times New Roman" w:eastAsia="Times New Roman" w:hAnsi="Times New Roman" w:cs="Times New Roman"/>
          <w:sz w:val="24"/>
          <w:szCs w:val="24"/>
          <w:lang w:eastAsia="lt-LT"/>
        </w:rPr>
        <w:t>02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732532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</w:p>
    <w:p w14:paraId="7328FF01" w14:textId="77777777" w:rsidR="00553C7C" w:rsidRPr="00553C7C" w:rsidRDefault="00553C7C" w:rsidP="00553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06CBC8AC" w14:textId="77777777" w:rsidR="00553C7C" w:rsidRPr="00553C7C" w:rsidRDefault="00553C7C" w:rsidP="00553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DE12F9" w14:textId="77777777" w:rsidR="00553C7C" w:rsidRPr="00553C7C" w:rsidRDefault="00553C7C" w:rsidP="00553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8AC5E8" w14:textId="77777777" w:rsidR="00553C7C" w:rsidRPr="00553C7C" w:rsidRDefault="00553C7C" w:rsidP="00553C7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Problemos esmė: </w:t>
      </w:r>
    </w:p>
    <w:p w14:paraId="712F6CD9" w14:textId="4C94135E" w:rsidR="00553C7C" w:rsidRPr="00553C7C" w:rsidRDefault="00553C7C" w:rsidP="005768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</w:t>
      </w:r>
      <w:r w:rsidRPr="00553C7C">
        <w:rPr>
          <w:rFonts w:ascii="Times New Roman" w:eastAsia="Times New Roman" w:hAnsi="Times New Roman" w:cs="Times New Roman"/>
          <w:noProof/>
          <w:sz w:val="24"/>
          <w:szCs w:val="20"/>
        </w:rPr>
        <w:t>iniginės socialinės paramos</w:t>
      </w:r>
      <w:r w:rsidRPr="00553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nepasiturintiems gyventojams teikimo tvarkos aprašas</w:t>
      </w:r>
      <w:r w:rsidR="00E356C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patvirtintas Savivaldybės tarybos </w:t>
      </w:r>
      <w:r w:rsidR="00E356C7"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2019 m. sausio 31 d.  sprendimu Nr. 1-13</w:t>
      </w:r>
      <w:r w:rsidR="00E356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553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yra skirtas įgyvendinti Lietuvos Respublikos piniginės socialinės paramos nepasiturintiems gyventojams įstatymu (toliau – Įstatymas) reglamentuojamų </w:t>
      </w:r>
      <w:r w:rsidR="00E356C7">
        <w:rPr>
          <w:rFonts w:ascii="Times New Roman" w:eastAsia="Times New Roman" w:hAnsi="Times New Roman" w:cs="Times New Roman"/>
          <w:sz w:val="24"/>
          <w:szCs w:val="24"/>
        </w:rPr>
        <w:t xml:space="preserve">piniginės socialinės paramos ir </w:t>
      </w:r>
      <w:r w:rsidRPr="00553C7C">
        <w:rPr>
          <w:rFonts w:ascii="Times New Roman" w:eastAsia="Times New Roman" w:hAnsi="Times New Roman" w:cs="Times New Roman"/>
          <w:noProof/>
          <w:sz w:val="24"/>
          <w:szCs w:val="24"/>
        </w:rPr>
        <w:t>socialinės paramos</w:t>
      </w:r>
      <w:r w:rsidR="001874D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553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teikimo tvarką Panevėžio miesto gyventojams. </w:t>
      </w:r>
      <w:r w:rsidR="00732532">
        <w:rPr>
          <w:rFonts w:ascii="Times New Roman" w:eastAsia="Times New Roman" w:hAnsi="Times New Roman" w:cs="Times New Roman"/>
          <w:noProof/>
          <w:sz w:val="24"/>
          <w:szCs w:val="24"/>
        </w:rPr>
        <w:t>P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arengtas Tarybos sprendimo ,, Dėl </w:t>
      </w:r>
      <w:bookmarkStart w:id="3" w:name="_Hlk31798000"/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aprašo</w:t>
      </w:r>
      <w:r w:rsidR="00FD6F3D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patvirtinto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3"/>
      <w:r w:rsidR="00246019" w:rsidRPr="00246019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2019 m. sausio 31 d.  sprendimu Nr. 1-13</w:t>
      </w:r>
      <w:r w:rsidR="00FD6F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pakeitimo “ projektas (toliau </w:t>
      </w:r>
      <w:r w:rsidRPr="00553C7C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– </w:t>
      </w:r>
      <w:r w:rsidRPr="00553C7C">
        <w:rPr>
          <w:rFonts w:ascii="Times New Roman" w:eastAsia="Times New Roman" w:hAnsi="Times New Roman" w:cs="Times New Roman"/>
          <w:noProof/>
          <w:sz w:val="24"/>
          <w:szCs w:val="24"/>
        </w:rPr>
        <w:t>Sprendimo projektas)</w:t>
      </w:r>
      <w:r w:rsidR="0073253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skirtas </w:t>
      </w:r>
      <w:r w:rsidR="00E356C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pakeisti Aprašo nuostatas dėl piniginės socialinės paramos ir </w:t>
      </w:r>
      <w:r w:rsidR="00E356C7" w:rsidRPr="00E356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356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patikslinti </w:t>
      </w:r>
      <w:r w:rsidR="00E356C7" w:rsidRPr="00E356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socialinės paramos teikimo </w:t>
      </w:r>
      <w:r w:rsidR="00E356C7">
        <w:rPr>
          <w:rFonts w:ascii="Times New Roman" w:eastAsia="Times New Roman" w:hAnsi="Times New Roman" w:cs="Times New Roman"/>
          <w:sz w:val="24"/>
          <w:szCs w:val="24"/>
          <w:lang w:eastAsia="lt-LT"/>
        </w:rPr>
        <w:t>nuostatas</w:t>
      </w:r>
      <w:r w:rsidRPr="00553C7C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553C7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553C7C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</w:p>
    <w:p w14:paraId="436FC0BC" w14:textId="77777777" w:rsidR="00553C7C" w:rsidRPr="00553C7C" w:rsidRDefault="00553C7C" w:rsidP="00553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2.</w:t>
      </w:r>
      <w:r w:rsidRPr="00553C7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553C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Kaip šiuo metu sprendžiami sprendimo projekte aptarti klausimai:</w:t>
      </w:r>
    </w:p>
    <w:p w14:paraId="3141C889" w14:textId="77777777" w:rsidR="00553C7C" w:rsidRPr="00553C7C" w:rsidRDefault="00553C7C" w:rsidP="00553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43B6FA40" w14:textId="02920D47" w:rsidR="00553C7C" w:rsidRPr="00553C7C" w:rsidRDefault="00553C7C" w:rsidP="00553C7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Šiuo metu </w:t>
      </w:r>
      <w:bookmarkStart w:id="4" w:name="n_0"/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galiojančiame </w:t>
      </w:r>
      <w:r w:rsidR="00E356C7"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E356C7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E356C7"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</w:t>
      </w:r>
      <w:r w:rsidR="00E356C7" w:rsidRPr="00553C7C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– </w:t>
      </w:r>
      <w:r w:rsidR="00E356C7" w:rsidRPr="00553C7C">
        <w:rPr>
          <w:rFonts w:ascii="Times New Roman" w:eastAsia="Times New Roman" w:hAnsi="Times New Roman" w:cs="Times New Roman"/>
          <w:noProof/>
          <w:sz w:val="24"/>
          <w:szCs w:val="24"/>
        </w:rPr>
        <w:t>Aprašas)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 siūlomų Sprendimo projektu pakeitimų</w:t>
      </w:r>
      <w:r w:rsidR="00E356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vienos iš piniginės socialinės paramos rūšių: </w:t>
      </w:r>
      <w:r w:rsidR="001874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būsto, </w:t>
      </w:r>
      <w:r w:rsidR="00E356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šildymo išlaidų ir karšto vandens išlaidų kompensacijų teikimo ir vienos iš socialinės paramos rūšių: tikslinės pašalpos skyrimo tvarkos. 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74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Piniginės socialinės paramos rūšys pagal Įstatymą yra </w:t>
      </w:r>
      <w:r w:rsidR="001874D4" w:rsidRPr="00AC09E1">
        <w:rPr>
          <w:rFonts w:ascii="Times New Roman" w:eastAsia="Times New Roman" w:hAnsi="Times New Roman" w:cs="Times New Roman"/>
          <w:sz w:val="24"/>
          <w:szCs w:val="24"/>
        </w:rPr>
        <w:t>socialinė pašalp</w:t>
      </w:r>
      <w:r w:rsidR="001874D4">
        <w:rPr>
          <w:rFonts w:ascii="Times New Roman" w:eastAsia="Times New Roman" w:hAnsi="Times New Roman" w:cs="Times New Roman"/>
          <w:sz w:val="24"/>
          <w:szCs w:val="24"/>
        </w:rPr>
        <w:t>a</w:t>
      </w:r>
      <w:r w:rsidR="001874D4" w:rsidRPr="00AC09E1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bookmarkStart w:id="5" w:name="_Hlk29220421"/>
      <w:r w:rsidR="001874D4" w:rsidRPr="00AC09E1">
        <w:rPr>
          <w:rFonts w:ascii="Times New Roman" w:eastAsia="Times New Roman" w:hAnsi="Times New Roman" w:cs="Times New Roman"/>
          <w:sz w:val="24"/>
          <w:szCs w:val="24"/>
        </w:rPr>
        <w:t xml:space="preserve">būsto šildymo, </w:t>
      </w:r>
      <w:r w:rsidR="001874D4">
        <w:rPr>
          <w:rFonts w:ascii="Times New Roman" w:eastAsia="Times New Roman" w:hAnsi="Times New Roman" w:cs="Times New Roman"/>
          <w:sz w:val="24"/>
          <w:szCs w:val="24"/>
        </w:rPr>
        <w:t xml:space="preserve">karšto </w:t>
      </w:r>
      <w:r w:rsidR="001874D4" w:rsidRPr="00AC09E1">
        <w:rPr>
          <w:rFonts w:ascii="Times New Roman" w:eastAsia="Times New Roman" w:hAnsi="Times New Roman" w:cs="Times New Roman"/>
          <w:sz w:val="24"/>
          <w:szCs w:val="24"/>
        </w:rPr>
        <w:t xml:space="preserve"> ir geriamojo vandens išlaidų kompensacij</w:t>
      </w:r>
      <w:r w:rsidR="001874D4">
        <w:rPr>
          <w:rFonts w:ascii="Times New Roman" w:eastAsia="Times New Roman" w:hAnsi="Times New Roman" w:cs="Times New Roman"/>
          <w:sz w:val="24"/>
          <w:szCs w:val="24"/>
        </w:rPr>
        <w:t xml:space="preserve">os. </w:t>
      </w:r>
      <w:bookmarkEnd w:id="5"/>
      <w:r w:rsidR="001874D4">
        <w:rPr>
          <w:rFonts w:ascii="Times New Roman" w:eastAsia="Times New Roman" w:hAnsi="Times New Roman" w:cs="Times New Roman"/>
          <w:sz w:val="24"/>
          <w:szCs w:val="24"/>
        </w:rPr>
        <w:t>Aprašu nustatytos socialinės paramos rūšys yra</w:t>
      </w:r>
      <w:r w:rsidR="001874D4" w:rsidRPr="00AC09E1">
        <w:rPr>
          <w:rFonts w:ascii="Times New Roman" w:eastAsia="Times New Roman" w:hAnsi="Times New Roman" w:cs="Times New Roman"/>
          <w:sz w:val="24"/>
          <w:szCs w:val="24"/>
        </w:rPr>
        <w:t xml:space="preserve"> vienkartinė, tikslinė, periodinė ir sąlyginė</w:t>
      </w:r>
      <w:r w:rsidR="0018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4D4" w:rsidRPr="00AC09E1">
        <w:rPr>
          <w:rFonts w:ascii="Times New Roman" w:eastAsia="Times New Roman" w:hAnsi="Times New Roman" w:cs="Times New Roman"/>
          <w:sz w:val="24"/>
          <w:szCs w:val="24"/>
        </w:rPr>
        <w:t>pašalp</w:t>
      </w:r>
      <w:r w:rsidR="001874D4">
        <w:rPr>
          <w:rFonts w:ascii="Times New Roman" w:eastAsia="Times New Roman" w:hAnsi="Times New Roman" w:cs="Times New Roman"/>
          <w:sz w:val="24"/>
          <w:szCs w:val="24"/>
        </w:rPr>
        <w:t>os</w:t>
      </w:r>
      <w:r w:rsidR="007D4683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4"/>
    <w:p w14:paraId="5DAB31DB" w14:textId="77777777" w:rsidR="00553C7C" w:rsidRPr="00553C7C" w:rsidRDefault="00553C7C" w:rsidP="00553C7C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53C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53C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125DA1F8" w14:textId="20E58417" w:rsidR="00553C7C" w:rsidRPr="00553C7C" w:rsidRDefault="00553C7C" w:rsidP="007D4683">
      <w:pPr>
        <w:spacing w:after="0" w:line="36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Patvirtinus  Sprendimo projektą bus patikslintos galiojančios </w:t>
      </w:r>
      <w:r w:rsidR="001874D4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prašo nuostatos dėl</w:t>
      </w:r>
      <w:r w:rsidR="005768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74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74D4" w:rsidRPr="00AC09E1">
        <w:rPr>
          <w:rFonts w:ascii="Times New Roman" w:eastAsia="Times New Roman" w:hAnsi="Times New Roman" w:cs="Times New Roman"/>
          <w:sz w:val="24"/>
          <w:szCs w:val="24"/>
        </w:rPr>
        <w:t>būsto šildymo</w:t>
      </w:r>
      <w:r w:rsidR="001874D4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1874D4" w:rsidRPr="00AC0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4D4">
        <w:rPr>
          <w:rFonts w:ascii="Times New Roman" w:eastAsia="Times New Roman" w:hAnsi="Times New Roman" w:cs="Times New Roman"/>
          <w:sz w:val="24"/>
          <w:szCs w:val="24"/>
        </w:rPr>
        <w:t xml:space="preserve">karšto </w:t>
      </w:r>
      <w:r w:rsidR="001874D4" w:rsidRPr="00AC09E1">
        <w:rPr>
          <w:rFonts w:ascii="Times New Roman" w:eastAsia="Times New Roman" w:hAnsi="Times New Roman" w:cs="Times New Roman"/>
          <w:sz w:val="24"/>
          <w:szCs w:val="24"/>
        </w:rPr>
        <w:t xml:space="preserve"> vandens išlaidų kompensacij</w:t>
      </w:r>
      <w:r w:rsidR="001874D4">
        <w:rPr>
          <w:rFonts w:ascii="Times New Roman" w:eastAsia="Times New Roman" w:hAnsi="Times New Roman" w:cs="Times New Roman"/>
          <w:sz w:val="24"/>
          <w:szCs w:val="24"/>
        </w:rPr>
        <w:t>ų skaičiavimo tvark</w:t>
      </w:r>
      <w:r w:rsidR="0057687E">
        <w:rPr>
          <w:rFonts w:ascii="Times New Roman" w:eastAsia="Times New Roman" w:hAnsi="Times New Roman" w:cs="Times New Roman"/>
          <w:sz w:val="24"/>
          <w:szCs w:val="24"/>
        </w:rPr>
        <w:t>os</w:t>
      </w:r>
      <w:r w:rsidR="001874D4">
        <w:rPr>
          <w:rFonts w:ascii="Times New Roman" w:eastAsia="Times New Roman" w:hAnsi="Times New Roman" w:cs="Times New Roman"/>
          <w:sz w:val="24"/>
          <w:szCs w:val="24"/>
        </w:rPr>
        <w:t>, kai būstui šildyti ir karštam vandeniui ruošti yra naudojama elektros energija</w:t>
      </w:r>
      <w:r w:rsidR="007D46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(Sprendimo projekto 1 punktas)</w:t>
      </w:r>
      <w:r w:rsidRPr="00553C7C">
        <w:rPr>
          <w:rFonts w:ascii="Times New Roman" w:eastAsia="Times New Roman" w:hAnsi="Times New Roman" w:cs="Times New Roman"/>
          <w:noProof/>
          <w:sz w:val="24"/>
          <w:szCs w:val="20"/>
        </w:rPr>
        <w:t>;</w:t>
      </w:r>
      <w:r w:rsidR="0057687E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</w:t>
      </w:r>
      <w:r w:rsidR="00C85F9B" w:rsidRPr="00AC09E1">
        <w:rPr>
          <w:rFonts w:ascii="Times New Roman" w:eastAsia="Times New Roman" w:hAnsi="Times New Roman" w:cs="Times New Roman"/>
          <w:sz w:val="24"/>
          <w:szCs w:val="24"/>
        </w:rPr>
        <w:t xml:space="preserve">būsto šildymo, </w:t>
      </w:r>
      <w:r w:rsidR="00C85F9B">
        <w:rPr>
          <w:rFonts w:ascii="Times New Roman" w:eastAsia="Times New Roman" w:hAnsi="Times New Roman" w:cs="Times New Roman"/>
          <w:sz w:val="24"/>
          <w:szCs w:val="24"/>
        </w:rPr>
        <w:t xml:space="preserve">karšto </w:t>
      </w:r>
      <w:r w:rsidR="00C85F9B" w:rsidRPr="00AC09E1">
        <w:rPr>
          <w:rFonts w:ascii="Times New Roman" w:eastAsia="Times New Roman" w:hAnsi="Times New Roman" w:cs="Times New Roman"/>
          <w:sz w:val="24"/>
          <w:szCs w:val="24"/>
        </w:rPr>
        <w:t xml:space="preserve"> ir geriamojo vandens išlaidų kompensacij</w:t>
      </w:r>
      <w:r w:rsidR="00C85F9B">
        <w:rPr>
          <w:rFonts w:ascii="Times New Roman" w:eastAsia="Times New Roman" w:hAnsi="Times New Roman" w:cs="Times New Roman"/>
          <w:sz w:val="24"/>
          <w:szCs w:val="24"/>
        </w:rPr>
        <w:t>ų teikimo tvark</w:t>
      </w:r>
      <w:r w:rsidR="007D4683">
        <w:rPr>
          <w:rFonts w:ascii="Times New Roman" w:eastAsia="Times New Roman" w:hAnsi="Times New Roman" w:cs="Times New Roman"/>
          <w:sz w:val="24"/>
          <w:szCs w:val="24"/>
        </w:rPr>
        <w:t>os</w:t>
      </w:r>
      <w:r w:rsidR="00C85F9B">
        <w:rPr>
          <w:rFonts w:ascii="Times New Roman" w:eastAsia="Times New Roman" w:hAnsi="Times New Roman" w:cs="Times New Roman"/>
          <w:sz w:val="24"/>
          <w:szCs w:val="24"/>
        </w:rPr>
        <w:t xml:space="preserve">, įvertinus kompensacijos gavėjo </w:t>
      </w:r>
      <w:r w:rsidR="00C85F9B" w:rsidRPr="00C85F9B">
        <w:rPr>
          <w:rFonts w:ascii="Times New Roman" w:hAnsi="Times New Roman" w:cs="Times New Roman"/>
          <w:sz w:val="24"/>
          <w:szCs w:val="24"/>
        </w:rPr>
        <w:t>gyvenimo sąlygas, turimą turtą ir užimtumą</w:t>
      </w:r>
      <w:r w:rsidR="00C85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bookmarkStart w:id="6" w:name="_Hlk15478795"/>
      <w:bookmarkStart w:id="7" w:name="_Hlk15478917"/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projekto 2 punkta</w:t>
      </w:r>
      <w:bookmarkEnd w:id="6"/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bookmarkEnd w:id="7"/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7D46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  <w:r w:rsidR="00C85F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tikslinės </w:t>
      </w:r>
      <w:r w:rsidR="00C85F9B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pašalpos skyrimo sąlyg</w:t>
      </w:r>
      <w:r w:rsidR="007D4683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C85F9B">
        <w:rPr>
          <w:rFonts w:ascii="Times New Roman" w:eastAsia="Times New Roman" w:hAnsi="Times New Roman" w:cs="Times New Roman"/>
          <w:sz w:val="24"/>
          <w:szCs w:val="24"/>
          <w:lang w:eastAsia="lt-LT"/>
        </w:rPr>
        <w:t>, siekiant nustatyti laikotarpį per kurį asmuo turi kreiptis dėl paramos po operacijos ar traumos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(Sprendimo projekto </w:t>
      </w:r>
      <w:r w:rsidR="00C85F9B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punktas);</w:t>
      </w:r>
      <w:r w:rsidR="007D46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85F9B">
        <w:rPr>
          <w:rFonts w:ascii="Times New Roman" w:eastAsia="Times New Roman" w:hAnsi="Times New Roman" w:cs="Times New Roman"/>
          <w:sz w:val="24"/>
          <w:szCs w:val="24"/>
          <w:lang w:eastAsia="lt-LT"/>
        </w:rPr>
        <w:t>periodinės pašalpos skyrimo sąlyg</w:t>
      </w:r>
      <w:r w:rsidR="007D4683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C85F9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A85B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siekiant įteisinti galimybę skirti  periodinę (ne vienkartinę)  paramą </w:t>
      </w:r>
      <w:r w:rsidR="00C85F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85B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tris ir daugiau vienu metu gimusius </w:t>
      </w:r>
      <w:r w:rsidR="00A85B5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vaikus auginantiems tėvams </w:t>
      </w:r>
      <w:r w:rsidRPr="00553C7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projekto </w:t>
      </w:r>
      <w:r w:rsidR="00C85F9B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punkta</w:t>
      </w:r>
      <w:r w:rsidR="00C85F9B">
        <w:rPr>
          <w:rFonts w:ascii="Times New Roman" w:eastAsia="Times New Roman" w:hAnsi="Times New Roman" w:cs="Times New Roman"/>
          <w:sz w:val="24"/>
          <w:szCs w:val="24"/>
          <w:lang w:eastAsia="lt-LT"/>
        </w:rPr>
        <w:t>s)</w:t>
      </w:r>
      <w:r w:rsidR="007D46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CB1DA9" w:rsidRPr="00CB1DA9">
        <w:rPr>
          <w:rFonts w:ascii="Times New Roman" w:hAnsi="Times New Roman" w:cs="Times New Roman"/>
          <w:sz w:val="24"/>
          <w:szCs w:val="24"/>
        </w:rPr>
        <w:t>Savivaldybės biudžeto lėšos piniginei socialinei paramai skaičiuoti ir mokėti naudoj</w:t>
      </w:r>
      <w:r w:rsidR="00CB1DA9">
        <w:rPr>
          <w:rFonts w:ascii="Times New Roman" w:hAnsi="Times New Roman" w:cs="Times New Roman"/>
          <w:sz w:val="24"/>
          <w:szCs w:val="24"/>
        </w:rPr>
        <w:t xml:space="preserve">imo sričių, nes nuo 2020 m. sausio 1 d. šios lėšos negali būti naudojamos </w:t>
      </w:r>
      <w:r w:rsidR="00CB1DA9" w:rsidRPr="00CB1DA9">
        <w:rPr>
          <w:rFonts w:ascii="Times New Roman" w:eastAsia="Times New Roman" w:hAnsi="Times New Roman" w:cs="Times New Roman"/>
          <w:sz w:val="24"/>
          <w:szCs w:val="24"/>
        </w:rPr>
        <w:t>socialinių pedagogų, psichologų, specialiąją pedagoginę ir specialiąją pagalbą teikiančių specialistų darbo užmokesčiui mokėti</w:t>
      </w:r>
      <w:r w:rsidR="00CB1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3C7C">
        <w:rPr>
          <w:rFonts w:ascii="Times New Roman" w:eastAsia="Calibri" w:hAnsi="Times New Roman" w:cs="Times New Roman"/>
          <w:noProof/>
          <w:sz w:val="24"/>
          <w:szCs w:val="24"/>
        </w:rPr>
        <w:t xml:space="preserve"> (</w:t>
      </w:r>
      <w:bookmarkStart w:id="8" w:name="_Hlk15480423"/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projekto </w:t>
      </w:r>
      <w:r w:rsidR="00CB1DA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punktas</w:t>
      </w:r>
      <w:bookmarkEnd w:id="8"/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CB1DA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716ACDB" w14:textId="77777777" w:rsidR="00553C7C" w:rsidRPr="00553C7C" w:rsidRDefault="00553C7C" w:rsidP="00553C7C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4. Skaičiavimai, išlaidų sąmatos, finansavimo šaltiniai:</w:t>
      </w:r>
    </w:p>
    <w:p w14:paraId="6BF23BB3" w14:textId="1901EFC3" w:rsidR="00553C7C" w:rsidRPr="00553C7C" w:rsidRDefault="00553C7C" w:rsidP="00553C7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Piniginė socialinė parama  nuo 2015 metų finansuojama iš savivaldybės biudžeto lėšų kaip savarankiška savivaldybių funkcija. </w:t>
      </w:r>
      <w:bookmarkStart w:id="9" w:name="_Hlk508613762"/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Savivaldybėms 20</w:t>
      </w:r>
      <w:r w:rsidR="0057687E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metams  piniginei socialinei paramai finansuoti skiriama lėšų suma yra lygi 2011–2013 metų laikotarpiu piniginei socialinei paramai skaičiuoti ir mokėti faktiškai panaudotai vidutinei metinei lėšų sumai (Įstatymo 4 straipsnio 3 dalis). </w:t>
      </w:r>
      <w:r w:rsidRPr="00553C7C">
        <w:rPr>
          <w:rFonts w:ascii="Times New Roman" w:eastAsia="Times New Roman" w:hAnsi="Times New Roman" w:cs="Times New Roman"/>
          <w:lang w:eastAsia="lt-LT"/>
        </w:rPr>
        <w:t xml:space="preserve"> </w:t>
      </w:r>
      <w:bookmarkEnd w:id="9"/>
      <w:r w:rsidR="0057687E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</w:t>
      </w:r>
      <w:r w:rsidR="0057687E"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CB1DA9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metams </w:t>
      </w:r>
      <w:r w:rsidR="005768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skirti 2 733,4 tūkst. Eur piniginei socialinei paramai ir 420,0 tūkst. Eur socialinei paramai finansuoti. </w:t>
      </w:r>
      <w:r w:rsidR="0057687E" w:rsidRPr="00553C7C">
        <w:rPr>
          <w:rFonts w:ascii="Times New Roman" w:eastAsia="Times New Roman" w:hAnsi="Times New Roman" w:cs="Times New Roman"/>
          <w:color w:val="000000"/>
          <w:sz w:val="24"/>
          <w:szCs w:val="24"/>
        </w:rPr>
        <w:t>Strateginio planavimo, investicijų ir biudžeto skyriaus</w:t>
      </w:r>
      <w:r w:rsidR="0057687E"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duomenimis</w:t>
      </w:r>
      <w:r w:rsidR="005768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2019 metais </w:t>
      </w:r>
      <w:r w:rsidRPr="00553C7C">
        <w:rPr>
          <w:rFonts w:ascii="Times New Roman" w:eastAsia="Calibri" w:hAnsi="Times New Roman" w:cs="Times New Roman"/>
          <w:sz w:val="24"/>
          <w:szCs w:val="24"/>
        </w:rPr>
        <w:t xml:space="preserve">Panevėžio miestui  Piniginės socialinės paramos nepasiturintiems gyventojams įstatymui įgyvendinti </w:t>
      </w:r>
      <w:r w:rsidR="007D4683">
        <w:rPr>
          <w:rFonts w:ascii="Times New Roman" w:eastAsia="Calibri" w:hAnsi="Times New Roman" w:cs="Times New Roman"/>
          <w:sz w:val="24"/>
          <w:szCs w:val="24"/>
        </w:rPr>
        <w:t>buvo gauta</w:t>
      </w:r>
      <w:r w:rsidRPr="00553C7C">
        <w:rPr>
          <w:rFonts w:ascii="Times New Roman" w:eastAsia="Calibri" w:hAnsi="Times New Roman" w:cs="Times New Roman"/>
          <w:sz w:val="24"/>
          <w:szCs w:val="24"/>
        </w:rPr>
        <w:t xml:space="preserve"> 8</w:t>
      </w:r>
      <w:r w:rsidR="005768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3C7C">
        <w:rPr>
          <w:rFonts w:ascii="Times New Roman" w:eastAsia="Calibri" w:hAnsi="Times New Roman" w:cs="Times New Roman"/>
          <w:sz w:val="24"/>
          <w:szCs w:val="24"/>
        </w:rPr>
        <w:t xml:space="preserve">522,1 tūkst. Eur. </w:t>
      </w:r>
      <w:r w:rsidR="0057687E">
        <w:rPr>
          <w:rFonts w:ascii="Times New Roman" w:eastAsia="Calibri" w:hAnsi="Times New Roman" w:cs="Times New Roman"/>
          <w:sz w:val="24"/>
          <w:szCs w:val="24"/>
        </w:rPr>
        <w:t xml:space="preserve">Per </w:t>
      </w:r>
      <w:r w:rsidRPr="00553C7C">
        <w:rPr>
          <w:rFonts w:ascii="Times New Roman" w:eastAsia="Calibri" w:hAnsi="Times New Roman" w:cs="Times New Roman"/>
          <w:sz w:val="24"/>
          <w:szCs w:val="24"/>
        </w:rPr>
        <w:t xml:space="preserve"> 2019 m</w:t>
      </w:r>
      <w:r w:rsidR="0057687E">
        <w:rPr>
          <w:rFonts w:ascii="Times New Roman" w:eastAsia="Calibri" w:hAnsi="Times New Roman" w:cs="Times New Roman"/>
          <w:sz w:val="24"/>
          <w:szCs w:val="24"/>
        </w:rPr>
        <w:t xml:space="preserve">etus </w:t>
      </w:r>
      <w:r w:rsidRPr="00553C7C">
        <w:rPr>
          <w:rFonts w:ascii="Times New Roman" w:eastAsia="Calibri" w:hAnsi="Times New Roman" w:cs="Times New Roman"/>
          <w:sz w:val="24"/>
          <w:szCs w:val="24"/>
        </w:rPr>
        <w:t xml:space="preserve"> panaudota piniginei socialinei paramai ir socialinei paramai apie  </w:t>
      </w:r>
      <w:r w:rsidR="0057687E">
        <w:rPr>
          <w:rFonts w:ascii="Times New Roman" w:eastAsia="Calibri" w:hAnsi="Times New Roman" w:cs="Times New Roman"/>
          <w:sz w:val="24"/>
          <w:szCs w:val="24"/>
        </w:rPr>
        <w:t>3 232,4</w:t>
      </w:r>
      <w:r w:rsidRPr="00553C7C">
        <w:rPr>
          <w:rFonts w:ascii="Times New Roman" w:eastAsia="Calibri" w:hAnsi="Times New Roman" w:cs="Times New Roman"/>
          <w:sz w:val="24"/>
          <w:szCs w:val="24"/>
        </w:rPr>
        <w:t xml:space="preserve"> tūkst. Eur. Iš jų: apie </w:t>
      </w:r>
      <w:r w:rsidR="0057687E">
        <w:rPr>
          <w:rFonts w:ascii="Times New Roman" w:eastAsia="Calibri" w:hAnsi="Times New Roman" w:cs="Times New Roman"/>
          <w:sz w:val="24"/>
          <w:szCs w:val="24"/>
        </w:rPr>
        <w:t>2 757,3</w:t>
      </w:r>
      <w:r w:rsidRPr="00553C7C">
        <w:rPr>
          <w:rFonts w:ascii="Times New Roman" w:eastAsia="Calibri" w:hAnsi="Times New Roman" w:cs="Times New Roman"/>
          <w:sz w:val="24"/>
          <w:szCs w:val="24"/>
        </w:rPr>
        <w:t xml:space="preserve"> tūkst. Eur </w:t>
      </w:r>
      <w:r w:rsidR="0057687E">
        <w:rPr>
          <w:rFonts w:ascii="Times New Roman" w:eastAsia="Calibri" w:hAnsi="Times New Roman" w:cs="Times New Roman"/>
          <w:sz w:val="24"/>
          <w:szCs w:val="24"/>
        </w:rPr>
        <w:t>piniginei socialinei paramai mokėti, apie 475,1 tūkst</w:t>
      </w:r>
      <w:r w:rsidRPr="00553C7C">
        <w:rPr>
          <w:rFonts w:ascii="Times New Roman" w:eastAsia="Calibri" w:hAnsi="Times New Roman" w:cs="Times New Roman"/>
          <w:sz w:val="24"/>
          <w:szCs w:val="24"/>
        </w:rPr>
        <w:t>.</w:t>
      </w:r>
      <w:r w:rsidR="0057687E">
        <w:rPr>
          <w:rFonts w:ascii="Times New Roman" w:eastAsia="Calibri" w:hAnsi="Times New Roman" w:cs="Times New Roman"/>
          <w:sz w:val="24"/>
          <w:szCs w:val="24"/>
        </w:rPr>
        <w:t xml:space="preserve"> Eur socialinei paramai teikti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6E942AE" w14:textId="77777777" w:rsidR="00553C7C" w:rsidRPr="00553C7C" w:rsidRDefault="00553C7C" w:rsidP="00553C7C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        5. Galimos neigiamos pasekmės priėmus sprendimą, kokių priemonių reikėtų imtis, kad tokių pasekmių būtų išvengta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DAFE267" w14:textId="77777777" w:rsidR="00553C7C" w:rsidRPr="00553C7C" w:rsidRDefault="00553C7C" w:rsidP="00553C7C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Neigiamų pasekmių priėmus sprendimą nebus. </w:t>
      </w:r>
    </w:p>
    <w:p w14:paraId="5F8D7769" w14:textId="77777777" w:rsidR="00553C7C" w:rsidRPr="00553C7C" w:rsidRDefault="00553C7C" w:rsidP="00553C7C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6. Kieno iniciatyva parengtas sprendimo projektas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512AE9DC" w14:textId="77777777" w:rsidR="00553C7C" w:rsidRPr="00553C7C" w:rsidRDefault="00553C7C" w:rsidP="00553C7C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Socialinių reikalų skyriaus iniciatyva.</w:t>
      </w:r>
      <w:r w:rsidRPr="00553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5A7A48" w14:textId="1C8DAF7D" w:rsidR="00553C7C" w:rsidRPr="00553C7C" w:rsidRDefault="00553C7C" w:rsidP="00553C7C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PRIDEDAMA. 1. </w:t>
      </w:r>
      <w:r w:rsidRPr="00553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Piniginės socialinės paramos nepasiturintiems gyventojams teikimo tvarkos aprašo, patvirtinto Tarybos 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2019 m. sausio 31 d.  sprendimu Nr. 1-13, lyginamasis variantas;</w:t>
      </w:r>
    </w:p>
    <w:p w14:paraId="35F433EB" w14:textId="33A87CF1" w:rsidR="00553C7C" w:rsidRPr="00553C7C" w:rsidRDefault="00553C7C" w:rsidP="00553C7C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  <w:r w:rsidR="007D4683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. LR Piniginės socialinės paramos nepasiturintiems gyventojams įstatymas</w:t>
      </w:r>
      <w:r w:rsidR="007D46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4787ECE" w14:textId="77777777" w:rsidR="00553C7C" w:rsidRPr="00553C7C" w:rsidRDefault="00553C7C" w:rsidP="00553C7C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A5AD21" w14:textId="77777777" w:rsidR="00553C7C" w:rsidRPr="00553C7C" w:rsidRDefault="00553C7C" w:rsidP="00553C7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FB469" w14:textId="77777777" w:rsidR="00553C7C" w:rsidRPr="00553C7C" w:rsidRDefault="00553C7C" w:rsidP="00553C7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E90FC9" w14:textId="77777777" w:rsidR="00553C7C" w:rsidRPr="00553C7C" w:rsidRDefault="00553C7C" w:rsidP="0055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0F8496" w14:textId="77777777" w:rsidR="00553C7C" w:rsidRPr="00553C7C" w:rsidRDefault="00553C7C" w:rsidP="0055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5E3DFF" w14:textId="77777777" w:rsidR="00553C7C" w:rsidRPr="00553C7C" w:rsidRDefault="00553C7C" w:rsidP="0055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2D7D0866" w14:textId="77777777" w:rsidR="00553C7C" w:rsidRPr="00553C7C" w:rsidRDefault="00553C7C" w:rsidP="0055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53C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Zita Ragėnienė </w:t>
      </w:r>
    </w:p>
    <w:p w14:paraId="30B803B4" w14:textId="77777777" w:rsidR="00553C7C" w:rsidRPr="00553C7C" w:rsidRDefault="00553C7C" w:rsidP="0055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72D148" w14:textId="77777777" w:rsidR="00553C7C" w:rsidRPr="00553C7C" w:rsidRDefault="00553C7C" w:rsidP="0055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D3762C" w14:textId="77777777" w:rsidR="00553C7C" w:rsidRPr="00553C7C" w:rsidRDefault="00553C7C" w:rsidP="00553C7C">
      <w:pPr>
        <w:rPr>
          <w:rFonts w:ascii="Calibri" w:eastAsia="Calibri" w:hAnsi="Calibri" w:cs="Times New Roman"/>
          <w:noProof/>
        </w:rPr>
      </w:pPr>
    </w:p>
    <w:p w14:paraId="57BC4A11" w14:textId="77777777" w:rsidR="00AD7AE2" w:rsidRDefault="00AD7AE2"/>
    <w:sectPr w:rsidR="00AD7AE2" w:rsidSect="00D9328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32"/>
    <w:rsid w:val="001874D4"/>
    <w:rsid w:val="001A18CE"/>
    <w:rsid w:val="00246019"/>
    <w:rsid w:val="00553C7C"/>
    <w:rsid w:val="0057687E"/>
    <w:rsid w:val="005F5FEA"/>
    <w:rsid w:val="00715432"/>
    <w:rsid w:val="00732532"/>
    <w:rsid w:val="007D4683"/>
    <w:rsid w:val="0084032F"/>
    <w:rsid w:val="00A85B52"/>
    <w:rsid w:val="00AD7AE2"/>
    <w:rsid w:val="00BB15FE"/>
    <w:rsid w:val="00C85F9B"/>
    <w:rsid w:val="00CB1DA9"/>
    <w:rsid w:val="00E356C7"/>
    <w:rsid w:val="00FD6EF0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469C"/>
  <w15:chartTrackingRefBased/>
  <w15:docId w15:val="{61DCB1E1-98B3-48EE-ADBC-A245127A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2917</Words>
  <Characters>1663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Daiva Breivienė</cp:lastModifiedBy>
  <cp:revision>2</cp:revision>
  <dcterms:created xsi:type="dcterms:W3CDTF">2020-02-07T11:29:00Z</dcterms:created>
  <dcterms:modified xsi:type="dcterms:W3CDTF">2020-02-07T11:29:00Z</dcterms:modified>
</cp:coreProperties>
</file>