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51AD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5C51AF2" wp14:editId="55C51AF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5C51ADF" w14:textId="77777777" w:rsidR="005C41AC" w:rsidRPr="005C41AC" w:rsidRDefault="005C41AC" w:rsidP="005C41AC">
      <w:pPr>
        <w:jc w:val="center"/>
        <w:rPr>
          <w:szCs w:val="24"/>
        </w:rPr>
      </w:pPr>
    </w:p>
    <w:p w14:paraId="55C51AE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5C51AE1" w14:textId="77777777" w:rsidR="005C41AC" w:rsidRPr="005C41AC" w:rsidRDefault="005C41AC" w:rsidP="00571BF3">
      <w:pPr>
        <w:keepNext/>
        <w:jc w:val="center"/>
        <w:outlineLvl w:val="1"/>
      </w:pPr>
    </w:p>
    <w:p w14:paraId="55C51AE2" w14:textId="77777777" w:rsidR="005C41AC" w:rsidRPr="005C41AC" w:rsidRDefault="005C41AC" w:rsidP="00571BF3">
      <w:pPr>
        <w:keepNext/>
        <w:jc w:val="center"/>
        <w:outlineLvl w:val="1"/>
      </w:pPr>
    </w:p>
    <w:p w14:paraId="55C51AE3" w14:textId="77777777" w:rsidR="0062551B" w:rsidRPr="00A562AA" w:rsidRDefault="00A11511" w:rsidP="00571BF3">
      <w:pPr>
        <w:keepNext/>
        <w:jc w:val="center"/>
        <w:outlineLvl w:val="1"/>
        <w:rPr>
          <w:b/>
        </w:rPr>
      </w:pPr>
      <w:r>
        <w:rPr>
          <w:b/>
        </w:rPr>
        <w:t>SPRENDIMAS</w:t>
      </w:r>
    </w:p>
    <w:p w14:paraId="55C51AE4" w14:textId="1F312538" w:rsidR="00237106" w:rsidRPr="00237106" w:rsidRDefault="006127B2" w:rsidP="00237106">
      <w:pPr>
        <w:jc w:val="center"/>
        <w:rPr>
          <w:b/>
          <w:szCs w:val="24"/>
        </w:rPr>
      </w:pPr>
      <w:r w:rsidRPr="00237106">
        <w:rPr>
          <w:b/>
        </w:rPr>
        <w:t>DĖL</w:t>
      </w:r>
      <w:r w:rsidR="00237106" w:rsidRPr="00237106">
        <w:rPr>
          <w:b/>
        </w:rPr>
        <w:t xml:space="preserve"> SAVIVALDYBĖS TARYBOS 2014</w:t>
      </w:r>
      <w:r w:rsidR="00731A6B">
        <w:rPr>
          <w:b/>
        </w:rPr>
        <w:t xml:space="preserve"> M. GRUODŽIO 18 D. </w:t>
      </w:r>
      <w:r w:rsidR="00237106" w:rsidRPr="00237106">
        <w:rPr>
          <w:b/>
        </w:rPr>
        <w:t xml:space="preserve">SPRENDIMO NR. 1-397 „DĖL </w:t>
      </w:r>
      <w:r w:rsidR="00237106" w:rsidRPr="00237106">
        <w:rPr>
          <w:b/>
          <w:szCs w:val="24"/>
        </w:rPr>
        <w:t>PANEVĖŽIO MIESTO BUTŲ IR KITŲ PATALPŲ SAVININKŲ BENDRIJŲ VALDYMO ORGANŲ, JUNGTINĖS VEIKLOS SUTARTIMI ĮGALIOTŲ ASMENŲ IR SAVIVALDYBĖS VYKDOMOSIOS INSTITUCIJOS PASKIRTŲ BENDROJO NAUDOJIMO OBJEKTŲ ADMINISTRATORIŲ VEIKLOS, SUSIJUSIOS SU ĮSTATYMŲ IR KITŲ TEISĖS AKTŲ JIEMS PASKIRTŲ FUNKCIJŲ VYKDYMU, PRIEŽIŪROS IR KONTROLĖS TAISYKLIŲ PATVIRTINIMO</w:t>
      </w:r>
      <w:r w:rsidR="00237106">
        <w:rPr>
          <w:b/>
          <w:szCs w:val="24"/>
        </w:rPr>
        <w:t>“ PRIPAŽINIMO NETEKUSIU GALIOS</w:t>
      </w:r>
    </w:p>
    <w:p w14:paraId="55C51AE5" w14:textId="77777777" w:rsidR="0062551B" w:rsidRPr="00A562AA" w:rsidRDefault="0062551B" w:rsidP="005F44E3">
      <w:pPr>
        <w:pStyle w:val="Antrat1"/>
      </w:pPr>
    </w:p>
    <w:p w14:paraId="55C51AE6" w14:textId="77777777" w:rsidR="0062551B" w:rsidRDefault="0062551B" w:rsidP="003E58F0">
      <w:pPr>
        <w:jc w:val="center"/>
      </w:pPr>
    </w:p>
    <w:p w14:paraId="55C51AE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vasario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TSP-63</w:t>
      </w:r>
      <w:r>
        <w:fldChar w:fldCharType="end"/>
      </w:r>
      <w:bookmarkEnd w:id="2"/>
    </w:p>
    <w:p w14:paraId="55C51AE8" w14:textId="77777777" w:rsidR="0062551B" w:rsidRPr="00A562AA" w:rsidRDefault="0062551B" w:rsidP="00571BF3">
      <w:pPr>
        <w:keepNext/>
        <w:jc w:val="center"/>
        <w:outlineLvl w:val="2"/>
        <w:rPr>
          <w:b/>
        </w:rPr>
      </w:pPr>
      <w:r w:rsidRPr="00A562AA">
        <w:t>Panevėžys</w:t>
      </w:r>
    </w:p>
    <w:p w14:paraId="55C51AE9" w14:textId="77777777" w:rsidR="0062551B" w:rsidRDefault="0062551B" w:rsidP="00571BF3">
      <w:pPr>
        <w:jc w:val="both"/>
      </w:pPr>
    </w:p>
    <w:p w14:paraId="55C51AEA" w14:textId="77777777" w:rsidR="0062551B" w:rsidRPr="00A562AA" w:rsidRDefault="0062551B" w:rsidP="000A55AA">
      <w:pPr>
        <w:spacing w:line="360" w:lineRule="auto"/>
        <w:ind w:firstLine="851"/>
        <w:jc w:val="both"/>
      </w:pPr>
    </w:p>
    <w:p w14:paraId="55C51AEB" w14:textId="77777777" w:rsidR="008B3B37" w:rsidRDefault="0062551B" w:rsidP="000A55AA">
      <w:pPr>
        <w:spacing w:line="360" w:lineRule="auto"/>
        <w:ind w:firstLine="851"/>
        <w:jc w:val="both"/>
        <w:rPr>
          <w:szCs w:val="24"/>
        </w:rPr>
      </w:pPr>
      <w:r w:rsidRPr="00A562AA">
        <w:rPr>
          <w:szCs w:val="24"/>
        </w:rPr>
        <w:t>Vadovaudamasi</w:t>
      </w:r>
      <w:r w:rsidR="008B3B37">
        <w:rPr>
          <w:szCs w:val="24"/>
        </w:rPr>
        <w:t xml:space="preserve"> Lietuvos Respublikos vietos savivaldos įstatymo 18 straipsnio 1 dalimi, </w:t>
      </w:r>
      <w:r w:rsidR="008B3B37" w:rsidRPr="00656E41">
        <w:rPr>
          <w:szCs w:val="24"/>
        </w:rPr>
        <w:t>Panevėžio miesto savivaldybės taryba n u s p r e n d ž i a:</w:t>
      </w:r>
    </w:p>
    <w:p w14:paraId="55C51AEC" w14:textId="2AD096AD" w:rsidR="008B3B37" w:rsidRPr="008B3B37" w:rsidRDefault="008B3B37" w:rsidP="000A55AA">
      <w:pPr>
        <w:spacing w:line="360" w:lineRule="auto"/>
        <w:ind w:firstLine="851"/>
        <w:jc w:val="both"/>
        <w:rPr>
          <w:szCs w:val="24"/>
        </w:rPr>
      </w:pPr>
      <w:r>
        <w:rPr>
          <w:szCs w:val="24"/>
        </w:rPr>
        <w:t>Pripažinti netekusiu galios Panevėžio miesto savivaldybės tarybos 2014</w:t>
      </w:r>
      <w:r w:rsidR="00731A6B">
        <w:rPr>
          <w:szCs w:val="24"/>
        </w:rPr>
        <w:t xml:space="preserve"> m. gruodžio </w:t>
      </w:r>
      <w:r>
        <w:rPr>
          <w:szCs w:val="24"/>
        </w:rPr>
        <w:t xml:space="preserve">18 </w:t>
      </w:r>
      <w:r w:rsidR="00731A6B">
        <w:rPr>
          <w:szCs w:val="24"/>
        </w:rPr>
        <w:t xml:space="preserve">d. </w:t>
      </w:r>
      <w:r>
        <w:rPr>
          <w:szCs w:val="24"/>
        </w:rPr>
        <w:t>sprendimą Nr. 1-397 „</w:t>
      </w:r>
      <w:r w:rsidRPr="008B3B37">
        <w:rPr>
          <w:szCs w:val="24"/>
        </w:rPr>
        <w:t xml:space="preserve">Dėl </w:t>
      </w:r>
      <w:r>
        <w:rPr>
          <w:szCs w:val="24"/>
        </w:rPr>
        <w:t>P</w:t>
      </w:r>
      <w:r w:rsidRPr="008B3B37">
        <w:rPr>
          <w:szCs w:val="24"/>
        </w:rPr>
        <w:t>anevėžio miesto butų ir kitų patalpų savininkų bendrijų valdymo organų, jungtinės veiklo</w:t>
      </w:r>
      <w:r>
        <w:rPr>
          <w:szCs w:val="24"/>
        </w:rPr>
        <w:t>s sutartimi įgaliotų asmenų ir S</w:t>
      </w:r>
      <w:r w:rsidRPr="008B3B37">
        <w:rPr>
          <w:szCs w:val="24"/>
        </w:rPr>
        <w:t>avivaldybės vykdomosios institucijos paskirtų bendrojo naudojimo objektų administratorių veiklos, susijusios su įstatymų ir kitų teisės aktų jiems paskirtų funkcijų vykdymu, priežiūros ir k</w:t>
      </w:r>
      <w:r w:rsidR="00731A6B">
        <w:rPr>
          <w:szCs w:val="24"/>
        </w:rPr>
        <w:t>ontrolės taisyklių patvirtinimo</w:t>
      </w:r>
      <w:r w:rsidR="000A55AA">
        <w:rPr>
          <w:szCs w:val="24"/>
        </w:rPr>
        <w:t>“</w:t>
      </w:r>
      <w:r>
        <w:rPr>
          <w:szCs w:val="24"/>
        </w:rPr>
        <w:t>.</w:t>
      </w:r>
    </w:p>
    <w:p w14:paraId="55C51AED" w14:textId="77777777" w:rsidR="008B3B37" w:rsidRDefault="008B3B37" w:rsidP="008B3B37">
      <w:pPr>
        <w:tabs>
          <w:tab w:val="right" w:pos="6804"/>
          <w:tab w:val="right" w:pos="8730"/>
        </w:tabs>
        <w:spacing w:line="360" w:lineRule="auto"/>
        <w:ind w:right="-1" w:firstLine="851"/>
        <w:rPr>
          <w:color w:val="000000"/>
          <w:szCs w:val="24"/>
        </w:rPr>
      </w:pPr>
    </w:p>
    <w:p w14:paraId="55C51AEE" w14:textId="77777777" w:rsidR="00DE78CE" w:rsidRPr="00656E41" w:rsidRDefault="00DE78CE" w:rsidP="008B3B37">
      <w:pPr>
        <w:tabs>
          <w:tab w:val="right" w:pos="6804"/>
          <w:tab w:val="right" w:pos="8730"/>
        </w:tabs>
        <w:spacing w:line="360" w:lineRule="auto"/>
        <w:ind w:right="-1" w:firstLine="851"/>
        <w:rPr>
          <w:color w:val="000000"/>
          <w:szCs w:val="24"/>
        </w:rPr>
      </w:pPr>
    </w:p>
    <w:p w14:paraId="55C51AEF" w14:textId="77777777" w:rsidR="008B3B37" w:rsidRPr="004C2D15" w:rsidRDefault="008B3B37" w:rsidP="008B3B37">
      <w:pPr>
        <w:tabs>
          <w:tab w:val="left" w:pos="8165"/>
        </w:tabs>
        <w:jc w:val="both"/>
        <w:rPr>
          <w:rFonts w:eastAsia="Calibri"/>
          <w:szCs w:val="24"/>
        </w:rPr>
      </w:pPr>
      <w:r w:rsidRPr="004C2D15">
        <w:rPr>
          <w:rFonts w:eastAsia="Calibri"/>
          <w:szCs w:val="24"/>
        </w:rPr>
        <w:t>Savivaldybės mero pavaduotojas,</w:t>
      </w:r>
    </w:p>
    <w:p w14:paraId="55C51AF0" w14:textId="77777777" w:rsidR="008B3B37" w:rsidRDefault="008B3B37" w:rsidP="008B3B37">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Valdemaras Jakštas</w:t>
      </w:r>
    </w:p>
    <w:p w14:paraId="55C51AF1" w14:textId="77777777" w:rsidR="005C41AC" w:rsidRDefault="005C41AC" w:rsidP="008B3B37">
      <w:pPr>
        <w:spacing w:line="276" w:lineRule="auto"/>
        <w:ind w:firstLine="851"/>
        <w:jc w:val="both"/>
        <w:rPr>
          <w:szCs w:val="24"/>
        </w:rPr>
      </w:pPr>
    </w:p>
    <w:sectPr w:rsidR="005C41AC"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51AF6" w14:textId="77777777" w:rsidR="005532FC" w:rsidRDefault="005532FC">
      <w:r>
        <w:separator/>
      </w:r>
    </w:p>
  </w:endnote>
  <w:endnote w:type="continuationSeparator" w:id="0">
    <w:p w14:paraId="55C51AF7" w14:textId="77777777" w:rsidR="005532FC" w:rsidRDefault="0055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51AFC" w14:textId="77777777" w:rsidR="0062551B" w:rsidRDefault="0062551B" w:rsidP="00BE4566">
    <w:pPr>
      <w:tabs>
        <w:tab w:val="left" w:pos="8445"/>
      </w:tabs>
    </w:pPr>
    <w:r>
      <w:tab/>
    </w:r>
  </w:p>
  <w:p w14:paraId="55C51AFD" w14:textId="77777777" w:rsidR="0062551B" w:rsidRDefault="0062551B"/>
  <w:p w14:paraId="55C51A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51AFF" w14:textId="77777777" w:rsidR="0062551B" w:rsidRDefault="0062551B" w:rsidP="00DD20B8">
    <w:pPr>
      <w:pStyle w:val="Porat"/>
    </w:pPr>
  </w:p>
  <w:p w14:paraId="55C51B00" w14:textId="77777777" w:rsidR="0062551B" w:rsidRDefault="0062551B" w:rsidP="00DD20B8">
    <w:pPr>
      <w:pStyle w:val="Porat"/>
    </w:pPr>
  </w:p>
  <w:p w14:paraId="55C51B01" w14:textId="77777777" w:rsidR="0062551B" w:rsidRDefault="0062551B" w:rsidP="00DD20B8">
    <w:pPr>
      <w:pStyle w:val="Porat"/>
    </w:pPr>
  </w:p>
  <w:p w14:paraId="55C51B0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51AF4" w14:textId="77777777" w:rsidR="005532FC" w:rsidRDefault="005532FC">
      <w:r>
        <w:separator/>
      </w:r>
    </w:p>
  </w:footnote>
  <w:footnote w:type="continuationSeparator" w:id="0">
    <w:p w14:paraId="55C51AF5" w14:textId="77777777" w:rsidR="005532FC" w:rsidRDefault="00553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51AF8" w14:textId="77777777" w:rsidR="0062551B" w:rsidRDefault="0062551B">
    <w:pPr>
      <w:pStyle w:val="Antrats"/>
      <w:jc w:val="center"/>
    </w:pPr>
  </w:p>
  <w:p w14:paraId="55C51AF9" w14:textId="77777777" w:rsidR="0062551B" w:rsidRDefault="0062551B">
    <w:pPr>
      <w:pStyle w:val="Antrats"/>
      <w:jc w:val="center"/>
    </w:pPr>
  </w:p>
  <w:p w14:paraId="55C51AFA" w14:textId="77777777" w:rsidR="0062551B" w:rsidRDefault="002E4357">
    <w:pPr>
      <w:pStyle w:val="Antrats"/>
      <w:jc w:val="center"/>
    </w:pPr>
    <w:r>
      <w:fldChar w:fldCharType="begin"/>
    </w:r>
    <w:r>
      <w:instrText xml:space="preserve"> PAGE   \* MERGEFORMAT </w:instrText>
    </w:r>
    <w:r>
      <w:fldChar w:fldCharType="separate"/>
    </w:r>
    <w:r w:rsidR="008B3B37">
      <w:rPr>
        <w:noProof/>
      </w:rPr>
      <w:t>2</w:t>
    </w:r>
    <w:r>
      <w:rPr>
        <w:noProof/>
      </w:rPr>
      <w:fldChar w:fldCharType="end"/>
    </w:r>
  </w:p>
  <w:p w14:paraId="55C51AF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976"/>
    <w:rsid w:val="00012976"/>
    <w:rsid w:val="0001566B"/>
    <w:rsid w:val="0002192F"/>
    <w:rsid w:val="0005169C"/>
    <w:rsid w:val="00075594"/>
    <w:rsid w:val="00075D5A"/>
    <w:rsid w:val="000811E1"/>
    <w:rsid w:val="000A55AA"/>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37106"/>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32FC"/>
    <w:rsid w:val="00562BCD"/>
    <w:rsid w:val="00566FC8"/>
    <w:rsid w:val="00571BF3"/>
    <w:rsid w:val="00577BF0"/>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1A6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693E"/>
    <w:rsid w:val="008608CB"/>
    <w:rsid w:val="0086111D"/>
    <w:rsid w:val="00876E15"/>
    <w:rsid w:val="0088367B"/>
    <w:rsid w:val="00883F12"/>
    <w:rsid w:val="008A2000"/>
    <w:rsid w:val="008B28AB"/>
    <w:rsid w:val="008B3B37"/>
    <w:rsid w:val="008B3D51"/>
    <w:rsid w:val="008D7F28"/>
    <w:rsid w:val="008F1635"/>
    <w:rsid w:val="008F62A9"/>
    <w:rsid w:val="009111D4"/>
    <w:rsid w:val="00916D5D"/>
    <w:rsid w:val="00931ACB"/>
    <w:rsid w:val="00942B11"/>
    <w:rsid w:val="00956EFA"/>
    <w:rsid w:val="00976276"/>
    <w:rsid w:val="00983960"/>
    <w:rsid w:val="0099046B"/>
    <w:rsid w:val="00990645"/>
    <w:rsid w:val="009944E7"/>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78CE"/>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51ADE"/>
  <w15:docId w15:val="{E47CD68F-1305-4B69-A977-E44E2FE3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7673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814</Words>
  <Characters>465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2020-02-06T09:22:00Z</dcterms:created>
  <dcterms:modified xsi:type="dcterms:W3CDTF">2020-02-06T09:22:00Z</dcterms:modified>
</cp:coreProperties>
</file>