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6ABB88" w14:textId="77777777" w:rsidR="00293BE4" w:rsidRDefault="00293BE4" w:rsidP="00293BE4">
      <w:pPr>
        <w:rPr>
          <w:rFonts w:ascii="Times New Roman" w:hAnsi="Times New Roman" w:cs="Times New Roman"/>
          <w:sz w:val="24"/>
          <w:szCs w:val="24"/>
        </w:rPr>
      </w:pPr>
      <w:bookmarkStart w:id="0" w:name="_GoBack"/>
      <w:bookmarkEnd w:id="0"/>
    </w:p>
    <w:p w14:paraId="5EA8F33F" w14:textId="77777777" w:rsidR="00293BE4" w:rsidRDefault="00293BE4" w:rsidP="00293BE4">
      <w:pPr>
        <w:rPr>
          <w:rFonts w:ascii="Times New Roman" w:hAnsi="Times New Roman" w:cs="Times New Roman"/>
          <w:sz w:val="24"/>
          <w:szCs w:val="24"/>
        </w:rPr>
      </w:pPr>
    </w:p>
    <w:p w14:paraId="1288A37D" w14:textId="77777777" w:rsidR="00293BE4" w:rsidRPr="00147CAC" w:rsidRDefault="00293BE4" w:rsidP="00293BE4">
      <w:pPr>
        <w:spacing w:after="0" w:line="240" w:lineRule="auto"/>
        <w:jc w:val="center"/>
        <w:rPr>
          <w:rFonts w:ascii="Times New Roman" w:eastAsia="Times New Roman" w:hAnsi="Times New Roman" w:cs="Times New Roman"/>
          <w:noProof w:val="0"/>
          <w:sz w:val="24"/>
          <w:szCs w:val="24"/>
        </w:rPr>
      </w:pPr>
      <w:r w:rsidRPr="00147CAC">
        <w:rPr>
          <w:rFonts w:ascii="Times New Roman" w:eastAsia="Times New Roman" w:hAnsi="Times New Roman" w:cs="Times New Roman"/>
          <w:sz w:val="24"/>
          <w:szCs w:val="20"/>
          <w:lang w:eastAsia="lt-LT"/>
        </w:rPr>
        <w:drawing>
          <wp:inline distT="0" distB="0" distL="0" distR="0" wp14:anchorId="42C9D1D0" wp14:editId="5382EEBB">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EF49F98" w14:textId="77777777" w:rsidR="00293BE4" w:rsidRPr="00147CAC" w:rsidRDefault="00293BE4" w:rsidP="00293BE4">
      <w:pPr>
        <w:spacing w:after="0" w:line="240" w:lineRule="auto"/>
        <w:jc w:val="center"/>
        <w:rPr>
          <w:rFonts w:ascii="Times New Roman" w:eastAsia="Times New Roman" w:hAnsi="Times New Roman" w:cs="Times New Roman"/>
          <w:noProof w:val="0"/>
          <w:sz w:val="24"/>
          <w:szCs w:val="24"/>
        </w:rPr>
      </w:pPr>
    </w:p>
    <w:p w14:paraId="299B5200" w14:textId="77777777" w:rsidR="00293BE4" w:rsidRPr="00147CAC" w:rsidRDefault="00293BE4" w:rsidP="00293BE4">
      <w:pPr>
        <w:spacing w:after="0" w:line="240" w:lineRule="auto"/>
        <w:jc w:val="center"/>
        <w:rPr>
          <w:rFonts w:ascii="Times New Roman" w:eastAsia="Times New Roman" w:hAnsi="Times New Roman" w:cs="Times New Roman"/>
          <w:b/>
          <w:noProof w:val="0"/>
          <w:sz w:val="28"/>
          <w:szCs w:val="20"/>
        </w:rPr>
      </w:pPr>
      <w:r w:rsidRPr="00147CAC">
        <w:rPr>
          <w:rFonts w:ascii="Times New Roman" w:eastAsia="Times New Roman" w:hAnsi="Times New Roman" w:cs="Times New Roman"/>
          <w:b/>
          <w:noProof w:val="0"/>
          <w:sz w:val="28"/>
          <w:szCs w:val="20"/>
        </w:rPr>
        <w:t>PANEVĖŽIO MIESTO SAVIVALDYBĖS TARYBA</w:t>
      </w:r>
    </w:p>
    <w:p w14:paraId="46A5A44A" w14:textId="77777777" w:rsidR="00293BE4" w:rsidRPr="00147CAC" w:rsidRDefault="00293BE4" w:rsidP="00293BE4">
      <w:pPr>
        <w:keepNext/>
        <w:spacing w:after="0" w:line="240" w:lineRule="auto"/>
        <w:jc w:val="center"/>
        <w:outlineLvl w:val="1"/>
        <w:rPr>
          <w:rFonts w:ascii="Times New Roman" w:eastAsia="Times New Roman" w:hAnsi="Times New Roman" w:cs="Times New Roman"/>
          <w:noProof w:val="0"/>
          <w:sz w:val="24"/>
          <w:szCs w:val="20"/>
        </w:rPr>
      </w:pPr>
    </w:p>
    <w:p w14:paraId="5B9C8000" w14:textId="77777777" w:rsidR="00293BE4" w:rsidRPr="00147CAC" w:rsidRDefault="00293BE4" w:rsidP="00293BE4">
      <w:pPr>
        <w:keepNext/>
        <w:spacing w:after="0" w:line="240" w:lineRule="auto"/>
        <w:jc w:val="center"/>
        <w:outlineLvl w:val="1"/>
        <w:rPr>
          <w:rFonts w:ascii="Times New Roman" w:eastAsia="Times New Roman" w:hAnsi="Times New Roman" w:cs="Times New Roman"/>
          <w:noProof w:val="0"/>
          <w:sz w:val="24"/>
          <w:szCs w:val="20"/>
        </w:rPr>
      </w:pPr>
    </w:p>
    <w:p w14:paraId="1DE76707" w14:textId="77777777" w:rsidR="00293BE4" w:rsidRPr="00147CAC" w:rsidRDefault="00293BE4" w:rsidP="00293BE4">
      <w:pPr>
        <w:keepNext/>
        <w:spacing w:after="0" w:line="240" w:lineRule="auto"/>
        <w:jc w:val="center"/>
        <w:outlineLvl w:val="1"/>
        <w:rPr>
          <w:rFonts w:ascii="Times New Roman" w:eastAsia="Times New Roman" w:hAnsi="Times New Roman" w:cs="Times New Roman"/>
          <w:b/>
          <w:noProof w:val="0"/>
          <w:sz w:val="24"/>
          <w:szCs w:val="20"/>
        </w:rPr>
      </w:pPr>
      <w:r w:rsidRPr="00147CAC">
        <w:rPr>
          <w:rFonts w:ascii="Times New Roman" w:eastAsia="Times New Roman" w:hAnsi="Times New Roman" w:cs="Times New Roman"/>
          <w:b/>
          <w:noProof w:val="0"/>
          <w:sz w:val="24"/>
          <w:szCs w:val="20"/>
        </w:rPr>
        <w:t>SPRENDIMAS</w:t>
      </w:r>
    </w:p>
    <w:p w14:paraId="51684804" w14:textId="77777777" w:rsidR="00293BE4" w:rsidRPr="00147CAC" w:rsidRDefault="00293BE4" w:rsidP="00293BE4">
      <w:pPr>
        <w:keepNext/>
        <w:spacing w:after="0" w:line="240" w:lineRule="auto"/>
        <w:jc w:val="center"/>
        <w:outlineLvl w:val="0"/>
        <w:rPr>
          <w:rFonts w:ascii="Times New Roman" w:eastAsia="Times New Roman" w:hAnsi="Times New Roman" w:cs="Times New Roman"/>
          <w:b/>
          <w:noProof w:val="0"/>
          <w:sz w:val="24"/>
          <w:szCs w:val="20"/>
        </w:rPr>
      </w:pPr>
      <w:r w:rsidRPr="00147CAC">
        <w:rPr>
          <w:rFonts w:ascii="Times New Roman" w:eastAsia="Times New Roman" w:hAnsi="Times New Roman" w:cs="Times New Roman"/>
          <w:b/>
          <w:noProof w:val="0"/>
          <w:sz w:val="24"/>
          <w:szCs w:val="20"/>
        </w:rPr>
        <w:t>DĖL</w:t>
      </w:r>
      <w:r w:rsidRPr="00147CAC">
        <w:rPr>
          <w:rFonts w:ascii="Times New Roman" w:eastAsia="Times New Roman" w:hAnsi="Times New Roman" w:cs="Times New Roman"/>
          <w:b/>
          <w:sz w:val="24"/>
          <w:szCs w:val="24"/>
        </w:rPr>
        <w:t xml:space="preserve"> </w:t>
      </w:r>
      <w:r w:rsidRPr="00E87CC9">
        <w:rPr>
          <w:rFonts w:ascii="Times New Roman" w:eastAsia="Times New Roman" w:hAnsi="Times New Roman" w:cs="Times New Roman"/>
          <w:b/>
          <w:sz w:val="24"/>
          <w:szCs w:val="24"/>
        </w:rPr>
        <w:t>SOCIALINĖS PARAMOS MOKINIAMS</w:t>
      </w:r>
      <w:r>
        <w:rPr>
          <w:rFonts w:ascii="Times New Roman" w:eastAsia="Times New Roman" w:hAnsi="Times New Roman" w:cs="Times New Roman"/>
          <w:b/>
          <w:sz w:val="24"/>
          <w:szCs w:val="24"/>
        </w:rPr>
        <w:t xml:space="preserve"> </w:t>
      </w:r>
      <w:r w:rsidRPr="00E87CC9">
        <w:rPr>
          <w:rFonts w:ascii="Times New Roman" w:eastAsia="Times New Roman" w:hAnsi="Times New Roman" w:cs="Times New Roman"/>
          <w:b/>
          <w:sz w:val="24"/>
          <w:szCs w:val="24"/>
        </w:rPr>
        <w:t>TEIKIMO SAVIVALDYBĖS IR NEVALSTYBINĖSE</w:t>
      </w:r>
      <w:r>
        <w:rPr>
          <w:rFonts w:ascii="Times New Roman" w:eastAsia="Times New Roman" w:hAnsi="Times New Roman" w:cs="Times New Roman"/>
          <w:b/>
          <w:sz w:val="24"/>
          <w:szCs w:val="24"/>
        </w:rPr>
        <w:t xml:space="preserve"> </w:t>
      </w:r>
      <w:r w:rsidRPr="00E87CC9">
        <w:rPr>
          <w:rFonts w:ascii="Times New Roman" w:eastAsia="Times New Roman" w:hAnsi="Times New Roman" w:cs="Times New Roman"/>
          <w:b/>
          <w:sz w:val="24"/>
          <w:szCs w:val="24"/>
        </w:rPr>
        <w:t>MOKYKLOSE</w:t>
      </w:r>
      <w:r w:rsidRPr="00526BBD">
        <w:rPr>
          <w:rFonts w:ascii="Times New Roman" w:eastAsia="Times New Roman" w:hAnsi="Times New Roman" w:cs="Times New Roman"/>
          <w:b/>
          <w:sz w:val="24"/>
          <w:szCs w:val="24"/>
        </w:rPr>
        <w:t xml:space="preserve"> TVARKOS APRAŠO</w:t>
      </w:r>
      <w:r>
        <w:rPr>
          <w:rFonts w:ascii="Times New Roman" w:eastAsia="Times New Roman" w:hAnsi="Times New Roman" w:cs="Times New Roman"/>
          <w:b/>
          <w:sz w:val="24"/>
          <w:szCs w:val="24"/>
        </w:rPr>
        <w:t>,</w:t>
      </w:r>
      <w:r w:rsidRPr="00526BBD">
        <w:rPr>
          <w:rFonts w:ascii="Times New Roman" w:eastAsia="Times New Roman" w:hAnsi="Times New Roman" w:cs="Times New Roman"/>
          <w:b/>
          <w:sz w:val="24"/>
          <w:szCs w:val="24"/>
        </w:rPr>
        <w:t xml:space="preserve"> PATVIRTINTO SAVIVALDYBĖS TARYBOS </w:t>
      </w:r>
      <w:r w:rsidRPr="00526BBD">
        <w:rPr>
          <w:rFonts w:ascii="Times New Roman" w:eastAsia="Times New Roman" w:hAnsi="Times New Roman" w:cs="Times New Roman"/>
          <w:b/>
          <w:sz w:val="24"/>
          <w:szCs w:val="20"/>
        </w:rPr>
        <w:t xml:space="preserve">2019 M. </w:t>
      </w:r>
      <w:r>
        <w:rPr>
          <w:rFonts w:ascii="Times New Roman" w:eastAsia="Times New Roman" w:hAnsi="Times New Roman" w:cs="Times New Roman"/>
          <w:b/>
          <w:sz w:val="24"/>
          <w:szCs w:val="20"/>
        </w:rPr>
        <w:t>GEGUŽĖS 14</w:t>
      </w:r>
      <w:r w:rsidRPr="00526BBD">
        <w:rPr>
          <w:rFonts w:ascii="Times New Roman" w:eastAsia="Times New Roman" w:hAnsi="Times New Roman" w:cs="Times New Roman"/>
          <w:b/>
          <w:sz w:val="24"/>
          <w:szCs w:val="20"/>
        </w:rPr>
        <w:t xml:space="preserve"> D. </w:t>
      </w:r>
      <w:r w:rsidRPr="00526BBD">
        <w:rPr>
          <w:rFonts w:ascii="Times New Roman" w:eastAsia="Times New Roman" w:hAnsi="Times New Roman" w:cs="Times New Roman"/>
          <w:b/>
          <w:sz w:val="24"/>
          <w:szCs w:val="24"/>
        </w:rPr>
        <w:t>SPRENDIMU NR. 1-1</w:t>
      </w:r>
      <w:r>
        <w:rPr>
          <w:rFonts w:ascii="Times New Roman" w:eastAsia="Times New Roman" w:hAnsi="Times New Roman" w:cs="Times New Roman"/>
          <w:b/>
          <w:sz w:val="24"/>
          <w:szCs w:val="24"/>
        </w:rPr>
        <w:t>58,</w:t>
      </w:r>
      <w:r w:rsidRPr="00526BBD">
        <w:rPr>
          <w:rFonts w:ascii="Times New Roman" w:eastAsia="Times New Roman" w:hAnsi="Times New Roman" w:cs="Times New Roman"/>
          <w:b/>
          <w:sz w:val="24"/>
          <w:szCs w:val="24"/>
        </w:rPr>
        <w:t xml:space="preserve"> PAKEITIMO</w:t>
      </w:r>
    </w:p>
    <w:p w14:paraId="289F9E71" w14:textId="77777777" w:rsidR="00293BE4" w:rsidRPr="00147CAC" w:rsidRDefault="00293BE4" w:rsidP="00293BE4">
      <w:pPr>
        <w:spacing w:after="0" w:line="240" w:lineRule="auto"/>
        <w:jc w:val="center"/>
        <w:rPr>
          <w:rFonts w:ascii="Times New Roman" w:eastAsia="Times New Roman" w:hAnsi="Times New Roman" w:cs="Times New Roman"/>
          <w:noProof w:val="0"/>
          <w:sz w:val="24"/>
          <w:szCs w:val="20"/>
        </w:rPr>
      </w:pPr>
    </w:p>
    <w:p w14:paraId="0E8E187D" w14:textId="77777777" w:rsidR="00293BE4" w:rsidRPr="00147CAC" w:rsidRDefault="00293BE4" w:rsidP="00293BE4">
      <w:pPr>
        <w:spacing w:after="0" w:line="240" w:lineRule="auto"/>
        <w:jc w:val="center"/>
        <w:rPr>
          <w:rFonts w:ascii="Times New Roman" w:eastAsia="Times New Roman" w:hAnsi="Times New Roman" w:cs="Times New Roman"/>
          <w:noProof w:val="0"/>
          <w:sz w:val="24"/>
          <w:szCs w:val="20"/>
        </w:rPr>
      </w:pPr>
      <w:r w:rsidRPr="00147CAC">
        <w:rPr>
          <w:rFonts w:ascii="Times New Roman" w:eastAsia="Times New Roman" w:hAnsi="Times New Roman" w:cs="Times New Roman"/>
          <w:noProof w:val="0"/>
          <w:sz w:val="24"/>
          <w:szCs w:val="20"/>
        </w:rPr>
        <w:fldChar w:fldCharType="begin">
          <w:ffData>
            <w:name w:val="registravimoDataIlga"/>
            <w:enabled/>
            <w:calcOnExit w:val="0"/>
            <w:textInput/>
          </w:ffData>
        </w:fldChar>
      </w:r>
      <w:bookmarkStart w:id="1" w:name="registravimoDataIlga"/>
      <w:r w:rsidRPr="00147CAC">
        <w:rPr>
          <w:rFonts w:ascii="Times New Roman" w:eastAsia="Times New Roman" w:hAnsi="Times New Roman" w:cs="Times New Roman"/>
          <w:noProof w:val="0"/>
          <w:sz w:val="24"/>
          <w:szCs w:val="20"/>
        </w:rPr>
        <w:instrText xml:space="preserve"> FORMTEXT </w:instrText>
      </w:r>
      <w:r w:rsidRPr="00147CAC">
        <w:rPr>
          <w:rFonts w:ascii="Times New Roman" w:eastAsia="Times New Roman" w:hAnsi="Times New Roman" w:cs="Times New Roman"/>
          <w:noProof w:val="0"/>
          <w:sz w:val="24"/>
          <w:szCs w:val="20"/>
        </w:rPr>
      </w:r>
      <w:r w:rsidRPr="00147CAC">
        <w:rPr>
          <w:rFonts w:ascii="Times New Roman" w:eastAsia="Times New Roman" w:hAnsi="Times New Roman" w:cs="Times New Roman"/>
          <w:noProof w:val="0"/>
          <w:sz w:val="24"/>
          <w:szCs w:val="20"/>
        </w:rPr>
        <w:fldChar w:fldCharType="separate"/>
      </w:r>
      <w:r w:rsidRPr="00147CAC">
        <w:rPr>
          <w:rFonts w:ascii="Times New Roman" w:eastAsia="Times New Roman" w:hAnsi="Times New Roman" w:cs="Times New Roman"/>
          <w:sz w:val="24"/>
          <w:szCs w:val="20"/>
        </w:rPr>
        <w:t>2020 m. sausio 16 d.</w:t>
      </w:r>
      <w:r w:rsidRPr="00147CAC">
        <w:rPr>
          <w:rFonts w:ascii="Times New Roman" w:eastAsia="Times New Roman" w:hAnsi="Times New Roman" w:cs="Times New Roman"/>
          <w:noProof w:val="0"/>
          <w:sz w:val="24"/>
          <w:szCs w:val="20"/>
        </w:rPr>
        <w:fldChar w:fldCharType="end"/>
      </w:r>
      <w:bookmarkEnd w:id="1"/>
      <w:r w:rsidRPr="00147CAC">
        <w:rPr>
          <w:rFonts w:ascii="Times New Roman" w:eastAsia="Times New Roman" w:hAnsi="Times New Roman" w:cs="Times New Roman"/>
          <w:noProof w:val="0"/>
          <w:sz w:val="24"/>
          <w:szCs w:val="20"/>
        </w:rPr>
        <w:t xml:space="preserve"> Nr. </w:t>
      </w:r>
      <w:r w:rsidRPr="00147CAC">
        <w:rPr>
          <w:rFonts w:ascii="Times New Roman" w:eastAsia="Times New Roman" w:hAnsi="Times New Roman" w:cs="Times New Roman"/>
          <w:noProof w:val="0"/>
          <w:sz w:val="24"/>
          <w:szCs w:val="20"/>
        </w:rPr>
        <w:fldChar w:fldCharType="begin">
          <w:ffData>
            <w:name w:val="registravimoNr"/>
            <w:enabled/>
            <w:calcOnExit w:val="0"/>
            <w:textInput/>
          </w:ffData>
        </w:fldChar>
      </w:r>
      <w:bookmarkStart w:id="2" w:name="registravimoNr"/>
      <w:r w:rsidRPr="00147CAC">
        <w:rPr>
          <w:rFonts w:ascii="Times New Roman" w:eastAsia="Times New Roman" w:hAnsi="Times New Roman" w:cs="Times New Roman"/>
          <w:noProof w:val="0"/>
          <w:sz w:val="24"/>
          <w:szCs w:val="20"/>
        </w:rPr>
        <w:instrText xml:space="preserve"> FORMTEXT </w:instrText>
      </w:r>
      <w:r w:rsidRPr="00147CAC">
        <w:rPr>
          <w:rFonts w:ascii="Times New Roman" w:eastAsia="Times New Roman" w:hAnsi="Times New Roman" w:cs="Times New Roman"/>
          <w:noProof w:val="0"/>
          <w:sz w:val="24"/>
          <w:szCs w:val="20"/>
        </w:rPr>
      </w:r>
      <w:r w:rsidRPr="00147CAC">
        <w:rPr>
          <w:rFonts w:ascii="Times New Roman" w:eastAsia="Times New Roman" w:hAnsi="Times New Roman" w:cs="Times New Roman"/>
          <w:noProof w:val="0"/>
          <w:sz w:val="24"/>
          <w:szCs w:val="20"/>
        </w:rPr>
        <w:fldChar w:fldCharType="separate"/>
      </w:r>
      <w:r w:rsidRPr="00147CAC">
        <w:rPr>
          <w:rFonts w:ascii="Times New Roman" w:eastAsia="Times New Roman" w:hAnsi="Times New Roman" w:cs="Times New Roman"/>
          <w:sz w:val="24"/>
          <w:szCs w:val="20"/>
        </w:rPr>
        <w:t>TSP-19</w:t>
      </w:r>
      <w:r w:rsidRPr="00147CAC">
        <w:rPr>
          <w:rFonts w:ascii="Times New Roman" w:eastAsia="Times New Roman" w:hAnsi="Times New Roman" w:cs="Times New Roman"/>
          <w:noProof w:val="0"/>
          <w:sz w:val="24"/>
          <w:szCs w:val="20"/>
        </w:rPr>
        <w:fldChar w:fldCharType="end"/>
      </w:r>
      <w:bookmarkEnd w:id="2"/>
    </w:p>
    <w:p w14:paraId="7C4E392A" w14:textId="77777777" w:rsidR="00293BE4" w:rsidRPr="00147CAC" w:rsidRDefault="00293BE4" w:rsidP="00293BE4">
      <w:pPr>
        <w:keepNext/>
        <w:spacing w:after="0" w:line="240" w:lineRule="auto"/>
        <w:jc w:val="center"/>
        <w:outlineLvl w:val="2"/>
        <w:rPr>
          <w:rFonts w:ascii="Times New Roman" w:eastAsia="Times New Roman" w:hAnsi="Times New Roman" w:cs="Times New Roman"/>
          <w:b/>
          <w:noProof w:val="0"/>
          <w:sz w:val="24"/>
          <w:szCs w:val="20"/>
        </w:rPr>
      </w:pPr>
      <w:r w:rsidRPr="00147CAC">
        <w:rPr>
          <w:rFonts w:ascii="Times New Roman" w:eastAsia="Times New Roman" w:hAnsi="Times New Roman" w:cs="Times New Roman"/>
          <w:noProof w:val="0"/>
          <w:sz w:val="24"/>
          <w:szCs w:val="20"/>
        </w:rPr>
        <w:t>Panevėžys</w:t>
      </w:r>
    </w:p>
    <w:p w14:paraId="5FF40494" w14:textId="77777777" w:rsidR="00293BE4" w:rsidRPr="00147CAC" w:rsidRDefault="00293BE4" w:rsidP="00293BE4">
      <w:pPr>
        <w:spacing w:after="0" w:line="240" w:lineRule="auto"/>
        <w:jc w:val="both"/>
        <w:rPr>
          <w:rFonts w:ascii="Times New Roman" w:eastAsia="Times New Roman" w:hAnsi="Times New Roman" w:cs="Times New Roman"/>
          <w:noProof w:val="0"/>
          <w:sz w:val="24"/>
          <w:szCs w:val="20"/>
        </w:rPr>
      </w:pPr>
    </w:p>
    <w:p w14:paraId="2F609994" w14:textId="77777777" w:rsidR="00293BE4" w:rsidRPr="00147CAC" w:rsidRDefault="00293BE4" w:rsidP="00293BE4">
      <w:pPr>
        <w:spacing w:after="0" w:line="240" w:lineRule="auto"/>
        <w:ind w:firstLine="851"/>
        <w:jc w:val="both"/>
        <w:rPr>
          <w:rFonts w:ascii="Times New Roman" w:eastAsia="Times New Roman" w:hAnsi="Times New Roman" w:cs="Times New Roman"/>
          <w:noProof w:val="0"/>
          <w:sz w:val="24"/>
          <w:szCs w:val="20"/>
        </w:rPr>
      </w:pPr>
    </w:p>
    <w:p w14:paraId="27F08740" w14:textId="77777777" w:rsidR="00293BE4" w:rsidRDefault="00293BE4" w:rsidP="00293BE4">
      <w:pPr>
        <w:spacing w:after="0" w:line="360" w:lineRule="auto"/>
        <w:ind w:firstLine="840"/>
        <w:jc w:val="both"/>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Vadovaudamasi</w:t>
      </w:r>
      <w:r>
        <w:rPr>
          <w:rFonts w:ascii="Times New Roman" w:eastAsia="Times New Roman" w:hAnsi="Times New Roman" w:cs="Times New Roman"/>
          <w:sz w:val="24"/>
          <w:szCs w:val="24"/>
          <w:lang w:eastAsia="lt-LT"/>
        </w:rPr>
        <w:t xml:space="preserve"> Lietuvos Respublikos vietos savivaldos įstatymo </w:t>
      </w:r>
      <w:r>
        <w:rPr>
          <w:rFonts w:ascii="Times New Roman" w:eastAsia="Times New Roman" w:hAnsi="Times New Roman" w:cs="Times New Roman"/>
          <w:sz w:val="24"/>
          <w:szCs w:val="24"/>
        </w:rPr>
        <w:t xml:space="preserve">7 straipsnio 9 punktu, </w:t>
      </w:r>
      <w:r>
        <w:rPr>
          <w:rFonts w:ascii="Times New Roman" w:eastAsia="Times New Roman" w:hAnsi="Times New Roman" w:cs="Times New Roman"/>
          <w:sz w:val="24"/>
          <w:szCs w:val="24"/>
          <w:lang w:eastAsia="lt-LT"/>
        </w:rPr>
        <w:t xml:space="preserve">16 straipsnio 2 dalies 38 punktu, </w:t>
      </w:r>
      <w:r>
        <w:rPr>
          <w:rFonts w:ascii="Times New Roman" w:eastAsia="Times New Roman" w:hAnsi="Times New Roman" w:cs="Times New Roman"/>
          <w:sz w:val="24"/>
          <w:szCs w:val="24"/>
        </w:rPr>
        <w:t xml:space="preserve">18 straipsnio 1 dalimi ir </w:t>
      </w:r>
      <w:r>
        <w:rPr>
          <w:rFonts w:ascii="Times New Roman" w:eastAsia="Times New Roman" w:hAnsi="Times New Roman" w:cs="Times New Roman"/>
          <w:sz w:val="24"/>
          <w:szCs w:val="24"/>
          <w:lang w:eastAsia="lt-LT"/>
        </w:rPr>
        <w:t>Lietuvos Respublikos socialinės paramos mokiniams įstatymo 11 straipsniu, Panevėžio miesto savivaldybės taryba n u s p r e n d ž i a:</w:t>
      </w:r>
    </w:p>
    <w:p w14:paraId="51817CD6" w14:textId="77777777" w:rsidR="00293BE4" w:rsidRDefault="00293BE4" w:rsidP="00293BE4">
      <w:pPr>
        <w:spacing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1. Pakeisti </w:t>
      </w:r>
      <w:r>
        <w:rPr>
          <w:rFonts w:ascii="Times New Roman" w:eastAsia="Times New Roman" w:hAnsi="Times New Roman" w:cs="Times New Roman"/>
          <w:sz w:val="24"/>
          <w:szCs w:val="24"/>
        </w:rPr>
        <w:t xml:space="preserve">Socialinės paramos mokiniams teikimo savivaldybės ir nevalstybinėse mokyklose tvarkos aprašą, patvirtintą </w:t>
      </w:r>
      <w:r>
        <w:rPr>
          <w:rFonts w:ascii="Times New Roman" w:eastAsia="Times New Roman" w:hAnsi="Times New Roman" w:cs="Times New Roman"/>
          <w:sz w:val="24"/>
          <w:szCs w:val="24"/>
          <w:lang w:eastAsia="lt-LT"/>
        </w:rPr>
        <w:t>Panevėžio miesto savivaldybės tarybos 2019 m. gegužės 14 d. sprendimu Nr. 1-158 „D</w:t>
      </w:r>
      <w:r>
        <w:rPr>
          <w:rFonts w:ascii="Times New Roman" w:eastAsia="Times New Roman" w:hAnsi="Times New Roman" w:cs="Times New Roman"/>
          <w:sz w:val="24"/>
          <w:szCs w:val="24"/>
        </w:rPr>
        <w:t xml:space="preserve">ėl </w:t>
      </w:r>
      <w:bookmarkStart w:id="3" w:name="_Hlk28956002"/>
      <w:r>
        <w:rPr>
          <w:rFonts w:ascii="Times New Roman" w:eastAsia="Times New Roman" w:hAnsi="Times New Roman" w:cs="Times New Roman"/>
          <w:sz w:val="24"/>
          <w:szCs w:val="24"/>
        </w:rPr>
        <w:t>Socialinės paramos mokiniams teikimo savivaldybės ir nevalstybinėse mokyklose</w:t>
      </w:r>
      <w:bookmarkEnd w:id="3"/>
      <w:r>
        <w:rPr>
          <w:rFonts w:ascii="Times New Roman" w:eastAsia="Times New Roman" w:hAnsi="Times New Roman" w:cs="Times New Roman"/>
          <w:sz w:val="24"/>
          <w:szCs w:val="24"/>
        </w:rPr>
        <w:t xml:space="preserve"> tvarkos aprašo patvirtinimo ir Savivaldybės tarybos 2013 m. birželio 27 d. sprendimo </w:t>
      </w:r>
      <w:r>
        <w:rPr>
          <w:rFonts w:ascii="Times New Roman" w:eastAsia="Times New Roman" w:hAnsi="Times New Roman" w:cs="Times New Roman"/>
          <w:sz w:val="24"/>
          <w:szCs w:val="24"/>
        </w:rPr>
        <w:br/>
        <w:t>Nr. 1-211 pripažinimo netekusiu galios“:</w:t>
      </w:r>
    </w:p>
    <w:p w14:paraId="6F9F0EBB" w14:textId="77777777" w:rsidR="00293BE4" w:rsidRDefault="00293BE4" w:rsidP="00293BE4">
      <w:pPr>
        <w:tabs>
          <w:tab w:val="left" w:pos="851"/>
        </w:tabs>
        <w:spacing w:after="0" w:line="360" w:lineRule="auto"/>
        <w:ind w:left="85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3.3 papunktį išdėstyti taip:</w:t>
      </w:r>
    </w:p>
    <w:p w14:paraId="440518D7" w14:textId="77777777" w:rsidR="00293BE4" w:rsidRDefault="00293BE4" w:rsidP="00293BE4">
      <w:pPr>
        <w:widowControl w:val="0"/>
        <w:spacing w:after="0" w:line="360" w:lineRule="auto"/>
        <w:ind w:firstLine="851"/>
        <w:jc w:val="both"/>
        <w:rPr>
          <w:rFonts w:ascii="Times New Roman" w:eastAsia="Times New Roman" w:hAnsi="Times New Roman" w:cs="Times New Roman"/>
          <w:sz w:val="24"/>
          <w:szCs w:val="20"/>
        </w:rPr>
      </w:pPr>
      <w:r>
        <w:rPr>
          <w:rFonts w:ascii="Times New Roman" w:eastAsia="Calibri" w:hAnsi="Times New Roman" w:cs="Times New Roman"/>
          <w:sz w:val="24"/>
          <w:szCs w:val="24"/>
        </w:rPr>
        <w:t>„</w:t>
      </w:r>
      <w:r>
        <w:rPr>
          <w:rFonts w:ascii="Times New Roman" w:eastAsia="Times New Roman" w:hAnsi="Times New Roman" w:cs="Times New Roman"/>
          <w:sz w:val="24"/>
          <w:szCs w:val="24"/>
        </w:rPr>
        <w:t xml:space="preserve">3.3. Pareiškėjas – </w:t>
      </w:r>
      <w:r>
        <w:rPr>
          <w:rFonts w:ascii="Times New Roman" w:eastAsia="Times New Roman" w:hAnsi="Times New Roman" w:cs="Times New Roman"/>
          <w:bCs/>
          <w:noProof w:val="0"/>
          <w:sz w:val="24"/>
          <w:szCs w:val="24"/>
          <w:lang w:eastAsia="lt-LT"/>
        </w:rPr>
        <w:t xml:space="preserve">vienas iš mokinio tėvų, globėjų ar kitų bendrai gyvenančių pilnamečių asmenų, pilnametis mokinys ar nepilnametis mokinys, kuris yra susituokęs arba </w:t>
      </w:r>
      <w:proofErr w:type="spellStart"/>
      <w:r>
        <w:rPr>
          <w:rFonts w:ascii="Times New Roman" w:eastAsia="Times New Roman" w:hAnsi="Times New Roman" w:cs="Times New Roman"/>
          <w:bCs/>
          <w:noProof w:val="0"/>
          <w:sz w:val="24"/>
          <w:szCs w:val="24"/>
          <w:lang w:eastAsia="lt-LT"/>
        </w:rPr>
        <w:t>emancipuotas</w:t>
      </w:r>
      <w:proofErr w:type="spellEnd"/>
      <w:r>
        <w:rPr>
          <w:rFonts w:ascii="Times New Roman" w:eastAsia="Times New Roman" w:hAnsi="Times New Roman" w:cs="Times New Roman"/>
          <w:bCs/>
          <w:noProof w:val="0"/>
          <w:sz w:val="24"/>
          <w:szCs w:val="24"/>
          <w:lang w:eastAsia="lt-LT"/>
        </w:rPr>
        <w:t>, mokinys nuo keturiolikos iki aštuoniolikos metų, turintis tėvų sutikimą, kurie kreipiasi dėl socialinės paramos mokiniams gavimo</w:t>
      </w:r>
      <w:r>
        <w:rPr>
          <w:rFonts w:ascii="Times New Roman" w:eastAsia="Times New Roman" w:hAnsi="Times New Roman" w:cs="Times New Roman"/>
          <w:sz w:val="24"/>
          <w:szCs w:val="20"/>
        </w:rPr>
        <w:t>.“;</w:t>
      </w:r>
    </w:p>
    <w:p w14:paraId="1296C228" w14:textId="77777777" w:rsidR="00293BE4" w:rsidRDefault="00293BE4" w:rsidP="00293BE4">
      <w:pPr>
        <w:tabs>
          <w:tab w:val="left" w:pos="851"/>
        </w:tabs>
        <w:spacing w:after="0" w:line="360" w:lineRule="auto"/>
        <w:ind w:left="85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21 punktą išdėstyti taip:</w:t>
      </w:r>
    </w:p>
    <w:p w14:paraId="3CA32809" w14:textId="77777777" w:rsidR="00293BE4" w:rsidRDefault="00293BE4" w:rsidP="00293BE4">
      <w:pPr>
        <w:tabs>
          <w:tab w:val="left" w:pos="0"/>
        </w:tabs>
        <w:spacing w:after="0" w:line="360" w:lineRule="auto"/>
        <w:ind w:firstLine="851"/>
        <w:jc w:val="both"/>
        <w:rPr>
          <w:rFonts w:ascii="Times New Roman" w:eastAsia="Times New Roman" w:hAnsi="Times New Roman" w:cs="Times New Roman"/>
          <w:bCs/>
          <w:noProof w:val="0"/>
          <w:sz w:val="24"/>
          <w:szCs w:val="24"/>
        </w:rPr>
      </w:pPr>
      <w:r>
        <w:rPr>
          <w:rFonts w:ascii="Times New Roman" w:eastAsia="Times New Roman" w:hAnsi="Times New Roman" w:cs="Times New Roman"/>
          <w:sz w:val="24"/>
          <w:szCs w:val="24"/>
        </w:rPr>
        <w:t xml:space="preserve">„21. Parama mokinio reikmenims įsigyti mokiniams, patiriantiems riziką, </w:t>
      </w:r>
      <w:r>
        <w:rPr>
          <w:rFonts w:ascii="Times New Roman" w:eastAsia="Times New Roman" w:hAnsi="Times New Roman" w:cs="Times New Roman"/>
          <w:noProof w:val="0"/>
          <w:sz w:val="24"/>
          <w:szCs w:val="24"/>
        </w:rPr>
        <w:t>ir mokiniams, auginamiems bendrai gyvenančių, patiriančių socialinę riziką asmenų (toliau visi vadinami patiriantys socialinę riziką m</w:t>
      </w:r>
      <w:r>
        <w:rPr>
          <w:rFonts w:ascii="Times New Roman" w:eastAsia="Times New Roman" w:hAnsi="Times New Roman" w:cs="Times New Roman"/>
          <w:bCs/>
          <w:noProof w:val="0"/>
          <w:sz w:val="24"/>
          <w:szCs w:val="24"/>
        </w:rPr>
        <w:t>okiniai), teikiama:</w:t>
      </w:r>
    </w:p>
    <w:p w14:paraId="5A43C140" w14:textId="77777777" w:rsidR="00293BE4" w:rsidRDefault="00293BE4" w:rsidP="00293BE4">
      <w:pPr>
        <w:tabs>
          <w:tab w:val="left" w:pos="0"/>
        </w:tabs>
        <w:spacing w:after="0" w:line="360" w:lineRule="auto"/>
        <w:ind w:firstLine="851"/>
        <w:jc w:val="both"/>
        <w:rPr>
          <w:rFonts w:ascii="Times New Roman" w:eastAsia="Times New Roman" w:hAnsi="Times New Roman" w:cs="Times New Roman"/>
          <w:bCs/>
          <w:noProof w:val="0"/>
          <w:sz w:val="24"/>
          <w:szCs w:val="24"/>
        </w:rPr>
      </w:pPr>
      <w:r>
        <w:rPr>
          <w:rFonts w:ascii="Times New Roman" w:eastAsia="Times New Roman" w:hAnsi="Times New Roman" w:cs="Times New Roman"/>
          <w:bCs/>
          <w:noProof w:val="0"/>
          <w:sz w:val="24"/>
          <w:szCs w:val="24"/>
        </w:rPr>
        <w:t>21.1. nepinigine forma per Panevėžio socialinių paslaugų centrą pagal iš Socialinių reikalų skyriaus per DVS „Avilys“ gautus socialinę riziką patiriančių mokinių aprūpinimo mokinio reikmenimis sąrašus;</w:t>
      </w:r>
    </w:p>
    <w:p w14:paraId="7459A83C" w14:textId="77777777" w:rsidR="00293BE4" w:rsidRDefault="00293BE4" w:rsidP="00293BE4">
      <w:pPr>
        <w:tabs>
          <w:tab w:val="left" w:pos="0"/>
        </w:tabs>
        <w:spacing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Cs/>
          <w:noProof w:val="0"/>
          <w:sz w:val="24"/>
          <w:szCs w:val="24"/>
        </w:rPr>
        <w:lastRenderedPageBreak/>
        <w:t xml:space="preserve">21.2. </w:t>
      </w:r>
      <w:r>
        <w:rPr>
          <w:rFonts w:ascii="Times New Roman" w:eastAsia="Times New Roman" w:hAnsi="Times New Roman" w:cs="Times New Roman"/>
          <w:sz w:val="24"/>
          <w:szCs w:val="24"/>
        </w:rPr>
        <w:t>pinigine forma</w:t>
      </w:r>
      <w:r>
        <w:rPr>
          <w:rFonts w:ascii="Times New Roman" w:eastAsia="Times New Roman" w:hAnsi="Times New Roman" w:cs="Times New Roman"/>
          <w:bCs/>
          <w:noProof w:val="0"/>
          <w:sz w:val="24"/>
          <w:szCs w:val="24"/>
        </w:rPr>
        <w:t xml:space="preserve"> pagal</w:t>
      </w:r>
      <w:r>
        <w:rPr>
          <w:rFonts w:ascii="Times New Roman" w:eastAsia="Times New Roman" w:hAnsi="Times New Roman" w:cs="Times New Roman"/>
          <w:sz w:val="24"/>
          <w:szCs w:val="24"/>
        </w:rPr>
        <w:t xml:space="preserve"> atvejo vadybininko</w:t>
      </w:r>
      <w:r>
        <w:rPr>
          <w:rFonts w:ascii="Times New Roman" w:eastAsia="Times New Roman" w:hAnsi="Times New Roman" w:cs="Times New Roman"/>
          <w:bCs/>
          <w:noProof w:val="0"/>
          <w:sz w:val="24"/>
          <w:szCs w:val="24"/>
        </w:rPr>
        <w:t xml:space="preserve">, koordinuojančio atvejo vadybos procesą, o kai atvejo vadyba netaikoma, </w:t>
      </w:r>
      <w:r>
        <w:rPr>
          <w:rFonts w:ascii="Times New Roman" w:eastAsia="Times New Roman" w:hAnsi="Times New Roman" w:cs="Times New Roman"/>
          <w:sz w:val="24"/>
          <w:szCs w:val="24"/>
        </w:rPr>
        <w:t>– socialinio darbuotojo, dirbančio su asmenimis, patiriančiais socialinę riziką, rekomendaciją.“;</w:t>
      </w:r>
    </w:p>
    <w:p w14:paraId="2E980CE5" w14:textId="77777777" w:rsidR="00293BE4" w:rsidRDefault="00293BE4" w:rsidP="00293BE4">
      <w:pPr>
        <w:widowControl w:val="0"/>
        <w:spacing w:after="0" w:line="360" w:lineRule="auto"/>
        <w:ind w:left="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1.3. 22</w:t>
      </w:r>
      <w:r>
        <w:rPr>
          <w:rFonts w:ascii="Times New Roman" w:eastAsia="Times New Roman" w:hAnsi="Times New Roman" w:cs="Times New Roman"/>
          <w:sz w:val="24"/>
          <w:szCs w:val="24"/>
        </w:rPr>
        <w:t xml:space="preserve"> punktą išdėstyti taip:</w:t>
      </w:r>
    </w:p>
    <w:p w14:paraId="1A3373DA" w14:textId="77777777" w:rsidR="00293BE4" w:rsidRDefault="00293BE4" w:rsidP="00293BE4">
      <w:pPr>
        <w:autoSpaceDE w:val="0"/>
        <w:autoSpaceDN w:val="0"/>
        <w:adjustRightInd w:val="0"/>
        <w:spacing w:after="0" w:line="360" w:lineRule="auto"/>
        <w:ind w:firstLine="851"/>
        <w:jc w:val="both"/>
        <w:rPr>
          <w:rFonts w:ascii="Times New Roman" w:hAnsi="Times New Roman" w:cs="Times New Roman"/>
          <w:noProof w:val="0"/>
          <w:sz w:val="24"/>
          <w:szCs w:val="24"/>
        </w:rPr>
      </w:pPr>
      <w:r>
        <w:rPr>
          <w:rFonts w:ascii="Times New Roman" w:eastAsia="Times New Roman" w:hAnsi="Times New Roman" w:cs="Times New Roman"/>
          <w:sz w:val="24"/>
          <w:szCs w:val="20"/>
        </w:rPr>
        <w:t>„</w:t>
      </w:r>
      <w:r>
        <w:rPr>
          <w:rFonts w:ascii="Times New Roman" w:hAnsi="Times New Roman" w:cs="Times New Roman"/>
          <w:noProof w:val="0"/>
          <w:sz w:val="24"/>
          <w:szCs w:val="24"/>
        </w:rPr>
        <w:t>22. Patiriančių socialinę riziką mokinių individualios mokymosi priemonės parenkamos vadovaujantis Lietuvos Respublikos švietimo, mokslo ir sporto ministro patvirtintu Individualiųjų mokymosi priemonių sąrašu. Mokinio reikmenys kiekvienam mokiniui parenkami pagal individualius jo poreikius, atsižvelgiant į bendrai gyvenančių asmenų,</w:t>
      </w:r>
      <w:r>
        <w:rPr>
          <w:rFonts w:ascii="Times New Roman" w:eastAsia="Times New Roman" w:hAnsi="Times New Roman" w:cs="Times New Roman"/>
          <w:sz w:val="24"/>
          <w:szCs w:val="24"/>
        </w:rPr>
        <w:t xml:space="preserve"> patiriančių socialinę riziką, </w:t>
      </w:r>
      <w:r>
        <w:rPr>
          <w:rFonts w:ascii="Times New Roman" w:hAnsi="Times New Roman" w:cs="Times New Roman"/>
          <w:noProof w:val="0"/>
          <w:sz w:val="24"/>
          <w:szCs w:val="24"/>
        </w:rPr>
        <w:t>auginamų vaikų skaičių ir jų jau turimus mokinio reikmenis.“;</w:t>
      </w:r>
    </w:p>
    <w:p w14:paraId="42F030B0" w14:textId="77777777" w:rsidR="00293BE4" w:rsidRDefault="00293BE4" w:rsidP="00293BE4">
      <w:pPr>
        <w:autoSpaceDE w:val="0"/>
        <w:autoSpaceDN w:val="0"/>
        <w:adjustRightInd w:val="0"/>
        <w:spacing w:after="0" w:line="360" w:lineRule="auto"/>
        <w:ind w:firstLine="851"/>
        <w:jc w:val="both"/>
        <w:rPr>
          <w:rFonts w:ascii="Times New Roman" w:hAnsi="Times New Roman" w:cs="Times New Roman"/>
          <w:noProof w:val="0"/>
          <w:sz w:val="24"/>
          <w:szCs w:val="24"/>
        </w:rPr>
      </w:pPr>
      <w:r>
        <w:rPr>
          <w:rFonts w:ascii="Times New Roman" w:hAnsi="Times New Roman" w:cs="Times New Roman"/>
          <w:noProof w:val="0"/>
          <w:sz w:val="24"/>
          <w:szCs w:val="24"/>
        </w:rPr>
        <w:t>1.4. 2</w:t>
      </w:r>
      <w:r>
        <w:rPr>
          <w:rFonts w:ascii="Times New Roman" w:eastAsia="Times New Roman" w:hAnsi="Times New Roman" w:cs="Times New Roman"/>
          <w:sz w:val="24"/>
          <w:szCs w:val="20"/>
        </w:rPr>
        <w:t>3</w:t>
      </w:r>
      <w:r>
        <w:rPr>
          <w:rFonts w:ascii="Times New Roman" w:eastAsia="Times New Roman" w:hAnsi="Times New Roman" w:cs="Times New Roman"/>
          <w:sz w:val="24"/>
          <w:szCs w:val="24"/>
        </w:rPr>
        <w:t xml:space="preserve"> punktą išdėstyti taip:</w:t>
      </w:r>
    </w:p>
    <w:p w14:paraId="13889626" w14:textId="77777777" w:rsidR="00293BE4" w:rsidRDefault="00293BE4" w:rsidP="00293BE4">
      <w:pPr>
        <w:widowControl w:val="0"/>
        <w:suppressAutoHyphens/>
        <w:spacing w:after="0" w:line="360" w:lineRule="auto"/>
        <w:ind w:firstLine="851"/>
        <w:jc w:val="both"/>
        <w:rPr>
          <w:rFonts w:ascii="Times New Roman" w:hAnsi="Times New Roman" w:cs="Times New Roman"/>
          <w:noProof w:val="0"/>
          <w:sz w:val="24"/>
          <w:szCs w:val="24"/>
        </w:rPr>
      </w:pPr>
      <w:r>
        <w:rPr>
          <w:rFonts w:ascii="Times New Roman" w:eastAsia="Calibri" w:hAnsi="Times New Roman" w:cs="Times New Roman"/>
          <w:noProof w:val="0"/>
          <w:sz w:val="24"/>
          <w:szCs w:val="24"/>
        </w:rPr>
        <w:t>„23.</w:t>
      </w:r>
      <w:r>
        <w:rPr>
          <w:rFonts w:ascii="Times New Roman" w:eastAsia="Times New Roman" w:hAnsi="Times New Roman" w:cs="Times New Roman"/>
          <w:noProof w:val="0"/>
          <w:sz w:val="24"/>
          <w:szCs w:val="24"/>
        </w:rPr>
        <w:t xml:space="preserve"> </w:t>
      </w:r>
      <w:r>
        <w:rPr>
          <w:rFonts w:ascii="Times New Roman" w:eastAsia="Times New Roman" w:hAnsi="Times New Roman" w:cs="Times New Roman"/>
          <w:bCs/>
          <w:noProof w:val="0"/>
          <w:sz w:val="24"/>
          <w:szCs w:val="24"/>
        </w:rPr>
        <w:t xml:space="preserve">Panevėžio socialinių paslaugų centro </w:t>
      </w:r>
      <w:r>
        <w:rPr>
          <w:rFonts w:ascii="Times New Roman" w:eastAsia="Times New Roman" w:hAnsi="Times New Roman" w:cs="Times New Roman"/>
          <w:noProof w:val="0"/>
          <w:sz w:val="24"/>
          <w:szCs w:val="24"/>
        </w:rPr>
        <w:t xml:space="preserve">direktorius paskiria už aprūpinimą mokinio reikmenimis atsakingą asmenį </w:t>
      </w:r>
      <w:r>
        <w:rPr>
          <w:rFonts w:ascii="Times New Roman" w:eastAsia="Times New Roman" w:hAnsi="Times New Roman" w:cs="Times New Roman"/>
          <w:bCs/>
          <w:noProof w:val="0"/>
          <w:sz w:val="24"/>
          <w:szCs w:val="24"/>
        </w:rPr>
        <w:t xml:space="preserve">ir </w:t>
      </w:r>
      <w:r>
        <w:rPr>
          <w:rFonts w:ascii="Times New Roman" w:eastAsia="Times New Roman" w:hAnsi="Times New Roman" w:cs="Times New Roman"/>
          <w:noProof w:val="0"/>
          <w:sz w:val="24"/>
          <w:szCs w:val="24"/>
        </w:rPr>
        <w:t>patvirtina Patiriančių socialinę riziką mokinių aprūpinimo mokinio reikmenimis tvarkos aprašą.“;</w:t>
      </w:r>
    </w:p>
    <w:p w14:paraId="79F4EAD8" w14:textId="77777777" w:rsidR="00293BE4" w:rsidRDefault="00293BE4" w:rsidP="00293BE4">
      <w:pPr>
        <w:autoSpaceDE w:val="0"/>
        <w:autoSpaceDN w:val="0"/>
        <w:adjustRightInd w:val="0"/>
        <w:spacing w:after="0" w:line="360" w:lineRule="auto"/>
        <w:ind w:firstLine="851"/>
        <w:jc w:val="both"/>
        <w:rPr>
          <w:rFonts w:ascii="Times New Roman" w:hAnsi="Times New Roman" w:cs="Times New Roman"/>
          <w:noProof w:val="0"/>
          <w:sz w:val="24"/>
          <w:szCs w:val="24"/>
        </w:rPr>
      </w:pPr>
      <w:r>
        <w:rPr>
          <w:rFonts w:ascii="Times New Roman" w:hAnsi="Times New Roman" w:cs="Times New Roman"/>
          <w:noProof w:val="0"/>
          <w:sz w:val="24"/>
          <w:szCs w:val="24"/>
        </w:rPr>
        <w:t>1.5. 3</w:t>
      </w:r>
      <w:r>
        <w:rPr>
          <w:rFonts w:ascii="Times New Roman" w:eastAsia="Times New Roman" w:hAnsi="Times New Roman" w:cs="Times New Roman"/>
          <w:sz w:val="24"/>
          <w:szCs w:val="20"/>
        </w:rPr>
        <w:t>2.3</w:t>
      </w:r>
      <w:r>
        <w:rPr>
          <w:rFonts w:ascii="Times New Roman" w:eastAsia="Times New Roman" w:hAnsi="Times New Roman" w:cs="Times New Roman"/>
          <w:sz w:val="24"/>
          <w:szCs w:val="24"/>
        </w:rPr>
        <w:t xml:space="preserve"> papunktį išdėstyti taip:</w:t>
      </w:r>
    </w:p>
    <w:p w14:paraId="43E265C4" w14:textId="77777777" w:rsidR="00293BE4" w:rsidRDefault="00293BE4" w:rsidP="00293BE4">
      <w:pPr>
        <w:autoSpaceDE w:val="0"/>
        <w:autoSpaceDN w:val="0"/>
        <w:adjustRightInd w:val="0"/>
        <w:spacing w:after="0" w:line="360" w:lineRule="auto"/>
        <w:ind w:firstLine="851"/>
        <w:jc w:val="both"/>
        <w:rPr>
          <w:rFonts w:ascii="Times New Roman" w:hAnsi="Times New Roman" w:cs="Times New Roman"/>
          <w:noProof w:val="0"/>
          <w:sz w:val="24"/>
          <w:szCs w:val="24"/>
        </w:rPr>
      </w:pPr>
      <w:r>
        <w:rPr>
          <w:rFonts w:ascii="Times New Roman" w:hAnsi="Times New Roman" w:cs="Times New Roman"/>
          <w:noProof w:val="0"/>
          <w:sz w:val="24"/>
          <w:szCs w:val="24"/>
        </w:rPr>
        <w:t>„32.3. paskiria asmenį, atsakingą už biudžeto išlaidų sąmatos vykdymo ir patirtų sąnaudų ataskaitos (Aprašo 1 priedas) ir išlaidų sąmatos (</w:t>
      </w:r>
      <w:bookmarkStart w:id="4" w:name="_Hlk29556471"/>
      <w:r>
        <w:rPr>
          <w:rFonts w:ascii="Times New Roman" w:hAnsi="Times New Roman" w:cs="Times New Roman"/>
          <w:noProof w:val="0"/>
          <w:sz w:val="24"/>
          <w:szCs w:val="24"/>
        </w:rPr>
        <w:t>Aprašo 2 priedas</w:t>
      </w:r>
      <w:bookmarkEnd w:id="4"/>
      <w:r>
        <w:rPr>
          <w:rFonts w:ascii="Times New Roman" w:hAnsi="Times New Roman" w:cs="Times New Roman"/>
          <w:noProof w:val="0"/>
          <w:sz w:val="24"/>
          <w:szCs w:val="24"/>
        </w:rPr>
        <w:t>) pildymą ir pateikimą iki kito mėnesio 5 dienos Socialinių reikalų skyriui per DVS „Avilys“ Panevėžio miesto savivaldybės dokumentų tvarkymo ir apskaitos dokumentų valdymo sistemoje „Avilys“ tvarkos aprašo, patvirtinto</w:t>
      </w:r>
      <w:r>
        <w:t xml:space="preserve"> </w:t>
      </w:r>
      <w:r>
        <w:rPr>
          <w:rFonts w:ascii="Times New Roman" w:hAnsi="Times New Roman" w:cs="Times New Roman"/>
          <w:noProof w:val="0"/>
          <w:sz w:val="24"/>
          <w:szCs w:val="24"/>
        </w:rPr>
        <w:t>Panevėžio miesto savivaldybės administracijos direktoriaus 2017 m. gruodžio 15 d. įsakymu Nr. A-1101(4.1E), nustatyta tvarka;“.</w:t>
      </w:r>
    </w:p>
    <w:p w14:paraId="5F66EF6F" w14:textId="04F3231D" w:rsidR="00293BE4" w:rsidRDefault="00293BE4" w:rsidP="00293BE4">
      <w:pPr>
        <w:autoSpaceDE w:val="0"/>
        <w:autoSpaceDN w:val="0"/>
        <w:adjustRightInd w:val="0"/>
        <w:spacing w:after="0" w:line="360" w:lineRule="auto"/>
        <w:ind w:firstLine="851"/>
        <w:jc w:val="both"/>
        <w:rPr>
          <w:rFonts w:ascii="Times New Roman" w:eastAsia="Calibri" w:hAnsi="Times New Roman" w:cs="Times New Roman"/>
          <w:noProof w:val="0"/>
          <w:sz w:val="24"/>
          <w:szCs w:val="24"/>
        </w:rPr>
      </w:pPr>
      <w:r>
        <w:rPr>
          <w:rFonts w:ascii="Times New Roman" w:hAnsi="Times New Roman" w:cs="Times New Roman"/>
          <w:noProof w:val="0"/>
          <w:sz w:val="24"/>
          <w:szCs w:val="24"/>
        </w:rPr>
        <w:t xml:space="preserve">2. Nustatyti, kad vadovaujantis </w:t>
      </w:r>
      <w:r>
        <w:rPr>
          <w:rFonts w:ascii="Times New Roman" w:eastAsia="Times New Roman" w:hAnsi="Times New Roman" w:cs="Times New Roman"/>
          <w:sz w:val="24"/>
          <w:szCs w:val="24"/>
          <w:lang w:eastAsia="lt-LT"/>
        </w:rPr>
        <w:t>Panevėžio miesto savivaldybės administracijos direktoriaus 2019 m. gruodžio 31 d. įsakymu Nr. A-960 „Dėl Panevėžio miesto savivaldybės bendrojo ugdymo mokyklos, kurioje mokiniams, besimokantiems pagal priešmokyklinio ugdymo programą, nemokamas maitinimas organizuojamas taikant savitarnos principą, nustatymo“, K</w:t>
      </w:r>
      <w:proofErr w:type="spellStart"/>
      <w:r>
        <w:rPr>
          <w:rFonts w:ascii="Times New Roman" w:eastAsia="Calibri" w:hAnsi="Times New Roman" w:cs="Times New Roman"/>
          <w:noProof w:val="0"/>
          <w:sz w:val="24"/>
          <w:szCs w:val="24"/>
        </w:rPr>
        <w:t>určiųjų</w:t>
      </w:r>
      <w:proofErr w:type="spellEnd"/>
      <w:r>
        <w:rPr>
          <w:rFonts w:ascii="Times New Roman" w:eastAsia="Calibri" w:hAnsi="Times New Roman" w:cs="Times New Roman"/>
          <w:noProof w:val="0"/>
          <w:sz w:val="24"/>
          <w:szCs w:val="24"/>
        </w:rPr>
        <w:t xml:space="preserve"> ir neprigirdinčiųjų pagrindinės mokyklos mokiniams, besimokantiems pagal priešmokyklinio ugdymo programą, nemokami pietūs, taikant savitarnos principą, iki 2019–2020 mokslo metų pabaigos skiriami nevertinant šeimos pajamų.</w:t>
      </w:r>
    </w:p>
    <w:p w14:paraId="0AFC705C" w14:textId="77777777" w:rsidR="00293BE4" w:rsidRDefault="00293BE4" w:rsidP="00293BE4">
      <w:pPr>
        <w:autoSpaceDE w:val="0"/>
        <w:autoSpaceDN w:val="0"/>
        <w:adjustRightInd w:val="0"/>
        <w:spacing w:after="0" w:line="360" w:lineRule="auto"/>
        <w:ind w:firstLine="851"/>
        <w:jc w:val="both"/>
        <w:rPr>
          <w:rFonts w:ascii="Times New Roman" w:eastAsia="Calibri" w:hAnsi="Times New Roman" w:cs="Times New Roman"/>
          <w:noProof w:val="0"/>
          <w:sz w:val="24"/>
          <w:szCs w:val="24"/>
        </w:rPr>
      </w:pPr>
    </w:p>
    <w:p w14:paraId="116F36A4" w14:textId="77777777" w:rsidR="00293BE4" w:rsidRDefault="00293BE4" w:rsidP="00293BE4">
      <w:pPr>
        <w:autoSpaceDE w:val="0"/>
        <w:autoSpaceDN w:val="0"/>
        <w:adjustRightInd w:val="0"/>
        <w:spacing w:after="0" w:line="360" w:lineRule="auto"/>
        <w:ind w:firstLine="851"/>
        <w:jc w:val="both"/>
        <w:rPr>
          <w:rFonts w:ascii="Times New Roman" w:eastAsia="Calibri" w:hAnsi="Times New Roman" w:cs="Times New Roman"/>
          <w:noProof w:val="0"/>
          <w:sz w:val="24"/>
          <w:szCs w:val="24"/>
        </w:rPr>
      </w:pPr>
    </w:p>
    <w:p w14:paraId="728FF469" w14:textId="77777777" w:rsidR="00293BE4" w:rsidRDefault="00293BE4" w:rsidP="00293BE4">
      <w:pPr>
        <w:autoSpaceDE w:val="0"/>
        <w:autoSpaceDN w:val="0"/>
        <w:adjustRightInd w:val="0"/>
        <w:spacing w:after="0" w:line="360" w:lineRule="auto"/>
        <w:ind w:firstLine="851"/>
        <w:jc w:val="both"/>
        <w:rPr>
          <w:rFonts w:ascii="Times New Roman" w:eastAsia="Calibri" w:hAnsi="Times New Roman" w:cs="Times New Roman"/>
          <w:noProof w:val="0"/>
          <w:sz w:val="24"/>
          <w:szCs w:val="24"/>
        </w:rPr>
      </w:pPr>
    </w:p>
    <w:p w14:paraId="17A06140" w14:textId="77777777" w:rsidR="00293BE4" w:rsidRDefault="00293BE4" w:rsidP="00293BE4">
      <w:pPr>
        <w:tabs>
          <w:tab w:val="left" w:pos="6663"/>
        </w:tabs>
        <w:spacing w:after="0" w:line="240" w:lineRule="auto"/>
        <w:jc w:val="both"/>
        <w:rPr>
          <w:rFonts w:ascii="Times New Roman" w:hAnsi="Times New Roman" w:cs="Times New Roman"/>
          <w:sz w:val="24"/>
          <w:szCs w:val="24"/>
        </w:rPr>
      </w:pPr>
      <w:r w:rsidRPr="00147CAC">
        <w:rPr>
          <w:rFonts w:ascii="Times New Roman" w:eastAsia="Calibri" w:hAnsi="Times New Roman" w:cs="Times New Roman"/>
          <w:noProof w:val="0"/>
          <w:sz w:val="24"/>
          <w:szCs w:val="24"/>
        </w:rPr>
        <w:t>Savivaldybės meras</w:t>
      </w:r>
      <w:r w:rsidRPr="00147CAC">
        <w:rPr>
          <w:rFonts w:ascii="Times New Roman" w:eastAsia="Calibri" w:hAnsi="Times New Roman" w:cs="Times New Roman"/>
          <w:noProof w:val="0"/>
          <w:sz w:val="24"/>
          <w:szCs w:val="24"/>
        </w:rPr>
        <w:tab/>
        <w:t>Rytis Mykolas Račkauskas</w:t>
      </w:r>
    </w:p>
    <w:p w14:paraId="7EBF8686" w14:textId="77777777" w:rsidR="00293BE4" w:rsidRPr="003D4D5B" w:rsidRDefault="00293BE4" w:rsidP="00293BE4">
      <w:pPr>
        <w:autoSpaceDE w:val="0"/>
        <w:autoSpaceDN w:val="0"/>
        <w:adjustRightInd w:val="0"/>
        <w:spacing w:after="0" w:line="360" w:lineRule="auto"/>
        <w:ind w:firstLine="851"/>
        <w:jc w:val="both"/>
        <w:rPr>
          <w:rFonts w:ascii="Times New Roman" w:hAnsi="Times New Roman" w:cs="Times New Roman"/>
          <w:noProof w:val="0"/>
          <w:sz w:val="24"/>
          <w:szCs w:val="24"/>
        </w:rPr>
      </w:pPr>
    </w:p>
    <w:p w14:paraId="1498BE50" w14:textId="77777777" w:rsidR="00293BE4" w:rsidRPr="003D4D5B" w:rsidRDefault="00293BE4" w:rsidP="00293BE4">
      <w:pPr>
        <w:autoSpaceDE w:val="0"/>
        <w:autoSpaceDN w:val="0"/>
        <w:adjustRightInd w:val="0"/>
        <w:spacing w:after="0" w:line="360" w:lineRule="auto"/>
        <w:ind w:firstLine="851"/>
        <w:jc w:val="both"/>
        <w:rPr>
          <w:rFonts w:ascii="Times New Roman" w:hAnsi="Times New Roman" w:cs="Times New Roman"/>
          <w:sz w:val="24"/>
          <w:szCs w:val="24"/>
        </w:rPr>
      </w:pPr>
    </w:p>
    <w:p w14:paraId="3EF77E33" w14:textId="77777777" w:rsidR="00951577" w:rsidRPr="00293BE4" w:rsidRDefault="00951577" w:rsidP="00293BE4">
      <w:pPr>
        <w:rPr>
          <w:rFonts w:ascii="Times New Roman" w:hAnsi="Times New Roman" w:cs="Times New Roman"/>
          <w:sz w:val="24"/>
          <w:szCs w:val="24"/>
        </w:rPr>
      </w:pPr>
    </w:p>
    <w:sectPr w:rsidR="00951577" w:rsidRPr="00293BE4" w:rsidSect="008F1C6E">
      <w:headerReference w:type="default" r:id="rId9"/>
      <w:pgSz w:w="11906" w:h="16838" w:code="9"/>
      <w:pgMar w:top="709" w:right="567" w:bottom="1134" w:left="1701" w:header="567" w:footer="567" w:gutter="0"/>
      <w:paperSrc w:first="15" w:other="15"/>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D96781" w14:textId="77777777" w:rsidR="00BB43BF" w:rsidRDefault="00BB43BF" w:rsidP="008F1C6E">
      <w:pPr>
        <w:spacing w:after="0" w:line="240" w:lineRule="auto"/>
      </w:pPr>
      <w:r>
        <w:separator/>
      </w:r>
    </w:p>
  </w:endnote>
  <w:endnote w:type="continuationSeparator" w:id="0">
    <w:p w14:paraId="6CC2508A" w14:textId="77777777" w:rsidR="00BB43BF" w:rsidRDefault="00BB43BF" w:rsidP="008F1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D7674C" w14:textId="77777777" w:rsidR="00BB43BF" w:rsidRDefault="00BB43BF" w:rsidP="008F1C6E">
      <w:pPr>
        <w:spacing w:after="0" w:line="240" w:lineRule="auto"/>
      </w:pPr>
      <w:r>
        <w:separator/>
      </w:r>
    </w:p>
  </w:footnote>
  <w:footnote w:type="continuationSeparator" w:id="0">
    <w:p w14:paraId="6722B81B" w14:textId="77777777" w:rsidR="00BB43BF" w:rsidRDefault="00BB43BF" w:rsidP="008F1C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2453311"/>
      <w:docPartObj>
        <w:docPartGallery w:val="Page Numbers (Top of Page)"/>
        <w:docPartUnique/>
      </w:docPartObj>
    </w:sdtPr>
    <w:sdtEndPr/>
    <w:sdtContent>
      <w:p w14:paraId="39244216" w14:textId="36AB7530" w:rsidR="008F1C6E" w:rsidRDefault="008F1C6E">
        <w:pPr>
          <w:pStyle w:val="Antrats"/>
          <w:jc w:val="center"/>
        </w:pPr>
        <w:r>
          <w:fldChar w:fldCharType="begin"/>
        </w:r>
        <w:r>
          <w:instrText>PAGE   \* MERGEFORMAT</w:instrText>
        </w:r>
        <w:r>
          <w:fldChar w:fldCharType="separate"/>
        </w:r>
        <w:r w:rsidR="002E0EDB">
          <w:t>2</w:t>
        </w:r>
        <w:r>
          <w:fldChar w:fldCharType="end"/>
        </w:r>
      </w:p>
    </w:sdtContent>
  </w:sdt>
  <w:p w14:paraId="13FD2FC7" w14:textId="77777777" w:rsidR="008F1C6E" w:rsidRDefault="008F1C6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9E24D4"/>
    <w:multiLevelType w:val="multilevel"/>
    <w:tmpl w:val="0492C1F0"/>
    <w:lvl w:ilvl="0">
      <w:start w:val="1"/>
      <w:numFmt w:val="decimal"/>
      <w:lvlText w:val="%1."/>
      <w:lvlJc w:val="left"/>
      <w:pPr>
        <w:ind w:left="360" w:hanging="360"/>
      </w:pPr>
      <w:rPr>
        <w:rFonts w:hint="default"/>
      </w:rPr>
    </w:lvl>
    <w:lvl w:ilvl="1">
      <w:start w:val="1"/>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1" w15:restartNumberingAfterBreak="0">
    <w:nsid w:val="66EE0185"/>
    <w:multiLevelType w:val="hybridMultilevel"/>
    <w:tmpl w:val="D9A2AC1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7206250F"/>
    <w:multiLevelType w:val="hybridMultilevel"/>
    <w:tmpl w:val="C97AE0A0"/>
    <w:lvl w:ilvl="0" w:tplc="0F96414E">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E15"/>
    <w:rsid w:val="00040197"/>
    <w:rsid w:val="00147CAC"/>
    <w:rsid w:val="00155A42"/>
    <w:rsid w:val="00293BE4"/>
    <w:rsid w:val="002E0EDB"/>
    <w:rsid w:val="0037207D"/>
    <w:rsid w:val="003D4D5B"/>
    <w:rsid w:val="003E52AF"/>
    <w:rsid w:val="0041038C"/>
    <w:rsid w:val="004560B5"/>
    <w:rsid w:val="0066672B"/>
    <w:rsid w:val="006E178D"/>
    <w:rsid w:val="0074442F"/>
    <w:rsid w:val="00833BEF"/>
    <w:rsid w:val="00895AB5"/>
    <w:rsid w:val="00896CDF"/>
    <w:rsid w:val="008F1C6E"/>
    <w:rsid w:val="00914902"/>
    <w:rsid w:val="00951577"/>
    <w:rsid w:val="009F7DF3"/>
    <w:rsid w:val="00AD7AE2"/>
    <w:rsid w:val="00AE2E15"/>
    <w:rsid w:val="00BB43BF"/>
    <w:rsid w:val="00D32D80"/>
    <w:rsid w:val="00E87CC9"/>
    <w:rsid w:val="00FB750F"/>
    <w:rsid w:val="00FD6EF0"/>
    <w:rsid w:val="00FE5F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A3908"/>
  <w15:chartTrackingRefBased/>
  <w15:docId w15:val="{97EE5F2C-06BC-4AF9-B811-3EAC86FFA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87CC9"/>
    <w:rPr>
      <w:noProo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E87CC9"/>
    <w:pPr>
      <w:ind w:left="720"/>
      <w:contextualSpacing/>
    </w:pPr>
  </w:style>
  <w:style w:type="paragraph" w:styleId="Antrats">
    <w:name w:val="header"/>
    <w:basedOn w:val="prastasis"/>
    <w:link w:val="AntratsDiagrama"/>
    <w:uiPriority w:val="99"/>
    <w:unhideWhenUsed/>
    <w:rsid w:val="008F1C6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F1C6E"/>
    <w:rPr>
      <w:noProof/>
    </w:rPr>
  </w:style>
  <w:style w:type="paragraph" w:styleId="Porat">
    <w:name w:val="footer"/>
    <w:basedOn w:val="prastasis"/>
    <w:link w:val="PoratDiagrama"/>
    <w:uiPriority w:val="99"/>
    <w:unhideWhenUsed/>
    <w:rsid w:val="008F1C6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F1C6E"/>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47726D-941A-4376-99FD-A8930634A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2477</Words>
  <Characters>1412</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K121</dc:creator>
  <cp:lastModifiedBy>Daiva Breivienė</cp:lastModifiedBy>
  <cp:revision>2</cp:revision>
  <dcterms:created xsi:type="dcterms:W3CDTF">2020-01-16T09:20:00Z</dcterms:created>
  <dcterms:modified xsi:type="dcterms:W3CDTF">2020-01-16T09:20:00Z</dcterms:modified>
</cp:coreProperties>
</file>