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8BA2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68BA5D" wp14:editId="2368BA5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68BA24" w14:textId="77777777" w:rsidR="005C41AC" w:rsidRPr="005C41AC" w:rsidRDefault="005C41AC" w:rsidP="005C41AC">
      <w:pPr>
        <w:jc w:val="center"/>
        <w:rPr>
          <w:szCs w:val="24"/>
        </w:rPr>
      </w:pPr>
    </w:p>
    <w:p w14:paraId="2368BA2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68BA26" w14:textId="77777777" w:rsidR="005C41AC" w:rsidRPr="005C41AC" w:rsidRDefault="005C41AC" w:rsidP="00571BF3">
      <w:pPr>
        <w:keepNext/>
        <w:jc w:val="center"/>
        <w:outlineLvl w:val="1"/>
      </w:pPr>
    </w:p>
    <w:p w14:paraId="2368BA27" w14:textId="77777777" w:rsidR="005C41AC" w:rsidRPr="005C41AC" w:rsidRDefault="005C41AC" w:rsidP="00571BF3">
      <w:pPr>
        <w:keepNext/>
        <w:jc w:val="center"/>
        <w:outlineLvl w:val="1"/>
      </w:pPr>
    </w:p>
    <w:p w14:paraId="2368BA28" w14:textId="77777777" w:rsidR="0062551B" w:rsidRPr="00364506" w:rsidRDefault="00A11511" w:rsidP="00364506">
      <w:pPr>
        <w:jc w:val="center"/>
        <w:rPr>
          <w:b/>
        </w:rPr>
      </w:pPr>
      <w:r w:rsidRPr="00364506">
        <w:rPr>
          <w:b/>
        </w:rPr>
        <w:t>SPRENDIMAS</w:t>
      </w:r>
    </w:p>
    <w:p w14:paraId="2368BA29" w14:textId="77777777" w:rsidR="00BC5CA5" w:rsidRPr="00364506" w:rsidRDefault="00E00775" w:rsidP="00364506">
      <w:pPr>
        <w:jc w:val="center"/>
        <w:rPr>
          <w:b/>
          <w:i/>
          <w:szCs w:val="24"/>
        </w:rPr>
      </w:pPr>
      <w:r w:rsidRPr="00364506">
        <w:rPr>
          <w:b/>
          <w:szCs w:val="24"/>
        </w:rPr>
        <w:t>DĖL</w:t>
      </w:r>
      <w:r w:rsidR="00D205C4" w:rsidRPr="00364506">
        <w:rPr>
          <w:b/>
          <w:szCs w:val="24"/>
        </w:rPr>
        <w:t xml:space="preserve"> </w:t>
      </w:r>
      <w:r w:rsidR="00031B83" w:rsidRPr="00364506">
        <w:rPr>
          <w:b/>
          <w:szCs w:val="24"/>
        </w:rPr>
        <w:t xml:space="preserve">UAB „AUKŠTAITIJOS VANDENYS“ </w:t>
      </w:r>
      <w:r w:rsidR="009A55A8" w:rsidRPr="00364506">
        <w:rPr>
          <w:b/>
          <w:szCs w:val="24"/>
        </w:rPr>
        <w:t>PAPILDOMŲ INVESTICIJŲ, NENUMATYTŲ VEIKLOS PLANE,</w:t>
      </w:r>
      <w:r w:rsidR="00364506">
        <w:rPr>
          <w:b/>
          <w:szCs w:val="24"/>
        </w:rPr>
        <w:t xml:space="preserve"> PATVIRTINTAME </w:t>
      </w:r>
      <w:r w:rsidR="00364506" w:rsidRPr="00364506">
        <w:rPr>
          <w:b/>
          <w:szCs w:val="24"/>
        </w:rPr>
        <w:t>SAVIVALDYBĖS TARYBOS 2018 M. L</w:t>
      </w:r>
      <w:r w:rsidR="00364506">
        <w:rPr>
          <w:b/>
          <w:szCs w:val="24"/>
        </w:rPr>
        <w:t xml:space="preserve">IEPOS 23 D. SPRENDIMU NR. 1-247, </w:t>
      </w:r>
      <w:r w:rsidR="009A55A8" w:rsidRPr="00364506">
        <w:rPr>
          <w:b/>
          <w:szCs w:val="24"/>
        </w:rPr>
        <w:t>SUDERINIMO</w:t>
      </w:r>
    </w:p>
    <w:p w14:paraId="2368BA2A" w14:textId="77777777" w:rsidR="0062551B" w:rsidRPr="00A562AA" w:rsidRDefault="0062551B" w:rsidP="00BC5CA5">
      <w:pPr>
        <w:ind w:firstLine="720"/>
        <w:jc w:val="center"/>
      </w:pPr>
    </w:p>
    <w:p w14:paraId="2368BA2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gruodžio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TSP-525</w:t>
      </w:r>
      <w:r>
        <w:fldChar w:fldCharType="end"/>
      </w:r>
      <w:bookmarkEnd w:id="2"/>
    </w:p>
    <w:p w14:paraId="2368BA2C" w14:textId="77777777" w:rsidR="0062551B" w:rsidRPr="00A562AA" w:rsidRDefault="0062551B" w:rsidP="00571BF3">
      <w:pPr>
        <w:keepNext/>
        <w:jc w:val="center"/>
        <w:outlineLvl w:val="2"/>
        <w:rPr>
          <w:b/>
        </w:rPr>
      </w:pPr>
      <w:r w:rsidRPr="00A562AA">
        <w:t>Panevėžys</w:t>
      </w:r>
    </w:p>
    <w:p w14:paraId="2368BA2D" w14:textId="77777777" w:rsidR="0062551B" w:rsidRDefault="0062551B" w:rsidP="00571BF3">
      <w:pPr>
        <w:jc w:val="both"/>
      </w:pPr>
    </w:p>
    <w:p w14:paraId="2368BA2E" w14:textId="77777777" w:rsidR="0062551B" w:rsidRPr="00A562AA" w:rsidRDefault="0062551B" w:rsidP="005C41AC">
      <w:pPr>
        <w:ind w:firstLine="851"/>
        <w:jc w:val="both"/>
      </w:pPr>
    </w:p>
    <w:p w14:paraId="2368BA2F" w14:textId="0EDFDB7F" w:rsidR="00BC5CA5" w:rsidRDefault="00BC5CA5" w:rsidP="00281FCD">
      <w:pPr>
        <w:tabs>
          <w:tab w:val="left" w:pos="851"/>
        </w:tabs>
        <w:spacing w:line="360" w:lineRule="auto"/>
        <w:ind w:firstLine="851"/>
        <w:jc w:val="both"/>
      </w:pPr>
      <w:r w:rsidRPr="0006416B">
        <w:t>Vadovaudamasi Lietuvos Respublikos vietos savivaldos įstatymo</w:t>
      </w:r>
      <w:r w:rsidR="00AE2481" w:rsidRPr="0006416B">
        <w:t xml:space="preserve"> </w:t>
      </w:r>
      <w:r w:rsidR="00AE2481" w:rsidRPr="0006416B">
        <w:rPr>
          <w:color w:val="000000"/>
          <w:szCs w:val="24"/>
          <w:shd w:val="clear" w:color="auto" w:fill="FFFFFF"/>
        </w:rPr>
        <w:t>6 straipsnio 30 punktu,</w:t>
      </w:r>
      <w:r w:rsidRPr="0006416B">
        <w:t xml:space="preserve"> 16 straipsnio </w:t>
      </w:r>
      <w:r w:rsidR="00AE2481" w:rsidRPr="0006416B">
        <w:t>4</w:t>
      </w:r>
      <w:r w:rsidRPr="0006416B">
        <w:t xml:space="preserve"> dali</w:t>
      </w:r>
      <w:r w:rsidR="00AE2481" w:rsidRPr="0006416B">
        <w:t>mi</w:t>
      </w:r>
      <w:r w:rsidRPr="0006416B">
        <w:t>, 18 straipsnio 1 dalimi</w:t>
      </w:r>
      <w:r w:rsidR="00AE2481" w:rsidRPr="0006416B">
        <w:t xml:space="preserve">, </w:t>
      </w:r>
      <w:r w:rsidR="00AE2481" w:rsidRPr="00107B2A">
        <w:rPr>
          <w:color w:val="000000"/>
          <w:szCs w:val="24"/>
          <w:shd w:val="clear" w:color="auto" w:fill="FFFFFF"/>
        </w:rPr>
        <w:t>Lietuvos Respublikos geriamojo vandens</w:t>
      </w:r>
      <w:r w:rsidR="00107B2A" w:rsidRPr="00107B2A">
        <w:rPr>
          <w:color w:val="000000"/>
          <w:szCs w:val="24"/>
          <w:shd w:val="clear" w:color="auto" w:fill="FFFFFF"/>
        </w:rPr>
        <w:t xml:space="preserve"> tiekimo ir nuotekų tvarkymo įstatymo 10 straipsnio 6 punktu</w:t>
      </w:r>
      <w:r w:rsidRPr="00107B2A">
        <w:t>,</w:t>
      </w:r>
      <w:r w:rsidR="0006416B" w:rsidRPr="0006416B">
        <w:rPr>
          <w:bCs/>
          <w:color w:val="000000"/>
          <w:szCs w:val="24"/>
        </w:rPr>
        <w:t xml:space="preserve"> Ši</w:t>
      </w:r>
      <w:r w:rsidR="0006416B" w:rsidRPr="0006416B">
        <w:rPr>
          <w:bCs/>
          <w:szCs w:val="24"/>
          <w:lang w:eastAsia="lt-LT"/>
        </w:rPr>
        <w:t xml:space="preserve">lumos tiekėjų, nepriklausomų šilumos gamintojų, geriamojo vandens tiekėjų ir nuotekų tvarkytojų, paviršinių nuotekų tvarkytojų investicijų vertinimo ir derinimo Valstybinėje kainų ir energetikos kontrolės komisijoje tvarkos aprašo, patvirtinto Valstybinės kainų ir energetikos kontrolės komisijos 2019 m. balandžio 1 d. nutarimu Nr. O3E-93 „Dėl Šilumos tiekėjų, nepriklausomų šilumos gamintojų, geriamojo vandens tiekėjų ir nuotekų tvarkytojų, paviršinių nuotekų tvarkytojų investicijų vertinimo ir derinimo Valstybinėje kainų ir energetikos kontrolės komisijoje tvarkos aprašo patvirtinimo“ 7.7, 8.13 </w:t>
      </w:r>
      <w:r w:rsidR="00364506">
        <w:rPr>
          <w:bCs/>
          <w:szCs w:val="24"/>
          <w:lang w:eastAsia="lt-LT"/>
        </w:rPr>
        <w:t>papunkčiais</w:t>
      </w:r>
      <w:r w:rsidR="0006416B" w:rsidRPr="0006416B">
        <w:rPr>
          <w:bCs/>
          <w:szCs w:val="24"/>
          <w:lang w:eastAsia="lt-LT"/>
        </w:rPr>
        <w:t>,</w:t>
      </w:r>
      <w:r w:rsidR="0006416B" w:rsidRPr="0006416B">
        <w:rPr>
          <w:bCs/>
          <w:color w:val="000000"/>
          <w:szCs w:val="24"/>
        </w:rPr>
        <w:t xml:space="preserve"> </w:t>
      </w:r>
      <w:r w:rsidR="0006416B">
        <w:rPr>
          <w:bCs/>
          <w:color w:val="000000"/>
          <w:szCs w:val="24"/>
        </w:rPr>
        <w:t>įgyvendindama Panevėžio miesto savivaldybės tarybos 2018 m. liepos 23 d. sprendimą Nr. 1-247 „Dėl U</w:t>
      </w:r>
      <w:r w:rsidR="00364506">
        <w:rPr>
          <w:bCs/>
          <w:color w:val="000000"/>
          <w:szCs w:val="24"/>
        </w:rPr>
        <w:t>AB „Aukštaitijos vandenys“ 2018–</w:t>
      </w:r>
      <w:r w:rsidR="0006416B">
        <w:rPr>
          <w:bCs/>
          <w:color w:val="000000"/>
          <w:szCs w:val="24"/>
        </w:rPr>
        <w:t>2021 metų veiklos plano patvirtinimo“</w:t>
      </w:r>
      <w:r w:rsidR="00364506">
        <w:rPr>
          <w:bCs/>
          <w:color w:val="000000"/>
          <w:szCs w:val="24"/>
        </w:rPr>
        <w:t>,</w:t>
      </w:r>
      <w:r w:rsidRPr="004D11FF">
        <w:rPr>
          <w:szCs w:val="24"/>
        </w:rPr>
        <w:t xml:space="preserve"> </w:t>
      </w:r>
      <w:r>
        <w:t>Panev</w:t>
      </w:r>
      <w:r w:rsidR="00364506">
        <w:t>ėžio miesto savivaldybės taryba</w:t>
      </w:r>
      <w:r>
        <w:t xml:space="preserve"> n u s p r e n d ž i a:</w:t>
      </w:r>
    </w:p>
    <w:p w14:paraId="2368BA30" w14:textId="77777777" w:rsidR="006435BC" w:rsidRDefault="00AE2481" w:rsidP="00281FCD">
      <w:pPr>
        <w:tabs>
          <w:tab w:val="left" w:pos="426"/>
          <w:tab w:val="left" w:pos="709"/>
        </w:tabs>
        <w:spacing w:line="360" w:lineRule="auto"/>
        <w:ind w:firstLine="851"/>
        <w:jc w:val="both"/>
        <w:rPr>
          <w:szCs w:val="24"/>
          <w:lang w:eastAsia="lt-LT"/>
        </w:rPr>
      </w:pPr>
      <w:r>
        <w:t>Suder</w:t>
      </w:r>
      <w:r w:rsidR="00364506">
        <w:t>inti</w:t>
      </w:r>
      <w:r>
        <w:t xml:space="preserve"> </w:t>
      </w:r>
      <w:r w:rsidR="0006416B" w:rsidRPr="0006416B">
        <w:rPr>
          <w:bCs/>
          <w:color w:val="000000"/>
          <w:szCs w:val="24"/>
        </w:rPr>
        <w:t xml:space="preserve">UAB „Aukštaitijos vandenys“ </w:t>
      </w:r>
      <w:r w:rsidR="006435BC">
        <w:rPr>
          <w:bCs/>
          <w:color w:val="000000"/>
          <w:szCs w:val="24"/>
        </w:rPr>
        <w:t xml:space="preserve">įgyvendinamo investicinio projekto </w:t>
      </w:r>
      <w:r w:rsidR="006435BC" w:rsidRPr="00AA3505">
        <w:t>„Geriamojo vandens tiekimo ir nuotekų tvarkymo sistemų renovavimas ir plėtra Panevėžio mieste ir rajone“</w:t>
      </w:r>
    </w:p>
    <w:p w14:paraId="2368BA31" w14:textId="77777777" w:rsidR="00BC5CA5" w:rsidRDefault="002D0891" w:rsidP="00281FCD">
      <w:pPr>
        <w:pStyle w:val="Pagrindinistekstas"/>
        <w:spacing w:line="360" w:lineRule="auto"/>
        <w:jc w:val="both"/>
        <w:rPr>
          <w:bCs/>
          <w:color w:val="000000"/>
          <w:sz w:val="24"/>
          <w:szCs w:val="24"/>
        </w:rPr>
      </w:pPr>
      <w:r w:rsidRPr="002D0891">
        <w:rPr>
          <w:bCs/>
          <w:color w:val="000000"/>
          <w:sz w:val="24"/>
          <w:szCs w:val="24"/>
        </w:rPr>
        <w:t>papildom</w:t>
      </w:r>
      <w:r w:rsidR="009A55A8">
        <w:rPr>
          <w:bCs/>
          <w:color w:val="000000"/>
          <w:sz w:val="24"/>
          <w:szCs w:val="24"/>
        </w:rPr>
        <w:t>as</w:t>
      </w:r>
      <w:r w:rsidRPr="002D0891">
        <w:rPr>
          <w:bCs/>
          <w:color w:val="000000"/>
          <w:sz w:val="24"/>
          <w:szCs w:val="24"/>
        </w:rPr>
        <w:t xml:space="preserve"> investicij</w:t>
      </w:r>
      <w:r w:rsidR="006435BC">
        <w:rPr>
          <w:bCs/>
          <w:color w:val="000000"/>
          <w:sz w:val="24"/>
          <w:szCs w:val="24"/>
        </w:rPr>
        <w:t>as</w:t>
      </w:r>
      <w:r w:rsidR="00527694">
        <w:rPr>
          <w:bCs/>
          <w:color w:val="000000"/>
          <w:sz w:val="24"/>
          <w:szCs w:val="24"/>
        </w:rPr>
        <w:t xml:space="preserve">, nenumatytas </w:t>
      </w:r>
      <w:r w:rsidR="000675C2">
        <w:rPr>
          <w:bCs/>
          <w:color w:val="000000"/>
          <w:sz w:val="24"/>
          <w:szCs w:val="24"/>
        </w:rPr>
        <w:t>UAB „Aukštaitijos vandenys“ 2018–2021 metų v</w:t>
      </w:r>
      <w:r w:rsidR="00527694">
        <w:rPr>
          <w:bCs/>
          <w:color w:val="000000"/>
          <w:sz w:val="24"/>
          <w:szCs w:val="24"/>
        </w:rPr>
        <w:t>eiklos plane</w:t>
      </w:r>
      <w:r w:rsidR="00364506">
        <w:rPr>
          <w:bCs/>
          <w:color w:val="000000"/>
          <w:sz w:val="24"/>
          <w:szCs w:val="24"/>
        </w:rPr>
        <w:t>, patvirtintame S</w:t>
      </w:r>
      <w:r w:rsidR="00364506" w:rsidRPr="00364506">
        <w:rPr>
          <w:bCs/>
          <w:color w:val="000000"/>
          <w:sz w:val="24"/>
          <w:szCs w:val="24"/>
        </w:rPr>
        <w:t>avivaldybės tarybos 2018 m. l</w:t>
      </w:r>
      <w:r w:rsidR="00364506">
        <w:rPr>
          <w:bCs/>
          <w:color w:val="000000"/>
          <w:sz w:val="24"/>
          <w:szCs w:val="24"/>
        </w:rPr>
        <w:t>iepos 23 d. sprendimu Nr. 1-247</w:t>
      </w:r>
      <w:r>
        <w:rPr>
          <w:bCs/>
          <w:color w:val="000000"/>
          <w:sz w:val="24"/>
          <w:szCs w:val="24"/>
        </w:rPr>
        <w:t xml:space="preserve"> (</w:t>
      </w:r>
      <w:r w:rsidR="00C4517E">
        <w:rPr>
          <w:bCs/>
          <w:color w:val="000000"/>
          <w:sz w:val="24"/>
          <w:szCs w:val="24"/>
        </w:rPr>
        <w:t>priedas).</w:t>
      </w:r>
    </w:p>
    <w:p w14:paraId="5EF44386" w14:textId="77777777" w:rsidR="00281FCD" w:rsidRPr="002D0891" w:rsidRDefault="00281FCD" w:rsidP="00281FCD">
      <w:pPr>
        <w:pStyle w:val="Pagrindinistekstas"/>
        <w:spacing w:line="360" w:lineRule="auto"/>
        <w:jc w:val="both"/>
        <w:rPr>
          <w:sz w:val="24"/>
          <w:szCs w:val="24"/>
        </w:rPr>
      </w:pPr>
    </w:p>
    <w:p w14:paraId="2368BA34" w14:textId="77777777" w:rsidR="0062551B" w:rsidRDefault="0062551B" w:rsidP="002D0B3C">
      <w:pPr>
        <w:jc w:val="both"/>
        <w:rPr>
          <w:szCs w:val="24"/>
        </w:rPr>
      </w:pPr>
    </w:p>
    <w:p w14:paraId="2368BA35" w14:textId="20BCF101" w:rsidR="001D3CB6" w:rsidRDefault="001D3CB6" w:rsidP="00895637">
      <w:pPr>
        <w:tabs>
          <w:tab w:val="left" w:pos="6663"/>
        </w:tabs>
        <w:jc w:val="both"/>
        <w:rPr>
          <w:rFonts w:eastAsia="Calibri"/>
          <w:szCs w:val="24"/>
        </w:rPr>
      </w:pPr>
      <w:r w:rsidRPr="004C2D15">
        <w:rPr>
          <w:rFonts w:eastAsia="Calibri"/>
          <w:szCs w:val="24"/>
        </w:rPr>
        <w:t>Savivaldybės mer</w:t>
      </w:r>
      <w:r w:rsidR="00281FCD">
        <w:rPr>
          <w:rFonts w:eastAsia="Calibri"/>
          <w:szCs w:val="24"/>
        </w:rPr>
        <w:t xml:space="preserve">as                                                                                     </w:t>
      </w:r>
      <w:r w:rsidR="00895637">
        <w:rPr>
          <w:rFonts w:eastAsia="Calibri"/>
          <w:szCs w:val="24"/>
        </w:rPr>
        <w:t>Rytis Mykolas Račkauskas</w:t>
      </w:r>
    </w:p>
    <w:p w14:paraId="2368BA36" w14:textId="77777777" w:rsidR="00364506" w:rsidRDefault="00364506">
      <w:pPr>
        <w:rPr>
          <w:rFonts w:eastAsia="Calibri"/>
          <w:szCs w:val="24"/>
        </w:rPr>
      </w:pPr>
      <w:r>
        <w:rPr>
          <w:rFonts w:eastAsia="Calibri"/>
          <w:szCs w:val="24"/>
        </w:rPr>
        <w:br w:type="page"/>
      </w:r>
    </w:p>
    <w:p w14:paraId="2368BA37" w14:textId="77777777" w:rsidR="00AE2481" w:rsidRDefault="00AE2481" w:rsidP="00895637">
      <w:pPr>
        <w:tabs>
          <w:tab w:val="left" w:pos="6663"/>
        </w:tabs>
        <w:jc w:val="both"/>
        <w:rPr>
          <w:color w:val="000000"/>
          <w:shd w:val="clear" w:color="auto" w:fill="FFFFFF"/>
        </w:rPr>
      </w:pPr>
      <w:r>
        <w:rPr>
          <w:color w:val="000000"/>
          <w:shd w:val="clear" w:color="auto" w:fill="FFFFFF"/>
        </w:rPr>
        <w:lastRenderedPageBreak/>
        <w:t xml:space="preserve">                                                                                            Panevėžio miesto savivaldybės tarybos</w:t>
      </w:r>
    </w:p>
    <w:p w14:paraId="2368BA38" w14:textId="5C19EC53" w:rsidR="00AE2481" w:rsidRDefault="00AE2481" w:rsidP="00895637">
      <w:pPr>
        <w:tabs>
          <w:tab w:val="left" w:pos="6663"/>
        </w:tabs>
        <w:jc w:val="both"/>
        <w:rPr>
          <w:color w:val="000000"/>
          <w:shd w:val="clear" w:color="auto" w:fill="FFFFFF"/>
        </w:rPr>
      </w:pPr>
      <w:r>
        <w:rPr>
          <w:color w:val="000000"/>
          <w:shd w:val="clear" w:color="auto" w:fill="FFFFFF"/>
        </w:rPr>
        <w:t xml:space="preserve">                                                                                            2019 m. gruod</w:t>
      </w:r>
      <w:r w:rsidR="00281FCD">
        <w:rPr>
          <w:color w:val="000000"/>
          <w:shd w:val="clear" w:color="auto" w:fill="FFFFFF"/>
        </w:rPr>
        <w:t>žio ... d. sprendimo Nr. ......</w:t>
      </w:r>
    </w:p>
    <w:p w14:paraId="2368BA39" w14:textId="77777777" w:rsidR="00AE2481" w:rsidRDefault="00AE2481" w:rsidP="00895637">
      <w:pPr>
        <w:tabs>
          <w:tab w:val="left" w:pos="6663"/>
        </w:tabs>
        <w:jc w:val="both"/>
        <w:rPr>
          <w:color w:val="000000"/>
          <w:shd w:val="clear" w:color="auto" w:fill="FFFFFF"/>
        </w:rPr>
      </w:pPr>
      <w:r>
        <w:rPr>
          <w:color w:val="000000"/>
          <w:shd w:val="clear" w:color="auto" w:fill="FFFFFF"/>
        </w:rPr>
        <w:t xml:space="preserve">                                                                                            </w:t>
      </w:r>
      <w:r w:rsidR="00022337">
        <w:rPr>
          <w:color w:val="000000"/>
          <w:shd w:val="clear" w:color="auto" w:fill="FFFFFF"/>
        </w:rPr>
        <w:t>p</w:t>
      </w:r>
      <w:r>
        <w:rPr>
          <w:color w:val="000000"/>
          <w:shd w:val="clear" w:color="auto" w:fill="FFFFFF"/>
        </w:rPr>
        <w:t>riedas</w:t>
      </w:r>
    </w:p>
    <w:p w14:paraId="2368BA3A" w14:textId="77777777" w:rsidR="00022337" w:rsidRDefault="00022337" w:rsidP="00895637">
      <w:pPr>
        <w:tabs>
          <w:tab w:val="left" w:pos="6663"/>
        </w:tabs>
        <w:jc w:val="both"/>
        <w:rPr>
          <w:color w:val="000000"/>
          <w:shd w:val="clear" w:color="auto" w:fill="FFFFFF"/>
        </w:rPr>
      </w:pPr>
      <w:r>
        <w:rPr>
          <w:color w:val="000000"/>
          <w:shd w:val="clear" w:color="auto" w:fill="FFFFFF"/>
        </w:rPr>
        <w:t xml:space="preserve"> </w:t>
      </w:r>
    </w:p>
    <w:p w14:paraId="2368BA3B" w14:textId="77777777" w:rsidR="00022337" w:rsidRDefault="00022337" w:rsidP="00895637">
      <w:pPr>
        <w:tabs>
          <w:tab w:val="left" w:pos="6663"/>
        </w:tabs>
        <w:jc w:val="both"/>
        <w:rPr>
          <w:color w:val="000000"/>
          <w:shd w:val="clear" w:color="auto" w:fill="FFFFFF"/>
        </w:rPr>
      </w:pPr>
    </w:p>
    <w:p w14:paraId="2368BA3C" w14:textId="77777777" w:rsidR="00107B2A" w:rsidRPr="00364506" w:rsidRDefault="00022337" w:rsidP="00364506">
      <w:pPr>
        <w:jc w:val="center"/>
        <w:rPr>
          <w:b/>
          <w:bCs/>
          <w:szCs w:val="24"/>
        </w:rPr>
      </w:pPr>
      <w:r w:rsidRPr="00364506">
        <w:rPr>
          <w:b/>
          <w:shd w:val="clear" w:color="auto" w:fill="FFFFFF"/>
        </w:rPr>
        <w:t xml:space="preserve">UAB „AUKŠTAITIJOS VANDENYS“ </w:t>
      </w:r>
      <w:r w:rsidR="006435BC" w:rsidRPr="00364506">
        <w:rPr>
          <w:b/>
          <w:bCs/>
          <w:szCs w:val="24"/>
        </w:rPr>
        <w:t xml:space="preserve">ĮGYVENDINAMO INVESTICINIO PROJEKTO </w:t>
      </w:r>
      <w:r w:rsidR="006435BC" w:rsidRPr="00364506">
        <w:rPr>
          <w:b/>
        </w:rPr>
        <w:t xml:space="preserve">„GERIAMOJO VANDENS TIEKIMO IR NUOTEKŲ TVARKYMO SISTEMŲ RENOVAVIMAS IR PLĖTRA PANEVĖŽIO MIESTE IR RAJONE“ </w:t>
      </w:r>
      <w:r w:rsidR="006435BC" w:rsidRPr="00364506">
        <w:rPr>
          <w:b/>
          <w:bCs/>
          <w:szCs w:val="24"/>
        </w:rPr>
        <w:t>PAPILDOM</w:t>
      </w:r>
      <w:r w:rsidR="00107B2A" w:rsidRPr="00364506">
        <w:rPr>
          <w:b/>
          <w:bCs/>
          <w:szCs w:val="24"/>
        </w:rPr>
        <w:t>OS</w:t>
      </w:r>
      <w:r w:rsidR="006435BC" w:rsidRPr="00364506">
        <w:rPr>
          <w:b/>
          <w:bCs/>
          <w:szCs w:val="24"/>
        </w:rPr>
        <w:t xml:space="preserve"> INVESTICIJ</w:t>
      </w:r>
      <w:r w:rsidR="00107B2A" w:rsidRPr="00364506">
        <w:rPr>
          <w:b/>
          <w:bCs/>
          <w:szCs w:val="24"/>
        </w:rPr>
        <w:t>O</w:t>
      </w:r>
      <w:r w:rsidR="006435BC" w:rsidRPr="00364506">
        <w:rPr>
          <w:b/>
          <w:bCs/>
          <w:szCs w:val="24"/>
        </w:rPr>
        <w:t>S</w:t>
      </w:r>
      <w:r w:rsidR="00527694" w:rsidRPr="00364506">
        <w:rPr>
          <w:b/>
          <w:bCs/>
          <w:szCs w:val="24"/>
        </w:rPr>
        <w:t xml:space="preserve">, </w:t>
      </w:r>
      <w:r w:rsidR="00364506">
        <w:rPr>
          <w:b/>
          <w:bCs/>
          <w:szCs w:val="24"/>
        </w:rPr>
        <w:t>NENUMATYTO</w:t>
      </w:r>
      <w:r w:rsidR="00527694" w:rsidRPr="00364506">
        <w:rPr>
          <w:b/>
          <w:bCs/>
          <w:szCs w:val="24"/>
        </w:rPr>
        <w:t xml:space="preserve">S </w:t>
      </w:r>
      <w:r w:rsidR="000675C2" w:rsidRPr="000675C2">
        <w:rPr>
          <w:b/>
          <w:bCs/>
          <w:szCs w:val="24"/>
        </w:rPr>
        <w:t>UAB „AUKŠTAITIJOS VANDENYS“ 2018–2021 METŲ VEIKLOS PLANE</w:t>
      </w:r>
      <w:r w:rsidR="00364506">
        <w:rPr>
          <w:b/>
          <w:bCs/>
          <w:szCs w:val="24"/>
        </w:rPr>
        <w:t xml:space="preserve">, PATVIRTINTAME </w:t>
      </w:r>
      <w:r w:rsidR="00364506" w:rsidRPr="00364506">
        <w:rPr>
          <w:b/>
          <w:bCs/>
          <w:szCs w:val="24"/>
        </w:rPr>
        <w:t xml:space="preserve">SAVIVALDYBĖS TARYBOS 2018 M. LIEPOS 23 D. SPRENDIMU NR. 1-247 </w:t>
      </w:r>
    </w:p>
    <w:p w14:paraId="2368BA3D" w14:textId="77777777" w:rsidR="00C75731" w:rsidRPr="00364506" w:rsidRDefault="00C75731" w:rsidP="00364506">
      <w:pPr>
        <w:jc w:val="center"/>
        <w:rPr>
          <w:b/>
          <w:shd w:val="clear" w:color="auto" w:fill="FFFFFF"/>
        </w:rPr>
      </w:pPr>
    </w:p>
    <w:p w14:paraId="2368BA3E" w14:textId="77777777" w:rsidR="000B48FF" w:rsidRDefault="000B48FF" w:rsidP="00022337">
      <w:pPr>
        <w:tabs>
          <w:tab w:val="left" w:pos="6663"/>
        </w:tabs>
        <w:jc w:val="center"/>
        <w:rPr>
          <w:b/>
          <w:color w:val="000000"/>
          <w:shd w:val="clear" w:color="auto" w:fill="FFFFFF"/>
        </w:rPr>
      </w:pPr>
      <w:r>
        <w:rPr>
          <w:b/>
          <w:color w:val="000000"/>
          <w:shd w:val="clear" w:color="auto" w:fill="FFFFFF"/>
        </w:rPr>
        <w:tab/>
      </w:r>
    </w:p>
    <w:tbl>
      <w:tblPr>
        <w:tblStyle w:val="Lentelstinklelis"/>
        <w:tblW w:w="9634" w:type="dxa"/>
        <w:jc w:val="center"/>
        <w:tblLook w:val="04A0" w:firstRow="1" w:lastRow="0" w:firstColumn="1" w:lastColumn="0" w:noHBand="0" w:noVBand="1"/>
      </w:tblPr>
      <w:tblGrid>
        <w:gridCol w:w="570"/>
        <w:gridCol w:w="6281"/>
        <w:gridCol w:w="2783"/>
      </w:tblGrid>
      <w:tr w:rsidR="00C75731" w:rsidRPr="00FD61C3" w14:paraId="2368BA43" w14:textId="77777777" w:rsidTr="000B48FF">
        <w:trPr>
          <w:trHeight w:val="1224"/>
          <w:jc w:val="center"/>
        </w:trPr>
        <w:tc>
          <w:tcPr>
            <w:tcW w:w="557" w:type="dxa"/>
            <w:vAlign w:val="center"/>
          </w:tcPr>
          <w:p w14:paraId="2368BA3F" w14:textId="77777777" w:rsidR="00C75731" w:rsidRPr="000B48FF" w:rsidRDefault="00C75731" w:rsidP="00C75731">
            <w:pPr>
              <w:pStyle w:val="Pagrindiniotekstotrauka"/>
              <w:tabs>
                <w:tab w:val="left" w:pos="851"/>
              </w:tabs>
              <w:ind w:left="0"/>
              <w:jc w:val="center"/>
              <w:rPr>
                <w:rFonts w:ascii="Times New Roman" w:hAnsi="Times New Roman" w:cs="Times New Roman"/>
                <w:b/>
                <w:szCs w:val="24"/>
              </w:rPr>
            </w:pPr>
            <w:r w:rsidRPr="000B48FF">
              <w:rPr>
                <w:rFonts w:ascii="Times New Roman" w:hAnsi="Times New Roman" w:cs="Times New Roman"/>
                <w:b/>
                <w:szCs w:val="24"/>
              </w:rPr>
              <w:t>Eil.</w:t>
            </w:r>
          </w:p>
          <w:p w14:paraId="2368BA40" w14:textId="77777777" w:rsidR="00C75731" w:rsidRPr="000B48FF" w:rsidRDefault="00C75731" w:rsidP="00C75731">
            <w:pPr>
              <w:pStyle w:val="Pagrindiniotekstotrauka"/>
              <w:tabs>
                <w:tab w:val="left" w:pos="851"/>
              </w:tabs>
              <w:ind w:left="0"/>
              <w:jc w:val="center"/>
              <w:rPr>
                <w:rFonts w:ascii="Times New Roman" w:hAnsi="Times New Roman" w:cs="Times New Roman"/>
                <w:b/>
                <w:szCs w:val="24"/>
              </w:rPr>
            </w:pPr>
            <w:r w:rsidRPr="000B48FF">
              <w:rPr>
                <w:rFonts w:ascii="Times New Roman" w:hAnsi="Times New Roman" w:cs="Times New Roman"/>
                <w:b/>
                <w:szCs w:val="24"/>
              </w:rPr>
              <w:t>Nr.</w:t>
            </w:r>
          </w:p>
        </w:tc>
        <w:tc>
          <w:tcPr>
            <w:tcW w:w="6292" w:type="dxa"/>
            <w:vAlign w:val="center"/>
          </w:tcPr>
          <w:p w14:paraId="2368BA41" w14:textId="77777777" w:rsidR="00C75731" w:rsidRPr="000B48FF" w:rsidRDefault="00C75731" w:rsidP="00C75731">
            <w:pPr>
              <w:pStyle w:val="Pagrindiniotekstotrauka"/>
              <w:tabs>
                <w:tab w:val="left" w:pos="851"/>
              </w:tabs>
              <w:ind w:left="0"/>
              <w:jc w:val="center"/>
              <w:rPr>
                <w:rFonts w:ascii="Times New Roman" w:hAnsi="Times New Roman" w:cs="Times New Roman"/>
                <w:b/>
                <w:szCs w:val="24"/>
              </w:rPr>
            </w:pPr>
            <w:r w:rsidRPr="000B48FF">
              <w:rPr>
                <w:rFonts w:ascii="Times New Roman" w:hAnsi="Times New Roman" w:cs="Times New Roman"/>
                <w:b/>
                <w:szCs w:val="24"/>
              </w:rPr>
              <w:t>Investicijos pavadinimas</w:t>
            </w:r>
          </w:p>
        </w:tc>
        <w:tc>
          <w:tcPr>
            <w:tcW w:w="2785" w:type="dxa"/>
            <w:vAlign w:val="center"/>
          </w:tcPr>
          <w:p w14:paraId="2368BA42" w14:textId="77777777" w:rsidR="00C75731" w:rsidRPr="000B48FF" w:rsidRDefault="00C75731" w:rsidP="000675C2">
            <w:pPr>
              <w:pStyle w:val="Pagrindiniotekstotrauka"/>
              <w:tabs>
                <w:tab w:val="left" w:pos="851"/>
              </w:tabs>
              <w:jc w:val="center"/>
              <w:rPr>
                <w:rFonts w:ascii="Times New Roman" w:hAnsi="Times New Roman" w:cs="Times New Roman"/>
                <w:b/>
                <w:szCs w:val="24"/>
              </w:rPr>
            </w:pPr>
            <w:r w:rsidRPr="000B48FF">
              <w:rPr>
                <w:rFonts w:ascii="Times New Roman" w:hAnsi="Times New Roman" w:cs="Times New Roman"/>
                <w:b/>
                <w:bCs/>
                <w:szCs w:val="24"/>
                <w:lang w:eastAsia="lt-LT"/>
              </w:rPr>
              <w:t>Planuojamos papildomos investicijos</w:t>
            </w:r>
            <w:r w:rsidR="000675C2">
              <w:rPr>
                <w:rFonts w:ascii="Times New Roman" w:hAnsi="Times New Roman" w:cs="Times New Roman"/>
                <w:b/>
                <w:bCs/>
                <w:szCs w:val="24"/>
                <w:lang w:eastAsia="lt-LT"/>
              </w:rPr>
              <w:t>, tūkst. Eur</w:t>
            </w:r>
            <w:r w:rsidRPr="000B48FF">
              <w:rPr>
                <w:rFonts w:ascii="Times New Roman" w:hAnsi="Times New Roman" w:cs="Times New Roman"/>
                <w:b/>
                <w:bCs/>
                <w:szCs w:val="24"/>
                <w:lang w:eastAsia="lt-LT"/>
              </w:rPr>
              <w:t xml:space="preserve"> </w:t>
            </w:r>
          </w:p>
        </w:tc>
      </w:tr>
      <w:tr w:rsidR="00C75731" w:rsidRPr="00FD61C3" w14:paraId="2368BA47" w14:textId="77777777" w:rsidTr="000B48FF">
        <w:trPr>
          <w:trHeight w:val="429"/>
          <w:jc w:val="center"/>
        </w:trPr>
        <w:tc>
          <w:tcPr>
            <w:tcW w:w="557" w:type="dxa"/>
            <w:vAlign w:val="center"/>
          </w:tcPr>
          <w:p w14:paraId="2368BA44" w14:textId="77777777" w:rsidR="00C75731" w:rsidRPr="00C75731" w:rsidRDefault="00C75731" w:rsidP="00C75731">
            <w:pPr>
              <w:tabs>
                <w:tab w:val="left" w:pos="851"/>
              </w:tabs>
              <w:jc w:val="center"/>
              <w:rPr>
                <w:rFonts w:ascii="Times New Roman" w:hAnsi="Times New Roman" w:cs="Times New Roman"/>
                <w:lang w:eastAsia="lt-LT"/>
              </w:rPr>
            </w:pPr>
            <w:r>
              <w:rPr>
                <w:rFonts w:ascii="Times New Roman" w:hAnsi="Times New Roman" w:cs="Times New Roman"/>
                <w:lang w:eastAsia="lt-LT"/>
              </w:rPr>
              <w:t>1.</w:t>
            </w:r>
          </w:p>
        </w:tc>
        <w:tc>
          <w:tcPr>
            <w:tcW w:w="6292" w:type="dxa"/>
            <w:vAlign w:val="center"/>
          </w:tcPr>
          <w:p w14:paraId="2368BA45" w14:textId="77777777" w:rsidR="00C75731" w:rsidRPr="00C75731" w:rsidRDefault="00C75731" w:rsidP="000675C2">
            <w:pPr>
              <w:tabs>
                <w:tab w:val="left" w:pos="851"/>
              </w:tabs>
              <w:rPr>
                <w:rFonts w:ascii="Times New Roman" w:hAnsi="Times New Roman" w:cs="Times New Roman"/>
                <w:lang w:eastAsia="lt-LT"/>
              </w:rPr>
            </w:pPr>
            <w:r w:rsidRPr="00C75731">
              <w:rPr>
                <w:rFonts w:ascii="Times New Roman" w:hAnsi="Times New Roman" w:cs="Times New Roman"/>
                <w:lang w:eastAsia="lt-LT"/>
              </w:rPr>
              <w:t>Nuotekų ir vandentiekio tinklų Panevėžio mieste</w:t>
            </w:r>
            <w:r w:rsidR="000675C2">
              <w:rPr>
                <w:rFonts w:ascii="Times New Roman" w:hAnsi="Times New Roman" w:cs="Times New Roman"/>
                <w:lang w:eastAsia="lt-LT"/>
              </w:rPr>
              <w:t xml:space="preserve"> </w:t>
            </w:r>
            <w:r w:rsidR="000675C2" w:rsidRPr="000675C2">
              <w:rPr>
                <w:rFonts w:ascii="Times New Roman" w:hAnsi="Times New Roman" w:cs="Times New Roman"/>
                <w:lang w:eastAsia="lt-LT"/>
              </w:rPr>
              <w:t>rekonstravimas</w:t>
            </w:r>
          </w:p>
        </w:tc>
        <w:tc>
          <w:tcPr>
            <w:tcW w:w="2785" w:type="dxa"/>
            <w:vAlign w:val="center"/>
          </w:tcPr>
          <w:p w14:paraId="2368BA46" w14:textId="77777777" w:rsidR="00C75731" w:rsidRPr="00C75731" w:rsidRDefault="00C75731" w:rsidP="00D36C80">
            <w:pPr>
              <w:pStyle w:val="Pagrindiniotekstotrauka"/>
              <w:tabs>
                <w:tab w:val="left" w:pos="851"/>
              </w:tabs>
              <w:jc w:val="center"/>
              <w:rPr>
                <w:rFonts w:ascii="Times New Roman" w:hAnsi="Times New Roman" w:cs="Times New Roman"/>
                <w:szCs w:val="24"/>
              </w:rPr>
            </w:pPr>
            <w:r w:rsidRPr="00C75731">
              <w:rPr>
                <w:rFonts w:ascii="Times New Roman" w:hAnsi="Times New Roman" w:cs="Times New Roman"/>
                <w:szCs w:val="24"/>
              </w:rPr>
              <w:t>1697,69</w:t>
            </w:r>
          </w:p>
        </w:tc>
      </w:tr>
      <w:tr w:rsidR="00C75731" w:rsidRPr="00FD61C3" w14:paraId="2368BA4B" w14:textId="77777777" w:rsidTr="000B48FF">
        <w:trPr>
          <w:trHeight w:val="407"/>
          <w:jc w:val="center"/>
        </w:trPr>
        <w:tc>
          <w:tcPr>
            <w:tcW w:w="557" w:type="dxa"/>
            <w:vAlign w:val="center"/>
          </w:tcPr>
          <w:p w14:paraId="2368BA48" w14:textId="77777777" w:rsidR="00C75731" w:rsidRPr="00C75731" w:rsidRDefault="00C75731" w:rsidP="00C75731">
            <w:pPr>
              <w:tabs>
                <w:tab w:val="left" w:pos="851"/>
              </w:tabs>
              <w:jc w:val="center"/>
              <w:rPr>
                <w:rFonts w:ascii="Times New Roman" w:hAnsi="Times New Roman" w:cs="Times New Roman"/>
                <w:lang w:eastAsia="lt-LT"/>
              </w:rPr>
            </w:pPr>
            <w:r>
              <w:rPr>
                <w:rFonts w:ascii="Times New Roman" w:hAnsi="Times New Roman" w:cs="Times New Roman"/>
                <w:lang w:eastAsia="lt-LT"/>
              </w:rPr>
              <w:t>2.</w:t>
            </w:r>
          </w:p>
        </w:tc>
        <w:tc>
          <w:tcPr>
            <w:tcW w:w="6292" w:type="dxa"/>
            <w:vAlign w:val="center"/>
          </w:tcPr>
          <w:p w14:paraId="2368BA49" w14:textId="77777777" w:rsidR="00C75731" w:rsidRPr="00C75731" w:rsidRDefault="00C75731" w:rsidP="00C75731">
            <w:pPr>
              <w:tabs>
                <w:tab w:val="left" w:pos="851"/>
              </w:tabs>
              <w:rPr>
                <w:rFonts w:ascii="Times New Roman" w:hAnsi="Times New Roman" w:cs="Times New Roman"/>
                <w:lang w:eastAsia="lt-LT"/>
              </w:rPr>
            </w:pPr>
            <w:r w:rsidRPr="00C75731">
              <w:rPr>
                <w:rFonts w:ascii="Times New Roman" w:hAnsi="Times New Roman" w:cs="Times New Roman"/>
                <w:lang w:eastAsia="lt-LT"/>
              </w:rPr>
              <w:t>Vandentiekio ir nuotekų tinklų Panevėžio mieste išplėtimas</w:t>
            </w:r>
          </w:p>
        </w:tc>
        <w:tc>
          <w:tcPr>
            <w:tcW w:w="2785" w:type="dxa"/>
            <w:vAlign w:val="center"/>
          </w:tcPr>
          <w:p w14:paraId="2368BA4A" w14:textId="77777777" w:rsidR="00C75731" w:rsidRPr="00C75731" w:rsidRDefault="00C75731" w:rsidP="00D36C80">
            <w:pPr>
              <w:pStyle w:val="Pagrindiniotekstotrauka"/>
              <w:tabs>
                <w:tab w:val="left" w:pos="851"/>
              </w:tabs>
              <w:jc w:val="center"/>
              <w:rPr>
                <w:rFonts w:ascii="Times New Roman" w:hAnsi="Times New Roman" w:cs="Times New Roman"/>
                <w:szCs w:val="24"/>
              </w:rPr>
            </w:pPr>
            <w:r w:rsidRPr="00C75731">
              <w:rPr>
                <w:rFonts w:ascii="Times New Roman" w:hAnsi="Times New Roman" w:cs="Times New Roman"/>
                <w:szCs w:val="24"/>
              </w:rPr>
              <w:t>313,60</w:t>
            </w:r>
          </w:p>
        </w:tc>
      </w:tr>
      <w:tr w:rsidR="00C75731" w:rsidRPr="00FD61C3" w14:paraId="2368BA50" w14:textId="77777777" w:rsidTr="000B48FF">
        <w:trPr>
          <w:jc w:val="center"/>
        </w:trPr>
        <w:tc>
          <w:tcPr>
            <w:tcW w:w="557" w:type="dxa"/>
            <w:vAlign w:val="center"/>
          </w:tcPr>
          <w:p w14:paraId="2368BA4C" w14:textId="77777777" w:rsidR="00C75731" w:rsidRPr="00C75731" w:rsidRDefault="00C75731" w:rsidP="0068616E">
            <w:pPr>
              <w:tabs>
                <w:tab w:val="left" w:pos="851"/>
              </w:tabs>
              <w:jc w:val="center"/>
              <w:rPr>
                <w:rFonts w:ascii="Times New Roman" w:hAnsi="Times New Roman" w:cs="Times New Roman"/>
                <w:lang w:eastAsia="lt-LT"/>
              </w:rPr>
            </w:pPr>
            <w:r>
              <w:rPr>
                <w:rFonts w:ascii="Times New Roman" w:hAnsi="Times New Roman" w:cs="Times New Roman"/>
                <w:lang w:eastAsia="lt-LT"/>
              </w:rPr>
              <w:t>3.</w:t>
            </w:r>
          </w:p>
        </w:tc>
        <w:tc>
          <w:tcPr>
            <w:tcW w:w="6292" w:type="dxa"/>
            <w:vAlign w:val="center"/>
          </w:tcPr>
          <w:p w14:paraId="2368BA4D" w14:textId="77777777" w:rsidR="00C75731" w:rsidRPr="00C75731" w:rsidRDefault="00C75731" w:rsidP="00C75731">
            <w:pPr>
              <w:tabs>
                <w:tab w:val="left" w:pos="851"/>
              </w:tabs>
              <w:rPr>
                <w:rFonts w:ascii="Times New Roman" w:hAnsi="Times New Roman" w:cs="Times New Roman"/>
                <w:lang w:eastAsia="lt-LT"/>
              </w:rPr>
            </w:pPr>
            <w:r w:rsidRPr="00C75731">
              <w:rPr>
                <w:rFonts w:ascii="Times New Roman" w:hAnsi="Times New Roman" w:cs="Times New Roman"/>
                <w:lang w:eastAsia="lt-LT"/>
              </w:rPr>
              <w:t>Vandentiekio ir nuotekų tinklų išplėtimas Panevėžio rajone:</w:t>
            </w:r>
          </w:p>
          <w:p w14:paraId="2368BA4E" w14:textId="77777777" w:rsidR="00C75731" w:rsidRPr="00C75731" w:rsidRDefault="00C75731" w:rsidP="00C75731">
            <w:pPr>
              <w:tabs>
                <w:tab w:val="left" w:pos="851"/>
              </w:tabs>
              <w:rPr>
                <w:rFonts w:ascii="Times New Roman" w:hAnsi="Times New Roman" w:cs="Times New Roman"/>
                <w:lang w:eastAsia="lt-LT"/>
              </w:rPr>
            </w:pPr>
            <w:proofErr w:type="spellStart"/>
            <w:r w:rsidRPr="00C75731">
              <w:rPr>
                <w:rFonts w:ascii="Times New Roman" w:hAnsi="Times New Roman" w:cs="Times New Roman"/>
                <w:lang w:eastAsia="lt-LT"/>
              </w:rPr>
              <w:t>Uliūnuose</w:t>
            </w:r>
            <w:proofErr w:type="spellEnd"/>
            <w:r w:rsidRPr="00C75731">
              <w:rPr>
                <w:rFonts w:ascii="Times New Roman" w:hAnsi="Times New Roman" w:cs="Times New Roman"/>
                <w:lang w:eastAsia="lt-LT"/>
              </w:rPr>
              <w:t xml:space="preserve">, Ramygaloje, </w:t>
            </w:r>
            <w:proofErr w:type="spellStart"/>
            <w:r w:rsidRPr="00C75731">
              <w:rPr>
                <w:rFonts w:ascii="Times New Roman" w:hAnsi="Times New Roman" w:cs="Times New Roman"/>
                <w:lang w:eastAsia="lt-LT"/>
              </w:rPr>
              <w:t>Molainiuose</w:t>
            </w:r>
            <w:proofErr w:type="spellEnd"/>
            <w:r w:rsidRPr="00C75731">
              <w:rPr>
                <w:rFonts w:ascii="Times New Roman" w:hAnsi="Times New Roman" w:cs="Times New Roman"/>
                <w:lang w:eastAsia="lt-LT"/>
              </w:rPr>
              <w:t xml:space="preserve">, </w:t>
            </w:r>
            <w:proofErr w:type="spellStart"/>
            <w:r w:rsidRPr="00C75731">
              <w:rPr>
                <w:rFonts w:ascii="Times New Roman" w:hAnsi="Times New Roman" w:cs="Times New Roman"/>
                <w:lang w:eastAsia="lt-LT"/>
              </w:rPr>
              <w:t>Šilagalyje</w:t>
            </w:r>
            <w:proofErr w:type="spellEnd"/>
            <w:r w:rsidRPr="00C75731">
              <w:rPr>
                <w:rFonts w:ascii="Times New Roman" w:hAnsi="Times New Roman" w:cs="Times New Roman"/>
                <w:lang w:eastAsia="lt-LT"/>
              </w:rPr>
              <w:t xml:space="preserve"> ir Staniūnuose</w:t>
            </w:r>
          </w:p>
        </w:tc>
        <w:tc>
          <w:tcPr>
            <w:tcW w:w="2785" w:type="dxa"/>
            <w:vAlign w:val="center"/>
          </w:tcPr>
          <w:p w14:paraId="2368BA4F" w14:textId="77777777" w:rsidR="00C75731" w:rsidRPr="00C75731" w:rsidRDefault="00C75731" w:rsidP="00D36C80">
            <w:pPr>
              <w:pStyle w:val="Pagrindiniotekstotrauka"/>
              <w:tabs>
                <w:tab w:val="left" w:pos="851"/>
              </w:tabs>
              <w:jc w:val="center"/>
              <w:rPr>
                <w:rFonts w:ascii="Times New Roman" w:hAnsi="Times New Roman" w:cs="Times New Roman"/>
                <w:szCs w:val="24"/>
              </w:rPr>
            </w:pPr>
            <w:r w:rsidRPr="00C75731">
              <w:rPr>
                <w:rFonts w:ascii="Times New Roman" w:hAnsi="Times New Roman" w:cs="Times New Roman"/>
                <w:szCs w:val="24"/>
              </w:rPr>
              <w:t>540,56</w:t>
            </w:r>
          </w:p>
        </w:tc>
      </w:tr>
      <w:tr w:rsidR="00C75731" w:rsidRPr="00FD61C3" w14:paraId="2368BA54" w14:textId="77777777" w:rsidTr="000B48FF">
        <w:trPr>
          <w:jc w:val="center"/>
        </w:trPr>
        <w:tc>
          <w:tcPr>
            <w:tcW w:w="557" w:type="dxa"/>
            <w:vAlign w:val="center"/>
          </w:tcPr>
          <w:p w14:paraId="2368BA51" w14:textId="77777777" w:rsidR="00C75731" w:rsidRPr="00C75731" w:rsidRDefault="00C75731" w:rsidP="0068616E">
            <w:pPr>
              <w:pStyle w:val="Pagrindiniotekstotrauka"/>
              <w:tabs>
                <w:tab w:val="left" w:pos="851"/>
              </w:tabs>
              <w:ind w:left="0"/>
              <w:jc w:val="center"/>
              <w:rPr>
                <w:rFonts w:ascii="Times New Roman" w:hAnsi="Times New Roman" w:cs="Times New Roman"/>
                <w:szCs w:val="24"/>
              </w:rPr>
            </w:pPr>
            <w:r>
              <w:rPr>
                <w:rFonts w:ascii="Times New Roman" w:hAnsi="Times New Roman" w:cs="Times New Roman"/>
                <w:szCs w:val="24"/>
                <w:lang w:eastAsia="lt-LT"/>
              </w:rPr>
              <w:t>4.</w:t>
            </w:r>
          </w:p>
        </w:tc>
        <w:tc>
          <w:tcPr>
            <w:tcW w:w="6292" w:type="dxa"/>
            <w:vAlign w:val="center"/>
          </w:tcPr>
          <w:p w14:paraId="2368BA52" w14:textId="77777777" w:rsidR="00C75731" w:rsidRPr="00C75731" w:rsidRDefault="00C75731" w:rsidP="000B48FF">
            <w:pPr>
              <w:pStyle w:val="Pagrindiniotekstotrauka"/>
              <w:tabs>
                <w:tab w:val="left" w:pos="851"/>
              </w:tabs>
              <w:ind w:left="0"/>
              <w:rPr>
                <w:rFonts w:ascii="Times New Roman" w:hAnsi="Times New Roman" w:cs="Times New Roman"/>
                <w:szCs w:val="24"/>
              </w:rPr>
            </w:pPr>
            <w:r w:rsidRPr="00C75731">
              <w:rPr>
                <w:rFonts w:ascii="Times New Roman" w:hAnsi="Times New Roman" w:cs="Times New Roman"/>
                <w:szCs w:val="24"/>
                <w:lang w:eastAsia="lt-LT"/>
              </w:rPr>
              <w:t xml:space="preserve">Nuotekų valymo įrenginių rekonstravimas </w:t>
            </w:r>
            <w:proofErr w:type="spellStart"/>
            <w:r w:rsidRPr="00C75731">
              <w:rPr>
                <w:rFonts w:ascii="Times New Roman" w:hAnsi="Times New Roman" w:cs="Times New Roman"/>
                <w:szCs w:val="24"/>
                <w:lang w:eastAsia="lt-LT"/>
              </w:rPr>
              <w:t>Uliūnų</w:t>
            </w:r>
            <w:proofErr w:type="spellEnd"/>
            <w:r w:rsidRPr="00C75731">
              <w:rPr>
                <w:rFonts w:ascii="Times New Roman" w:hAnsi="Times New Roman" w:cs="Times New Roman"/>
                <w:szCs w:val="24"/>
                <w:lang w:eastAsia="lt-LT"/>
              </w:rPr>
              <w:t xml:space="preserve"> k. Ramygalos</w:t>
            </w:r>
            <w:r w:rsidR="000B48FF">
              <w:rPr>
                <w:rFonts w:ascii="Times New Roman" w:hAnsi="Times New Roman" w:cs="Times New Roman"/>
                <w:szCs w:val="24"/>
                <w:lang w:eastAsia="lt-LT"/>
              </w:rPr>
              <w:t xml:space="preserve"> </w:t>
            </w:r>
            <w:r w:rsidRPr="00C75731">
              <w:rPr>
                <w:rFonts w:ascii="Times New Roman" w:hAnsi="Times New Roman" w:cs="Times New Roman"/>
                <w:szCs w:val="24"/>
                <w:lang w:eastAsia="lt-LT"/>
              </w:rPr>
              <w:t>sen. Panevėžio rajone</w:t>
            </w:r>
          </w:p>
        </w:tc>
        <w:tc>
          <w:tcPr>
            <w:tcW w:w="2785" w:type="dxa"/>
            <w:vAlign w:val="center"/>
          </w:tcPr>
          <w:p w14:paraId="2368BA53" w14:textId="77777777" w:rsidR="00C75731" w:rsidRPr="00C75731" w:rsidRDefault="00C75731" w:rsidP="00D36C80">
            <w:pPr>
              <w:pStyle w:val="Pagrindiniotekstotrauka"/>
              <w:tabs>
                <w:tab w:val="left" w:pos="851"/>
              </w:tabs>
              <w:jc w:val="center"/>
              <w:rPr>
                <w:rFonts w:ascii="Times New Roman" w:hAnsi="Times New Roman" w:cs="Times New Roman"/>
                <w:szCs w:val="24"/>
              </w:rPr>
            </w:pPr>
            <w:r w:rsidRPr="00C75731">
              <w:rPr>
                <w:rFonts w:ascii="Times New Roman" w:hAnsi="Times New Roman" w:cs="Times New Roman"/>
                <w:szCs w:val="24"/>
              </w:rPr>
              <w:t>493,92</w:t>
            </w:r>
          </w:p>
        </w:tc>
      </w:tr>
      <w:tr w:rsidR="00C75731" w:rsidRPr="00FD61C3" w14:paraId="2368BA59" w14:textId="77777777" w:rsidTr="000B48FF">
        <w:trPr>
          <w:jc w:val="center"/>
        </w:trPr>
        <w:tc>
          <w:tcPr>
            <w:tcW w:w="557" w:type="dxa"/>
            <w:vAlign w:val="center"/>
          </w:tcPr>
          <w:p w14:paraId="2368BA55" w14:textId="77777777" w:rsidR="00C75731" w:rsidRPr="00C75731" w:rsidRDefault="00C75731" w:rsidP="00C75731">
            <w:pPr>
              <w:tabs>
                <w:tab w:val="left" w:pos="851"/>
              </w:tabs>
              <w:jc w:val="center"/>
              <w:rPr>
                <w:rFonts w:ascii="Times New Roman" w:hAnsi="Times New Roman" w:cs="Times New Roman"/>
                <w:lang w:eastAsia="lt-LT"/>
              </w:rPr>
            </w:pPr>
            <w:r>
              <w:rPr>
                <w:rFonts w:ascii="Times New Roman" w:hAnsi="Times New Roman" w:cs="Times New Roman"/>
                <w:lang w:eastAsia="lt-LT"/>
              </w:rPr>
              <w:t>5.</w:t>
            </w:r>
          </w:p>
        </w:tc>
        <w:tc>
          <w:tcPr>
            <w:tcW w:w="6292" w:type="dxa"/>
            <w:vAlign w:val="center"/>
          </w:tcPr>
          <w:p w14:paraId="2368BA56" w14:textId="77777777" w:rsidR="00C75731" w:rsidRPr="00C75731" w:rsidRDefault="00C75731" w:rsidP="00C75731">
            <w:pPr>
              <w:tabs>
                <w:tab w:val="left" w:pos="851"/>
              </w:tabs>
              <w:rPr>
                <w:rFonts w:ascii="Times New Roman" w:hAnsi="Times New Roman" w:cs="Times New Roman"/>
                <w:lang w:eastAsia="lt-LT"/>
              </w:rPr>
            </w:pPr>
            <w:r w:rsidRPr="00C75731">
              <w:rPr>
                <w:rFonts w:ascii="Times New Roman" w:hAnsi="Times New Roman" w:cs="Times New Roman"/>
                <w:lang w:eastAsia="lt-LT"/>
              </w:rPr>
              <w:t xml:space="preserve">Nuotekų valymo įrenginių rekonstravimas Ramygalos </w:t>
            </w:r>
          </w:p>
          <w:p w14:paraId="2368BA57" w14:textId="77777777" w:rsidR="00C75731" w:rsidRPr="00C75731" w:rsidRDefault="00C75731" w:rsidP="00C75731">
            <w:pPr>
              <w:tabs>
                <w:tab w:val="left" w:pos="851"/>
              </w:tabs>
              <w:rPr>
                <w:rFonts w:ascii="Times New Roman" w:hAnsi="Times New Roman" w:cs="Times New Roman"/>
                <w:lang w:eastAsia="lt-LT"/>
              </w:rPr>
            </w:pPr>
            <w:r w:rsidRPr="00C75731">
              <w:rPr>
                <w:rFonts w:ascii="Times New Roman" w:hAnsi="Times New Roman" w:cs="Times New Roman"/>
                <w:lang w:eastAsia="lt-LT"/>
              </w:rPr>
              <w:t>mstl.</w:t>
            </w:r>
            <w:r w:rsidR="000B48FF">
              <w:rPr>
                <w:rFonts w:ascii="Times New Roman" w:hAnsi="Times New Roman" w:cs="Times New Roman"/>
                <w:lang w:eastAsia="lt-LT"/>
              </w:rPr>
              <w:t xml:space="preserve">, </w:t>
            </w:r>
            <w:r w:rsidRPr="00C75731">
              <w:rPr>
                <w:rFonts w:ascii="Times New Roman" w:hAnsi="Times New Roman" w:cs="Times New Roman"/>
                <w:lang w:eastAsia="lt-LT"/>
              </w:rPr>
              <w:t>Panevėžio rajone</w:t>
            </w:r>
          </w:p>
        </w:tc>
        <w:tc>
          <w:tcPr>
            <w:tcW w:w="2785" w:type="dxa"/>
            <w:vAlign w:val="center"/>
          </w:tcPr>
          <w:p w14:paraId="2368BA58" w14:textId="77777777" w:rsidR="00C75731" w:rsidRPr="00C75731" w:rsidRDefault="00C75731" w:rsidP="00D36C80">
            <w:pPr>
              <w:pStyle w:val="Pagrindiniotekstotrauka"/>
              <w:tabs>
                <w:tab w:val="left" w:pos="851"/>
              </w:tabs>
              <w:jc w:val="center"/>
              <w:rPr>
                <w:rFonts w:ascii="Times New Roman" w:hAnsi="Times New Roman" w:cs="Times New Roman"/>
                <w:szCs w:val="24"/>
              </w:rPr>
            </w:pPr>
            <w:r w:rsidRPr="00C75731">
              <w:rPr>
                <w:rFonts w:ascii="Times New Roman" w:hAnsi="Times New Roman" w:cs="Times New Roman"/>
                <w:szCs w:val="24"/>
              </w:rPr>
              <w:t>644,20</w:t>
            </w:r>
          </w:p>
        </w:tc>
      </w:tr>
    </w:tbl>
    <w:p w14:paraId="2368BA5A" w14:textId="77777777" w:rsidR="00022337" w:rsidRPr="00022337" w:rsidRDefault="00022337" w:rsidP="00022337">
      <w:pPr>
        <w:tabs>
          <w:tab w:val="left" w:pos="6663"/>
        </w:tabs>
        <w:jc w:val="center"/>
        <w:rPr>
          <w:b/>
          <w:color w:val="000000"/>
          <w:shd w:val="clear" w:color="auto" w:fill="FFFFFF"/>
        </w:rPr>
      </w:pPr>
    </w:p>
    <w:p w14:paraId="2368BA5B" w14:textId="77777777" w:rsidR="00C4517E" w:rsidRDefault="00C4517E" w:rsidP="00895637">
      <w:pPr>
        <w:tabs>
          <w:tab w:val="left" w:pos="6663"/>
        </w:tabs>
        <w:jc w:val="both"/>
        <w:rPr>
          <w:color w:val="000000"/>
          <w:shd w:val="clear" w:color="auto" w:fill="FFFFFF"/>
        </w:rPr>
      </w:pPr>
    </w:p>
    <w:p w14:paraId="2368BA5C" w14:textId="77777777" w:rsidR="00AE2481" w:rsidRPr="00A562AA" w:rsidRDefault="00AE2481" w:rsidP="00107B2A">
      <w:pPr>
        <w:ind w:left="10206"/>
        <w:rPr>
          <w:szCs w:val="24"/>
        </w:rPr>
      </w:pPr>
      <w:proofErr w:type="spellStart"/>
      <w:r w:rsidRPr="00107B2A">
        <w:rPr>
          <w:rFonts w:ascii="&amp;quot" w:hAnsi="&amp;quot"/>
          <w:color w:val="000000"/>
          <w:szCs w:val="24"/>
          <w:lang w:eastAsia="lt-LT"/>
        </w:rPr>
        <w:t>iči</w:t>
      </w:r>
      <w:r w:rsidRPr="00AE2481">
        <w:rPr>
          <w:rFonts w:ascii="&amp;quot" w:hAnsi="&amp;quot"/>
          <w:color w:val="000000"/>
          <w:szCs w:val="24"/>
          <w:lang w:eastAsia="lt-LT"/>
        </w:rPr>
        <w:t>ės</w:t>
      </w:r>
      <w:proofErr w:type="spellEnd"/>
      <w:r w:rsidRPr="00AE2481">
        <w:rPr>
          <w:rFonts w:ascii="&amp;quot" w:hAnsi="&amp;quot"/>
          <w:color w:val="000000"/>
          <w:szCs w:val="24"/>
          <w:lang w:eastAsia="lt-LT"/>
        </w:rPr>
        <w:t xml:space="preserve">  Nr. 1 </w:t>
      </w:r>
    </w:p>
    <w:sectPr w:rsidR="00AE2481" w:rsidRPr="00A562AA" w:rsidSect="00281FCD">
      <w:headerReference w:type="default" r:id="rId7"/>
      <w:footerReference w:type="first" r:id="rId8"/>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8BA61" w14:textId="77777777" w:rsidR="00503684" w:rsidRDefault="00503684">
      <w:r>
        <w:separator/>
      </w:r>
    </w:p>
  </w:endnote>
  <w:endnote w:type="continuationSeparator" w:id="0">
    <w:p w14:paraId="2368BA62" w14:textId="77777777" w:rsidR="00503684" w:rsidRDefault="0050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BA67" w14:textId="77777777" w:rsidR="0062551B" w:rsidRDefault="0062551B" w:rsidP="00DD20B8">
    <w:pPr>
      <w:pStyle w:val="Porat"/>
    </w:pPr>
  </w:p>
  <w:p w14:paraId="2368BA68" w14:textId="77777777" w:rsidR="0062551B" w:rsidRDefault="0062551B" w:rsidP="00DD20B8">
    <w:pPr>
      <w:pStyle w:val="Porat"/>
    </w:pPr>
  </w:p>
  <w:p w14:paraId="2368BA69" w14:textId="77777777" w:rsidR="0062551B" w:rsidRDefault="0062551B" w:rsidP="00DD20B8">
    <w:pPr>
      <w:pStyle w:val="Porat"/>
    </w:pPr>
  </w:p>
  <w:p w14:paraId="2368BA6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8BA5F" w14:textId="77777777" w:rsidR="00503684" w:rsidRDefault="00503684">
      <w:r>
        <w:separator/>
      </w:r>
    </w:p>
  </w:footnote>
  <w:footnote w:type="continuationSeparator" w:id="0">
    <w:p w14:paraId="2368BA60" w14:textId="77777777" w:rsidR="00503684" w:rsidRDefault="00503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BA63" w14:textId="77777777" w:rsidR="0062551B" w:rsidRDefault="0062551B">
    <w:pPr>
      <w:pStyle w:val="Antrats"/>
      <w:jc w:val="center"/>
    </w:pPr>
  </w:p>
  <w:p w14:paraId="2368BA64" w14:textId="77777777" w:rsidR="0062551B" w:rsidRDefault="0062551B">
    <w:pPr>
      <w:pStyle w:val="Antrats"/>
      <w:jc w:val="center"/>
    </w:pPr>
  </w:p>
  <w:p w14:paraId="2368BA65" w14:textId="77777777" w:rsidR="0062551B" w:rsidRDefault="002E4357">
    <w:pPr>
      <w:pStyle w:val="Antrats"/>
      <w:jc w:val="center"/>
    </w:pPr>
    <w:r>
      <w:fldChar w:fldCharType="begin"/>
    </w:r>
    <w:r>
      <w:instrText xml:space="preserve"> PAGE   \* MERGEFORMAT </w:instrText>
    </w:r>
    <w:r>
      <w:fldChar w:fldCharType="separate"/>
    </w:r>
    <w:r w:rsidR="005364CD">
      <w:rPr>
        <w:noProof/>
      </w:rPr>
      <w:t>2</w:t>
    </w:r>
    <w:r>
      <w:rPr>
        <w:noProof/>
      </w:rPr>
      <w:fldChar w:fldCharType="end"/>
    </w:r>
  </w:p>
  <w:p w14:paraId="2368BA6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493"/>
    <w:rsid w:val="00012976"/>
    <w:rsid w:val="0001566B"/>
    <w:rsid w:val="0002192F"/>
    <w:rsid w:val="00022337"/>
    <w:rsid w:val="00031B83"/>
    <w:rsid w:val="0005169C"/>
    <w:rsid w:val="0006416B"/>
    <w:rsid w:val="000675C2"/>
    <w:rsid w:val="00075594"/>
    <w:rsid w:val="00075D5A"/>
    <w:rsid w:val="000811E1"/>
    <w:rsid w:val="00096153"/>
    <w:rsid w:val="000B48FF"/>
    <w:rsid w:val="000E5933"/>
    <w:rsid w:val="000E7131"/>
    <w:rsid w:val="000F4B82"/>
    <w:rsid w:val="00101F07"/>
    <w:rsid w:val="00107B2A"/>
    <w:rsid w:val="00124B60"/>
    <w:rsid w:val="00132ABE"/>
    <w:rsid w:val="00153B94"/>
    <w:rsid w:val="00154CDC"/>
    <w:rsid w:val="001640C7"/>
    <w:rsid w:val="001B1FE3"/>
    <w:rsid w:val="001D1AC1"/>
    <w:rsid w:val="001D3CB6"/>
    <w:rsid w:val="001E4DFD"/>
    <w:rsid w:val="001F7914"/>
    <w:rsid w:val="0020204A"/>
    <w:rsid w:val="00206E58"/>
    <w:rsid w:val="00206FC7"/>
    <w:rsid w:val="0023417F"/>
    <w:rsid w:val="00234FD8"/>
    <w:rsid w:val="0024706D"/>
    <w:rsid w:val="002526D2"/>
    <w:rsid w:val="002630A9"/>
    <w:rsid w:val="002658A0"/>
    <w:rsid w:val="00271EE6"/>
    <w:rsid w:val="00276412"/>
    <w:rsid w:val="00281FCD"/>
    <w:rsid w:val="002915B5"/>
    <w:rsid w:val="00291649"/>
    <w:rsid w:val="00293059"/>
    <w:rsid w:val="002A2097"/>
    <w:rsid w:val="002D0891"/>
    <w:rsid w:val="002D0B3C"/>
    <w:rsid w:val="002D57F9"/>
    <w:rsid w:val="002D75F0"/>
    <w:rsid w:val="002D7E2D"/>
    <w:rsid w:val="002E2386"/>
    <w:rsid w:val="002E4357"/>
    <w:rsid w:val="002F7001"/>
    <w:rsid w:val="00303346"/>
    <w:rsid w:val="00312A5C"/>
    <w:rsid w:val="00325CF1"/>
    <w:rsid w:val="00337555"/>
    <w:rsid w:val="00355495"/>
    <w:rsid w:val="00355EE8"/>
    <w:rsid w:val="00364506"/>
    <w:rsid w:val="00392558"/>
    <w:rsid w:val="00393D5D"/>
    <w:rsid w:val="0039707D"/>
    <w:rsid w:val="003A3559"/>
    <w:rsid w:val="003D113C"/>
    <w:rsid w:val="003D6535"/>
    <w:rsid w:val="003E58F0"/>
    <w:rsid w:val="003F228A"/>
    <w:rsid w:val="003F3684"/>
    <w:rsid w:val="004014AB"/>
    <w:rsid w:val="004100D4"/>
    <w:rsid w:val="00420850"/>
    <w:rsid w:val="00421D43"/>
    <w:rsid w:val="004376E8"/>
    <w:rsid w:val="004475A9"/>
    <w:rsid w:val="004564CD"/>
    <w:rsid w:val="00464BB1"/>
    <w:rsid w:val="00476BC4"/>
    <w:rsid w:val="00480D2E"/>
    <w:rsid w:val="004849ED"/>
    <w:rsid w:val="004A3610"/>
    <w:rsid w:val="004C07E0"/>
    <w:rsid w:val="004D35C5"/>
    <w:rsid w:val="004E4142"/>
    <w:rsid w:val="00503684"/>
    <w:rsid w:val="00510DE4"/>
    <w:rsid w:val="005166E3"/>
    <w:rsid w:val="0052387D"/>
    <w:rsid w:val="00524D2D"/>
    <w:rsid w:val="00527694"/>
    <w:rsid w:val="00533646"/>
    <w:rsid w:val="005364CD"/>
    <w:rsid w:val="00562BCD"/>
    <w:rsid w:val="00566FC8"/>
    <w:rsid w:val="00571BF3"/>
    <w:rsid w:val="00583050"/>
    <w:rsid w:val="00584C4D"/>
    <w:rsid w:val="00595F80"/>
    <w:rsid w:val="005A2B56"/>
    <w:rsid w:val="005B1469"/>
    <w:rsid w:val="005B727C"/>
    <w:rsid w:val="005C41AC"/>
    <w:rsid w:val="005C605B"/>
    <w:rsid w:val="005E62DA"/>
    <w:rsid w:val="005F44E3"/>
    <w:rsid w:val="005F6353"/>
    <w:rsid w:val="0060717D"/>
    <w:rsid w:val="00611EE0"/>
    <w:rsid w:val="006127B2"/>
    <w:rsid w:val="006128BC"/>
    <w:rsid w:val="0061401B"/>
    <w:rsid w:val="006244B6"/>
    <w:rsid w:val="0062551B"/>
    <w:rsid w:val="00625C86"/>
    <w:rsid w:val="00630B08"/>
    <w:rsid w:val="00631A89"/>
    <w:rsid w:val="00635BA0"/>
    <w:rsid w:val="006435BC"/>
    <w:rsid w:val="00655408"/>
    <w:rsid w:val="00655E6A"/>
    <w:rsid w:val="00662FB1"/>
    <w:rsid w:val="0068030A"/>
    <w:rsid w:val="0068616E"/>
    <w:rsid w:val="006B0BC0"/>
    <w:rsid w:val="006D0AE5"/>
    <w:rsid w:val="006D107B"/>
    <w:rsid w:val="006D6344"/>
    <w:rsid w:val="006D7A59"/>
    <w:rsid w:val="006E1861"/>
    <w:rsid w:val="006F46D9"/>
    <w:rsid w:val="00701945"/>
    <w:rsid w:val="007129E5"/>
    <w:rsid w:val="00737707"/>
    <w:rsid w:val="00740946"/>
    <w:rsid w:val="00743B7D"/>
    <w:rsid w:val="007452C6"/>
    <w:rsid w:val="00750D59"/>
    <w:rsid w:val="00773A5B"/>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39AB"/>
    <w:rsid w:val="00876E15"/>
    <w:rsid w:val="0088367B"/>
    <w:rsid w:val="00883F12"/>
    <w:rsid w:val="00884ED9"/>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A55A8"/>
    <w:rsid w:val="009B542B"/>
    <w:rsid w:val="009C3C68"/>
    <w:rsid w:val="009C55DF"/>
    <w:rsid w:val="009C682B"/>
    <w:rsid w:val="009D1163"/>
    <w:rsid w:val="009D4140"/>
    <w:rsid w:val="009E5C02"/>
    <w:rsid w:val="009F5E68"/>
    <w:rsid w:val="00A0004E"/>
    <w:rsid w:val="00A11511"/>
    <w:rsid w:val="00A3474A"/>
    <w:rsid w:val="00A36213"/>
    <w:rsid w:val="00A37460"/>
    <w:rsid w:val="00A37975"/>
    <w:rsid w:val="00A562AA"/>
    <w:rsid w:val="00A57683"/>
    <w:rsid w:val="00A72F74"/>
    <w:rsid w:val="00A81759"/>
    <w:rsid w:val="00A83444"/>
    <w:rsid w:val="00A84DDD"/>
    <w:rsid w:val="00A90AC8"/>
    <w:rsid w:val="00A97838"/>
    <w:rsid w:val="00AB02B7"/>
    <w:rsid w:val="00AB0E39"/>
    <w:rsid w:val="00AD3E4E"/>
    <w:rsid w:val="00AD6165"/>
    <w:rsid w:val="00AD778C"/>
    <w:rsid w:val="00AE2481"/>
    <w:rsid w:val="00B05FC9"/>
    <w:rsid w:val="00B14AEE"/>
    <w:rsid w:val="00B408ED"/>
    <w:rsid w:val="00B44F79"/>
    <w:rsid w:val="00B52FFC"/>
    <w:rsid w:val="00B61A88"/>
    <w:rsid w:val="00B6518B"/>
    <w:rsid w:val="00B6587B"/>
    <w:rsid w:val="00B664FD"/>
    <w:rsid w:val="00B7751F"/>
    <w:rsid w:val="00B83E18"/>
    <w:rsid w:val="00B92EBF"/>
    <w:rsid w:val="00B96FF2"/>
    <w:rsid w:val="00BA458B"/>
    <w:rsid w:val="00BB0318"/>
    <w:rsid w:val="00BB130F"/>
    <w:rsid w:val="00BB6886"/>
    <w:rsid w:val="00BC5CA5"/>
    <w:rsid w:val="00BD5C3A"/>
    <w:rsid w:val="00BE4566"/>
    <w:rsid w:val="00BF06D7"/>
    <w:rsid w:val="00BF0A1B"/>
    <w:rsid w:val="00C008EA"/>
    <w:rsid w:val="00C13EA5"/>
    <w:rsid w:val="00C14F8B"/>
    <w:rsid w:val="00C40FD3"/>
    <w:rsid w:val="00C420AA"/>
    <w:rsid w:val="00C4517E"/>
    <w:rsid w:val="00C52416"/>
    <w:rsid w:val="00C54F94"/>
    <w:rsid w:val="00C72861"/>
    <w:rsid w:val="00C72CB4"/>
    <w:rsid w:val="00C75731"/>
    <w:rsid w:val="00C75F05"/>
    <w:rsid w:val="00C9091E"/>
    <w:rsid w:val="00C9721D"/>
    <w:rsid w:val="00CC23E4"/>
    <w:rsid w:val="00CC5B6A"/>
    <w:rsid w:val="00CD5CCA"/>
    <w:rsid w:val="00CE1C5C"/>
    <w:rsid w:val="00CF4026"/>
    <w:rsid w:val="00D16849"/>
    <w:rsid w:val="00D205C4"/>
    <w:rsid w:val="00D22036"/>
    <w:rsid w:val="00D25AF1"/>
    <w:rsid w:val="00D25F2C"/>
    <w:rsid w:val="00D33742"/>
    <w:rsid w:val="00D625ED"/>
    <w:rsid w:val="00D63C62"/>
    <w:rsid w:val="00D679FC"/>
    <w:rsid w:val="00D87E78"/>
    <w:rsid w:val="00DA0976"/>
    <w:rsid w:val="00DB3075"/>
    <w:rsid w:val="00DB5818"/>
    <w:rsid w:val="00DC75E0"/>
    <w:rsid w:val="00DD20B8"/>
    <w:rsid w:val="00DE0D95"/>
    <w:rsid w:val="00DF6061"/>
    <w:rsid w:val="00E00775"/>
    <w:rsid w:val="00E00B4D"/>
    <w:rsid w:val="00E21A77"/>
    <w:rsid w:val="00E253CC"/>
    <w:rsid w:val="00E34BFA"/>
    <w:rsid w:val="00E429EE"/>
    <w:rsid w:val="00E462FA"/>
    <w:rsid w:val="00E47C5D"/>
    <w:rsid w:val="00E60928"/>
    <w:rsid w:val="00E6329A"/>
    <w:rsid w:val="00E73C7C"/>
    <w:rsid w:val="00E81C99"/>
    <w:rsid w:val="00E874D4"/>
    <w:rsid w:val="00E87A27"/>
    <w:rsid w:val="00E9055A"/>
    <w:rsid w:val="00E94693"/>
    <w:rsid w:val="00E94E7A"/>
    <w:rsid w:val="00EA2453"/>
    <w:rsid w:val="00EA4D11"/>
    <w:rsid w:val="00EA6A5E"/>
    <w:rsid w:val="00EB01E1"/>
    <w:rsid w:val="00EC4E26"/>
    <w:rsid w:val="00ED6339"/>
    <w:rsid w:val="00F0681D"/>
    <w:rsid w:val="00F43577"/>
    <w:rsid w:val="00F47074"/>
    <w:rsid w:val="00F51B6C"/>
    <w:rsid w:val="00F579D6"/>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8BA2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Default">
    <w:name w:val="Default"/>
    <w:rsid w:val="00476BC4"/>
    <w:pPr>
      <w:autoSpaceDE w:val="0"/>
      <w:autoSpaceDN w:val="0"/>
      <w:adjustRightInd w:val="0"/>
      <w:ind w:firstLine="562"/>
      <w:jc w:val="both"/>
    </w:pPr>
    <w:rPr>
      <w:rFonts w:eastAsia="Calibri"/>
      <w:color w:val="000000"/>
      <w:sz w:val="24"/>
      <w:szCs w:val="24"/>
    </w:rPr>
  </w:style>
  <w:style w:type="table" w:styleId="Lentelstinklelis">
    <w:name w:val="Table Grid"/>
    <w:basedOn w:val="prastojilentel"/>
    <w:uiPriority w:val="39"/>
    <w:locked/>
    <w:rsid w:val="00C7573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5167">
      <w:bodyDiv w:val="1"/>
      <w:marLeft w:val="0"/>
      <w:marRight w:val="0"/>
      <w:marTop w:val="0"/>
      <w:marBottom w:val="0"/>
      <w:divBdr>
        <w:top w:val="none" w:sz="0" w:space="0" w:color="auto"/>
        <w:left w:val="none" w:sz="0" w:space="0" w:color="auto"/>
        <w:bottom w:val="none" w:sz="0" w:space="0" w:color="auto"/>
        <w:right w:val="none" w:sz="0" w:space="0" w:color="auto"/>
      </w:divBdr>
    </w:div>
    <w:div w:id="322124691">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7333118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346</Words>
  <Characters>2794</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2019-12-05T11:47:00Z</cp:lastPrinted>
  <dcterms:created xsi:type="dcterms:W3CDTF">2019-12-09T07:19:00Z</dcterms:created>
  <dcterms:modified xsi:type="dcterms:W3CDTF">2019-12-09T07:19:00Z</dcterms:modified>
</cp:coreProperties>
</file>