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5AF8D" w14:textId="08D11742" w:rsidR="00AD7AE2" w:rsidRDefault="00AD7AE2">
      <w:bookmarkStart w:id="0" w:name="_GoBack"/>
      <w:bookmarkEnd w:id="0"/>
    </w:p>
    <w:p w14:paraId="5875F9DE" w14:textId="40FFB102" w:rsidR="00D4022E" w:rsidRDefault="00D4022E"/>
    <w:p w14:paraId="2178F809" w14:textId="68C24681" w:rsidR="00D4022E" w:rsidRPr="00D4022E" w:rsidRDefault="00D4022E" w:rsidP="00D4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4022E">
        <w:rPr>
          <w:rFonts w:ascii="Times New Roman" w:hAnsi="Times New Roman" w:cs="Times New Roman"/>
          <w:sz w:val="24"/>
          <w:szCs w:val="24"/>
        </w:rPr>
        <w:t>PATVIRTINTA</w:t>
      </w:r>
    </w:p>
    <w:p w14:paraId="38D0354E" w14:textId="4F722A19" w:rsidR="00D4022E" w:rsidRPr="00D4022E" w:rsidRDefault="00D4022E" w:rsidP="00D4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D4022E">
        <w:rPr>
          <w:rFonts w:ascii="Times New Roman" w:hAnsi="Times New Roman" w:cs="Times New Roman"/>
          <w:sz w:val="24"/>
          <w:szCs w:val="24"/>
        </w:rPr>
        <w:t>Panevėžio miesto savivaldybės tarybos</w:t>
      </w:r>
    </w:p>
    <w:p w14:paraId="2699C87B" w14:textId="51A63E99" w:rsidR="00D4022E" w:rsidRPr="00D4022E" w:rsidRDefault="00D4022E" w:rsidP="00D402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4022E">
        <w:rPr>
          <w:rFonts w:ascii="Times New Roman" w:hAnsi="Times New Roman" w:cs="Times New Roman"/>
          <w:sz w:val="24"/>
          <w:szCs w:val="24"/>
        </w:rPr>
        <w:t>2019 m. sausio 31 d. sprendimu Nr. 1-13</w:t>
      </w:r>
    </w:p>
    <w:p w14:paraId="4BC999F4" w14:textId="77777777" w:rsidR="00D4022E" w:rsidRDefault="00D4022E" w:rsidP="00D40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CD3AC" w14:textId="37F84DB3" w:rsidR="00D4022E" w:rsidRPr="00D4022E" w:rsidRDefault="00D4022E" w:rsidP="00D4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22E">
        <w:rPr>
          <w:rFonts w:ascii="Times New Roman" w:hAnsi="Times New Roman" w:cs="Times New Roman"/>
          <w:b/>
          <w:bCs/>
          <w:sz w:val="24"/>
          <w:szCs w:val="24"/>
        </w:rPr>
        <w:t>PINIGINĖS SOCIALINĖS PARAMOS NEPASITURINTIEMS GYVENTOJAMS</w:t>
      </w:r>
    </w:p>
    <w:p w14:paraId="2C368121" w14:textId="77777777" w:rsidR="00D4022E" w:rsidRPr="00D4022E" w:rsidRDefault="00D4022E" w:rsidP="00D402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22E">
        <w:rPr>
          <w:rFonts w:ascii="Times New Roman" w:hAnsi="Times New Roman" w:cs="Times New Roman"/>
          <w:b/>
          <w:bCs/>
          <w:sz w:val="24"/>
          <w:szCs w:val="24"/>
        </w:rPr>
        <w:t>TEIKIMO TVARKOS APRAŠAS</w:t>
      </w:r>
    </w:p>
    <w:p w14:paraId="506D1AEC" w14:textId="04AEBA49" w:rsidR="00D4022E" w:rsidRPr="00D4022E" w:rsidRDefault="00D4022E" w:rsidP="00D4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308764" w14:textId="4207B611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72.Vienkartinė pašalpa – vienkartinio pobūdžio išmoka, skiriama vieną kartą bendrai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22E">
        <w:rPr>
          <w:rFonts w:ascii="Times New Roman" w:hAnsi="Times New Roman" w:cs="Times New Roman"/>
          <w:sz w:val="24"/>
          <w:szCs w:val="24"/>
        </w:rPr>
        <w:t>gyvenantiems asmenims arba vienam gyvenančiam asmeniui siekiant suteikti paramą individualiu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22E">
        <w:rPr>
          <w:rFonts w:ascii="Times New Roman" w:hAnsi="Times New Roman" w:cs="Times New Roman"/>
          <w:sz w:val="24"/>
          <w:szCs w:val="24"/>
        </w:rPr>
        <w:t xml:space="preserve">atveju, </w:t>
      </w:r>
      <w:r w:rsidR="000F50A6">
        <w:rPr>
          <w:rFonts w:ascii="Times New Roman" w:hAnsi="Times New Roman" w:cs="Times New Roman"/>
          <w:sz w:val="24"/>
          <w:szCs w:val="24"/>
        </w:rPr>
        <w:t>n</w:t>
      </w:r>
      <w:r w:rsidRPr="00D4022E">
        <w:rPr>
          <w:rFonts w:ascii="Times New Roman" w:hAnsi="Times New Roman" w:cs="Times New Roman"/>
          <w:sz w:val="24"/>
          <w:szCs w:val="24"/>
        </w:rPr>
        <w:t>evertinant jo ir (ar) su juo bendrai gyvenančių asmenų pajamų, turimo turto ir gyvenimo</w:t>
      </w:r>
    </w:p>
    <w:p w14:paraId="06C6EB10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sąlygų:</w:t>
      </w:r>
    </w:p>
    <w:p w14:paraId="18346F3A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72.1. 6 BSI dydžio asmeniui, sulaukusiam 100 metų jubiliejaus;</w:t>
      </w:r>
    </w:p>
    <w:p w14:paraId="2E9BB034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72.2. 8 BSI dydžio gimus dvynukams už kiekvieną vaiką;</w:t>
      </w:r>
    </w:p>
    <w:p w14:paraId="25C39435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72.3. 10 BSI dydžio gimus trynukams ir daugiau vaikų už kiekvieną vaiką;</w:t>
      </w:r>
    </w:p>
    <w:p w14:paraId="5B197C82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72.4. 2 BSI dydžio – asmeniui, kuris laisvės atėmimo vietoje, socialinės ir psichologinės</w:t>
      </w:r>
    </w:p>
    <w:p w14:paraId="7BCA7D76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reabilitacijos įstaigoje ar kardomojo kalinimo vietoje buvo ne trumpiau kaip 4 mėnesius, ir kreipėsi</w:t>
      </w:r>
    </w:p>
    <w:p w14:paraId="223C09D6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nepraėjus 2 mėnesiams po grįžimo iš laisvės atėmimo vietos, socialinės ir psichologinės</w:t>
      </w:r>
    </w:p>
    <w:p w14:paraId="745214DB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reabilitacijos įstaigos ar kardomojo kalinimo vietos;</w:t>
      </w:r>
    </w:p>
    <w:p w14:paraId="0BF705A8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72.5. 4 BSI dydžio asmeniui, pasibaigus jo globai (rūpybai) dėl pilnametystės ar</w:t>
      </w:r>
    </w:p>
    <w:p w14:paraId="1EA0A752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emancipacijos, bet ne vėliau iki jam sukaks 24 metai;</w:t>
      </w:r>
    </w:p>
    <w:p w14:paraId="143FAB7D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72.6. iki 80 BSI dydžio vienam gyvenančiam asmeniui ir (ar) su juo bendrai gyvenantiems</w:t>
      </w:r>
    </w:p>
    <w:p w14:paraId="69A2A4D0" w14:textId="77777777" w:rsidR="00D4022E" w:rsidRPr="00D4022E" w:rsidRDefault="00D4022E" w:rsidP="000F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asmenims ypatingais, Apraše nenumatytais, atvejais, Savivaldybės tarybos sprendimu, pasiūlius</w:t>
      </w:r>
    </w:p>
    <w:p w14:paraId="3E2D413C" w14:textId="1F99A791" w:rsidR="00D4022E" w:rsidRPr="00D4022E" w:rsidRDefault="00D4022E" w:rsidP="000F50A6">
      <w:pPr>
        <w:jc w:val="both"/>
        <w:rPr>
          <w:rFonts w:ascii="Times New Roman" w:hAnsi="Times New Roman" w:cs="Times New Roman"/>
          <w:sz w:val="24"/>
          <w:szCs w:val="24"/>
        </w:rPr>
      </w:pPr>
      <w:r w:rsidRPr="00D4022E">
        <w:rPr>
          <w:rFonts w:ascii="Times New Roman" w:hAnsi="Times New Roman" w:cs="Times New Roman"/>
          <w:sz w:val="24"/>
          <w:szCs w:val="24"/>
        </w:rPr>
        <w:t>Paramos teikimo komisijai.</w:t>
      </w:r>
    </w:p>
    <w:sectPr w:rsidR="00D4022E" w:rsidRPr="00D4022E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F7"/>
    <w:rsid w:val="000F50A6"/>
    <w:rsid w:val="008C09F7"/>
    <w:rsid w:val="00AD7AE2"/>
    <w:rsid w:val="00D4022E"/>
    <w:rsid w:val="00E976FF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AFF5"/>
  <w15:chartTrackingRefBased/>
  <w15:docId w15:val="{656C073C-F96B-42BA-8AAB-FA1924E3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Raimonda Misevičienė</cp:lastModifiedBy>
  <cp:revision>4</cp:revision>
  <dcterms:created xsi:type="dcterms:W3CDTF">2019-10-17T08:51:00Z</dcterms:created>
  <dcterms:modified xsi:type="dcterms:W3CDTF">2019-10-17T08:51:00Z</dcterms:modified>
</cp:coreProperties>
</file>