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A2C6" w14:textId="758DBF56" w:rsidR="002E141D" w:rsidRPr="002E141D" w:rsidRDefault="002E141D" w:rsidP="00556E11">
      <w:pPr>
        <w:jc w:val="center"/>
        <w:rPr>
          <w:sz w:val="24"/>
          <w:szCs w:val="24"/>
        </w:rPr>
      </w:pPr>
      <w:bookmarkStart w:id="0" w:name="_GoBack"/>
      <w:bookmarkEnd w:id="0"/>
      <w:r w:rsidRPr="002E141D">
        <w:rPr>
          <w:sz w:val="24"/>
          <w:szCs w:val="24"/>
        </w:rPr>
        <w:t>2</w:t>
      </w:r>
    </w:p>
    <w:p w14:paraId="12056F5B" w14:textId="77777777" w:rsidR="002E141D" w:rsidRDefault="002E141D" w:rsidP="00556E11">
      <w:pPr>
        <w:jc w:val="center"/>
        <w:rPr>
          <w:b/>
          <w:sz w:val="24"/>
          <w:szCs w:val="24"/>
        </w:rPr>
      </w:pPr>
    </w:p>
    <w:p w14:paraId="050145C7" w14:textId="77777777" w:rsidR="00556E11" w:rsidRDefault="007427C8" w:rsidP="00556E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RAMLOS</w:t>
      </w:r>
      <w:r w:rsidR="00556E11">
        <w:rPr>
          <w:b/>
          <w:sz w:val="24"/>
          <w:szCs w:val="24"/>
        </w:rPr>
        <w:t xml:space="preserve"> MIESTO SAVIVALDYBĖS (</w:t>
      </w:r>
      <w:r>
        <w:rPr>
          <w:b/>
          <w:sz w:val="24"/>
          <w:szCs w:val="24"/>
        </w:rPr>
        <w:t>IZRAELIS</w:t>
      </w:r>
      <w:r w:rsidR="00556E11">
        <w:rPr>
          <w:b/>
          <w:sz w:val="24"/>
          <w:szCs w:val="24"/>
        </w:rPr>
        <w:t xml:space="preserve">) IR </w:t>
      </w:r>
      <w:r w:rsidR="00556E11" w:rsidRPr="00F10704">
        <w:rPr>
          <w:b/>
          <w:sz w:val="24"/>
          <w:szCs w:val="24"/>
        </w:rPr>
        <w:t>PANEVĖ</w:t>
      </w:r>
      <w:r w:rsidR="00556E11">
        <w:rPr>
          <w:b/>
          <w:sz w:val="24"/>
          <w:szCs w:val="24"/>
        </w:rPr>
        <w:t>ŽIO MIESTO SAVIVALDYBĖS (LIETUVOS RESPUBLIKA</w:t>
      </w:r>
      <w:r w:rsidR="00556E11" w:rsidRPr="00F10704">
        <w:rPr>
          <w:b/>
          <w:sz w:val="24"/>
          <w:szCs w:val="24"/>
        </w:rPr>
        <w:t xml:space="preserve">) BENDRADARBIAVIMO </w:t>
      </w:r>
    </w:p>
    <w:p w14:paraId="050145C8" w14:textId="77777777" w:rsidR="00556E11" w:rsidRPr="00F10704" w:rsidRDefault="00556E11" w:rsidP="00556E11">
      <w:pPr>
        <w:jc w:val="center"/>
        <w:rPr>
          <w:b/>
          <w:sz w:val="24"/>
          <w:szCs w:val="24"/>
          <w:lang w:eastAsia="lt-LT"/>
        </w:rPr>
      </w:pPr>
      <w:r w:rsidRPr="00F10704">
        <w:rPr>
          <w:b/>
          <w:sz w:val="24"/>
          <w:szCs w:val="24"/>
        </w:rPr>
        <w:t>SUTARTIS</w:t>
      </w:r>
    </w:p>
    <w:p w14:paraId="050145C9" w14:textId="77777777" w:rsidR="00556E11" w:rsidRDefault="00556E11" w:rsidP="00556E11">
      <w:pPr>
        <w:jc w:val="center"/>
        <w:rPr>
          <w:sz w:val="24"/>
          <w:szCs w:val="24"/>
        </w:rPr>
      </w:pPr>
    </w:p>
    <w:p w14:paraId="050145CA" w14:textId="77777777" w:rsidR="00556E11" w:rsidRPr="00F10704" w:rsidRDefault="00556E11" w:rsidP="00556E11">
      <w:pPr>
        <w:jc w:val="center"/>
        <w:rPr>
          <w:sz w:val="24"/>
          <w:szCs w:val="24"/>
        </w:rPr>
      </w:pPr>
    </w:p>
    <w:p w14:paraId="050145CB" w14:textId="77777777" w:rsidR="00556E11" w:rsidRDefault="00556E11" w:rsidP="007313F6">
      <w:pPr>
        <w:spacing w:line="276" w:lineRule="auto"/>
        <w:ind w:firstLine="851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Atsižvelgdamos į </w:t>
      </w:r>
      <w:r>
        <w:rPr>
          <w:sz w:val="24"/>
          <w:szCs w:val="24"/>
        </w:rPr>
        <w:t xml:space="preserve">jų atstovaujamų bendruomenių </w:t>
      </w:r>
      <w:r w:rsidRPr="00F10704">
        <w:rPr>
          <w:sz w:val="24"/>
          <w:szCs w:val="24"/>
        </w:rPr>
        <w:t xml:space="preserve">draugiškus ryšius ir remdamosi abipuse pagarba ir parama įvairiose bendrų interesų srityse, </w:t>
      </w:r>
      <w:proofErr w:type="spellStart"/>
      <w:r w:rsidR="007427C8">
        <w:rPr>
          <w:sz w:val="24"/>
          <w:szCs w:val="24"/>
        </w:rPr>
        <w:t>Ramlos</w:t>
      </w:r>
      <w:proofErr w:type="spellEnd"/>
      <w:r w:rsidR="007427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savivaldybė, </w:t>
      </w:r>
      <w:r w:rsidRPr="00F10704">
        <w:rPr>
          <w:sz w:val="24"/>
          <w:szCs w:val="24"/>
        </w:rPr>
        <w:t xml:space="preserve">atstovaujama </w:t>
      </w:r>
      <w:proofErr w:type="spellStart"/>
      <w:r w:rsidR="007427C8">
        <w:rPr>
          <w:sz w:val="24"/>
          <w:szCs w:val="24"/>
        </w:rPr>
        <w:t>Ramlos</w:t>
      </w:r>
      <w:proofErr w:type="spellEnd"/>
      <w:r>
        <w:rPr>
          <w:sz w:val="24"/>
          <w:szCs w:val="24"/>
        </w:rPr>
        <w:t xml:space="preserve"> miesto mero p. </w:t>
      </w:r>
      <w:proofErr w:type="spellStart"/>
      <w:r w:rsidR="007427C8">
        <w:rPr>
          <w:sz w:val="24"/>
          <w:szCs w:val="24"/>
        </w:rPr>
        <w:t>Michael</w:t>
      </w:r>
      <w:proofErr w:type="spellEnd"/>
      <w:r w:rsidR="007427C8">
        <w:rPr>
          <w:sz w:val="24"/>
          <w:szCs w:val="24"/>
        </w:rPr>
        <w:t xml:space="preserve"> </w:t>
      </w:r>
      <w:proofErr w:type="spellStart"/>
      <w:r w:rsidR="007427C8">
        <w:rPr>
          <w:sz w:val="24"/>
          <w:szCs w:val="24"/>
        </w:rPr>
        <w:t>Vidal</w:t>
      </w:r>
      <w:proofErr w:type="spellEnd"/>
      <w:r>
        <w:rPr>
          <w:sz w:val="24"/>
          <w:szCs w:val="24"/>
        </w:rPr>
        <w:t xml:space="preserve"> ir </w:t>
      </w:r>
    </w:p>
    <w:p w14:paraId="050145CC" w14:textId="0A0EB509" w:rsidR="00556E11" w:rsidRDefault="00556E11" w:rsidP="007313F6">
      <w:pPr>
        <w:spacing w:line="276" w:lineRule="auto"/>
        <w:ind w:firstLine="851"/>
        <w:jc w:val="both"/>
        <w:rPr>
          <w:sz w:val="24"/>
          <w:szCs w:val="24"/>
        </w:rPr>
      </w:pPr>
      <w:r w:rsidRPr="00F10704">
        <w:rPr>
          <w:sz w:val="24"/>
          <w:szCs w:val="24"/>
        </w:rPr>
        <w:t>Panevėžio miesto savivaldybė, atstovaujama Panevėžio miesto mero p.</w:t>
      </w:r>
      <w:r w:rsidR="00152C90">
        <w:rPr>
          <w:sz w:val="24"/>
          <w:szCs w:val="24"/>
        </w:rPr>
        <w:t xml:space="preserve"> </w:t>
      </w:r>
      <w:r>
        <w:rPr>
          <w:sz w:val="24"/>
          <w:szCs w:val="24"/>
        </w:rPr>
        <w:t>Ryčio Mykolo Račkausko,</w:t>
      </w:r>
      <w:r w:rsidRPr="00F107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10704">
        <w:rPr>
          <w:sz w:val="24"/>
          <w:szCs w:val="24"/>
        </w:rPr>
        <w:t>toliau – Šalys</w:t>
      </w:r>
      <w:r>
        <w:rPr>
          <w:sz w:val="24"/>
          <w:szCs w:val="24"/>
        </w:rPr>
        <w:t>)</w:t>
      </w:r>
      <w:r w:rsidRPr="00F10704">
        <w:rPr>
          <w:sz w:val="24"/>
          <w:szCs w:val="24"/>
        </w:rPr>
        <w:t>,</w:t>
      </w:r>
      <w:r>
        <w:rPr>
          <w:sz w:val="24"/>
          <w:szCs w:val="24"/>
        </w:rPr>
        <w:t xml:space="preserve"> palaikydamos iki šiol egzistuojančius draugystės ir bendradarbiavimo ryšius ir </w:t>
      </w:r>
      <w:r w:rsidRPr="00F10704">
        <w:rPr>
          <w:sz w:val="24"/>
          <w:szCs w:val="24"/>
        </w:rPr>
        <w:t xml:space="preserve">norėdamos prisidėti </w:t>
      </w:r>
      <w:r>
        <w:rPr>
          <w:sz w:val="24"/>
          <w:szCs w:val="24"/>
        </w:rPr>
        <w:t xml:space="preserve">prie abiejų miestų gerovės ir klestėjimo, </w:t>
      </w:r>
      <w:r w:rsidRPr="00F10704">
        <w:rPr>
          <w:sz w:val="24"/>
          <w:szCs w:val="24"/>
        </w:rPr>
        <w:t>būdamos suinteresuotos</w:t>
      </w:r>
      <w:r>
        <w:rPr>
          <w:sz w:val="24"/>
          <w:szCs w:val="24"/>
        </w:rPr>
        <w:t xml:space="preserve"> suvienyti pastangas ir toliau plėtoti</w:t>
      </w:r>
      <w:r w:rsidR="00152C90">
        <w:rPr>
          <w:sz w:val="24"/>
          <w:szCs w:val="24"/>
        </w:rPr>
        <w:t xml:space="preserve"> ir stiprinti </w:t>
      </w:r>
      <w:proofErr w:type="spellStart"/>
      <w:r w:rsidR="00152C90">
        <w:rPr>
          <w:sz w:val="24"/>
          <w:szCs w:val="24"/>
        </w:rPr>
        <w:t>Ramlos</w:t>
      </w:r>
      <w:proofErr w:type="spellEnd"/>
      <w:r>
        <w:rPr>
          <w:sz w:val="24"/>
          <w:szCs w:val="24"/>
        </w:rPr>
        <w:t xml:space="preserve"> ir Panevėžio draugystės ir bendradarbiavimo ryšius, </w:t>
      </w:r>
      <w:r w:rsidRPr="00F10704">
        <w:rPr>
          <w:sz w:val="24"/>
          <w:szCs w:val="24"/>
        </w:rPr>
        <w:t xml:space="preserve">remdamosi </w:t>
      </w:r>
      <w:r>
        <w:rPr>
          <w:sz w:val="24"/>
          <w:szCs w:val="24"/>
        </w:rPr>
        <w:t xml:space="preserve">lygybe ir abipuse nauda, </w:t>
      </w:r>
      <w:r w:rsidR="002E141D">
        <w:rPr>
          <w:sz w:val="24"/>
          <w:szCs w:val="24"/>
        </w:rPr>
        <w:t>sudarė šią sutartį</w:t>
      </w:r>
      <w:r w:rsidRPr="00F10704">
        <w:rPr>
          <w:sz w:val="24"/>
          <w:szCs w:val="24"/>
        </w:rPr>
        <w:t>:</w:t>
      </w:r>
    </w:p>
    <w:p w14:paraId="050145CD" w14:textId="77777777" w:rsidR="00556E11" w:rsidRDefault="00556E11" w:rsidP="00556E11">
      <w:pPr>
        <w:ind w:firstLine="709"/>
        <w:jc w:val="both"/>
        <w:rPr>
          <w:sz w:val="24"/>
          <w:szCs w:val="24"/>
        </w:rPr>
      </w:pPr>
    </w:p>
    <w:p w14:paraId="050145CE" w14:textId="77777777" w:rsidR="00556E11" w:rsidRDefault="00556E11" w:rsidP="00556E11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TIKSLAS</w:t>
      </w:r>
    </w:p>
    <w:p w14:paraId="050145CF" w14:textId="77777777" w:rsidR="00556E11" w:rsidRPr="00E81437" w:rsidRDefault="00556E11" w:rsidP="00556E11">
      <w:pPr>
        <w:ind w:firstLine="720"/>
        <w:jc w:val="center"/>
        <w:rPr>
          <w:sz w:val="24"/>
          <w:szCs w:val="24"/>
        </w:rPr>
      </w:pPr>
    </w:p>
    <w:p w14:paraId="050145D0" w14:textId="45BD725F" w:rsidR="00556E11" w:rsidRDefault="00556E11" w:rsidP="007313F6">
      <w:pPr>
        <w:tabs>
          <w:tab w:val="left" w:pos="709"/>
        </w:tabs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Šalių nuolatinis ir efektyvus bendradarbiavimas užmezgant ir plėtojant</w:t>
      </w:r>
      <w:r w:rsidRPr="00A736E1">
        <w:rPr>
          <w:sz w:val="24"/>
          <w:szCs w:val="24"/>
        </w:rPr>
        <w:t xml:space="preserve"> bendradarbiavimo santykius paga</w:t>
      </w:r>
      <w:r>
        <w:rPr>
          <w:sz w:val="24"/>
          <w:szCs w:val="24"/>
        </w:rPr>
        <w:t>l savo kompet</w:t>
      </w:r>
      <w:r w:rsidR="002E141D">
        <w:rPr>
          <w:sz w:val="24"/>
          <w:szCs w:val="24"/>
        </w:rPr>
        <w:t>enciją ir vadovaujantis Lietuvoje</w:t>
      </w:r>
      <w:r>
        <w:rPr>
          <w:sz w:val="24"/>
          <w:szCs w:val="24"/>
        </w:rPr>
        <w:t xml:space="preserve"> ir </w:t>
      </w:r>
      <w:r w:rsidR="002E141D">
        <w:rPr>
          <w:sz w:val="24"/>
          <w:szCs w:val="24"/>
        </w:rPr>
        <w:t>Izraelyje</w:t>
      </w:r>
      <w:r>
        <w:rPr>
          <w:sz w:val="24"/>
          <w:szCs w:val="24"/>
        </w:rPr>
        <w:t xml:space="preserve"> </w:t>
      </w:r>
      <w:r w:rsidRPr="00A736E1">
        <w:rPr>
          <w:sz w:val="24"/>
          <w:szCs w:val="24"/>
        </w:rPr>
        <w:t>galiojančiais įstatymais.</w:t>
      </w:r>
    </w:p>
    <w:p w14:paraId="050145D1" w14:textId="77777777" w:rsidR="00556E11" w:rsidRPr="00A736E1" w:rsidRDefault="00556E11" w:rsidP="007313F6">
      <w:pPr>
        <w:tabs>
          <w:tab w:val="left" w:pos="709"/>
        </w:tabs>
        <w:suppressAutoHyphens w:val="0"/>
        <w:spacing w:line="276" w:lineRule="auto"/>
        <w:ind w:firstLine="851"/>
        <w:jc w:val="both"/>
        <w:rPr>
          <w:sz w:val="24"/>
          <w:szCs w:val="24"/>
        </w:rPr>
      </w:pPr>
    </w:p>
    <w:p w14:paraId="050145D2" w14:textId="77777777" w:rsidR="00556E11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SRITYS</w:t>
      </w:r>
    </w:p>
    <w:p w14:paraId="050145D3" w14:textId="77777777" w:rsidR="00556E11" w:rsidRPr="00C15C24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sz w:val="24"/>
          <w:szCs w:val="24"/>
        </w:rPr>
      </w:pPr>
    </w:p>
    <w:p w14:paraId="050145D4" w14:textId="0AA39675" w:rsidR="00556E1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Šalys pagal savo kompetenciją prisideda prie bendradarbiavimo plėtros</w:t>
      </w:r>
      <w:r w:rsidRPr="00A736E1">
        <w:rPr>
          <w:sz w:val="24"/>
          <w:szCs w:val="24"/>
        </w:rPr>
        <w:t xml:space="preserve"> tarp mokslo, kultūros, švietimo,</w:t>
      </w:r>
      <w:r>
        <w:rPr>
          <w:sz w:val="24"/>
          <w:szCs w:val="24"/>
        </w:rPr>
        <w:t xml:space="preserve"> sporto,</w:t>
      </w:r>
      <w:r w:rsidRPr="00A736E1">
        <w:rPr>
          <w:sz w:val="24"/>
          <w:szCs w:val="24"/>
        </w:rPr>
        <w:t xml:space="preserve"> </w:t>
      </w:r>
      <w:r w:rsidR="00743809">
        <w:rPr>
          <w:sz w:val="24"/>
          <w:szCs w:val="24"/>
        </w:rPr>
        <w:t>ekonomikos</w:t>
      </w:r>
      <w:r>
        <w:rPr>
          <w:sz w:val="24"/>
          <w:szCs w:val="24"/>
        </w:rPr>
        <w:t>,</w:t>
      </w:r>
      <w:r w:rsidR="00743809">
        <w:rPr>
          <w:sz w:val="24"/>
          <w:szCs w:val="24"/>
        </w:rPr>
        <w:t xml:space="preserve"> savivaldos, </w:t>
      </w:r>
      <w:r w:rsidRPr="00A736E1">
        <w:rPr>
          <w:sz w:val="24"/>
          <w:szCs w:val="24"/>
        </w:rPr>
        <w:t xml:space="preserve">aplinkosaugos </w:t>
      </w:r>
      <w:r>
        <w:rPr>
          <w:sz w:val="24"/>
          <w:szCs w:val="24"/>
        </w:rPr>
        <w:t xml:space="preserve">ir turizmo </w:t>
      </w:r>
      <w:r w:rsidRPr="00A736E1">
        <w:rPr>
          <w:sz w:val="24"/>
          <w:szCs w:val="24"/>
        </w:rPr>
        <w:t xml:space="preserve">organizacijų ir </w:t>
      </w:r>
      <w:r w:rsidR="00BD7377">
        <w:rPr>
          <w:sz w:val="24"/>
          <w:szCs w:val="24"/>
        </w:rPr>
        <w:t>institucijų, esančių Š</w:t>
      </w:r>
      <w:r w:rsidRPr="00A736E1">
        <w:rPr>
          <w:sz w:val="24"/>
          <w:szCs w:val="24"/>
        </w:rPr>
        <w:t>alių administraciniuose teritoriniuose vienetuose.</w:t>
      </w:r>
    </w:p>
    <w:p w14:paraId="050145D5" w14:textId="40CFC49F" w:rsidR="00556E11" w:rsidRPr="00A736E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736E1">
        <w:rPr>
          <w:sz w:val="24"/>
          <w:szCs w:val="24"/>
        </w:rPr>
        <w:t>Šalys sutaria bendradarbiauti šiose srityse:</w:t>
      </w:r>
    </w:p>
    <w:p w14:paraId="050145D6" w14:textId="39B239A7" w:rsidR="00556E1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3.1. mokslo</w:t>
      </w:r>
      <w:r w:rsidRPr="000310D5">
        <w:rPr>
          <w:sz w:val="24"/>
          <w:szCs w:val="24"/>
        </w:rPr>
        <w:t>;</w:t>
      </w:r>
    </w:p>
    <w:p w14:paraId="050145D7" w14:textId="7DB6D17D" w:rsidR="00556E11" w:rsidRPr="0007005A" w:rsidRDefault="00232386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 kultūros;</w:t>
      </w:r>
    </w:p>
    <w:p w14:paraId="050145D8" w14:textId="4F8F8147" w:rsidR="00556E11" w:rsidRPr="00A736E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3.3. švietimo</w:t>
      </w:r>
      <w:r w:rsidR="00232386">
        <w:rPr>
          <w:sz w:val="24"/>
          <w:szCs w:val="24"/>
        </w:rPr>
        <w:t>;</w:t>
      </w:r>
    </w:p>
    <w:p w14:paraId="050145D9" w14:textId="4F5F6486" w:rsidR="00556E11" w:rsidRPr="00A736E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3.4. sporto</w:t>
      </w:r>
      <w:r w:rsidRPr="00A736E1">
        <w:rPr>
          <w:sz w:val="24"/>
          <w:szCs w:val="24"/>
        </w:rPr>
        <w:t>;</w:t>
      </w:r>
      <w:r w:rsidR="00232386">
        <w:rPr>
          <w:sz w:val="24"/>
          <w:szCs w:val="24"/>
        </w:rPr>
        <w:t xml:space="preserve"> </w:t>
      </w:r>
    </w:p>
    <w:p w14:paraId="050145DA" w14:textId="19A03974" w:rsidR="00232386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232386">
        <w:rPr>
          <w:sz w:val="24"/>
          <w:szCs w:val="24"/>
        </w:rPr>
        <w:t xml:space="preserve"> ekonomikos;</w:t>
      </w:r>
    </w:p>
    <w:p w14:paraId="050145DB" w14:textId="698F9E6C" w:rsidR="00232386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232386">
        <w:rPr>
          <w:sz w:val="24"/>
          <w:szCs w:val="24"/>
        </w:rPr>
        <w:t xml:space="preserve"> viešojo administravimo ir savivaldos;</w:t>
      </w:r>
      <w:r>
        <w:rPr>
          <w:sz w:val="24"/>
          <w:szCs w:val="24"/>
        </w:rPr>
        <w:t xml:space="preserve"> </w:t>
      </w:r>
    </w:p>
    <w:p w14:paraId="050145DC" w14:textId="0AD387AB" w:rsidR="00A67330" w:rsidRDefault="00A67330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556E11">
        <w:rPr>
          <w:sz w:val="24"/>
          <w:szCs w:val="24"/>
        </w:rPr>
        <w:t>aplinkosaugos</w:t>
      </w:r>
      <w:r>
        <w:rPr>
          <w:sz w:val="24"/>
          <w:szCs w:val="24"/>
        </w:rPr>
        <w:t xml:space="preserve">; </w:t>
      </w:r>
    </w:p>
    <w:p w14:paraId="050145DD" w14:textId="700854A1" w:rsidR="00556E1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A67330">
        <w:rPr>
          <w:sz w:val="24"/>
          <w:szCs w:val="24"/>
        </w:rPr>
        <w:t>8</w:t>
      </w:r>
      <w:r>
        <w:rPr>
          <w:sz w:val="24"/>
          <w:szCs w:val="24"/>
        </w:rPr>
        <w:t>. turizmo</w:t>
      </w:r>
      <w:r w:rsidR="00A67330">
        <w:rPr>
          <w:sz w:val="24"/>
          <w:szCs w:val="24"/>
        </w:rPr>
        <w:t>.</w:t>
      </w:r>
    </w:p>
    <w:p w14:paraId="050145DE" w14:textId="77777777" w:rsidR="00556E11" w:rsidRPr="00A736E1" w:rsidRDefault="00556E11" w:rsidP="007313F6">
      <w:pPr>
        <w:suppressAutoHyphens w:val="0"/>
        <w:spacing w:line="276" w:lineRule="auto"/>
        <w:ind w:firstLine="851"/>
        <w:jc w:val="both"/>
        <w:rPr>
          <w:sz w:val="24"/>
          <w:szCs w:val="24"/>
        </w:rPr>
      </w:pPr>
    </w:p>
    <w:p w14:paraId="050145DF" w14:textId="77777777" w:rsidR="00556E11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87D32">
        <w:rPr>
          <w:b/>
          <w:sz w:val="24"/>
          <w:szCs w:val="24"/>
        </w:rPr>
        <w:t>. SUSITARIMAI</w:t>
      </w:r>
    </w:p>
    <w:p w14:paraId="050145E0" w14:textId="77777777" w:rsidR="00556E11" w:rsidRPr="00687D32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</w:p>
    <w:p w14:paraId="050145E1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A736E1">
        <w:rPr>
          <w:sz w:val="24"/>
          <w:szCs w:val="24"/>
        </w:rPr>
        <w:t>Remdamosi abipusio bendradarbiavimo principais, pasitikėjimu, lygybe</w:t>
      </w:r>
      <w:r>
        <w:rPr>
          <w:sz w:val="24"/>
          <w:szCs w:val="24"/>
        </w:rPr>
        <w:t xml:space="preserve"> ir abipuse nauda, Šalys bendradarbiauja</w:t>
      </w:r>
      <w:r w:rsidRPr="00A736E1">
        <w:rPr>
          <w:sz w:val="24"/>
          <w:szCs w:val="24"/>
        </w:rPr>
        <w:t xml:space="preserve"> numatytose srityse.</w:t>
      </w:r>
    </w:p>
    <w:p w14:paraId="050145E2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5. Pagal savo</w:t>
      </w:r>
      <w:r w:rsidRPr="00A736E1">
        <w:rPr>
          <w:sz w:val="24"/>
          <w:szCs w:val="24"/>
        </w:rPr>
        <w:t xml:space="preserve"> įgaliojimus Šalys:</w:t>
      </w:r>
    </w:p>
    <w:p w14:paraId="050145E3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5.1. reguliariai rengia</w:t>
      </w:r>
      <w:r w:rsidRPr="00A736E1">
        <w:rPr>
          <w:sz w:val="24"/>
          <w:szCs w:val="24"/>
        </w:rPr>
        <w:t xml:space="preserve"> pasitarimus delegacijų, ekspertų ir specialistų vizitų metu;</w:t>
      </w:r>
    </w:p>
    <w:p w14:paraId="050145E4" w14:textId="653E81CD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5.2.</w:t>
      </w:r>
      <w:r w:rsidR="007616F1">
        <w:rPr>
          <w:sz w:val="24"/>
          <w:szCs w:val="24"/>
        </w:rPr>
        <w:t xml:space="preserve"> </w:t>
      </w:r>
      <w:r>
        <w:rPr>
          <w:sz w:val="24"/>
          <w:szCs w:val="24"/>
        </w:rPr>
        <w:t>analizuoja</w:t>
      </w:r>
      <w:r w:rsidRPr="00A736E1">
        <w:rPr>
          <w:sz w:val="24"/>
          <w:szCs w:val="24"/>
        </w:rPr>
        <w:t xml:space="preserve"> galimybes skatinti projektus</w:t>
      </w:r>
      <w:r w:rsidR="002E14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736E1">
        <w:rPr>
          <w:sz w:val="24"/>
          <w:szCs w:val="24"/>
        </w:rPr>
        <w:t>siekdamos naudos savo atstovaujamoms bendruomenėms;</w:t>
      </w:r>
    </w:p>
    <w:p w14:paraId="050145E5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5.3. keičiasi</w:t>
      </w:r>
      <w:r w:rsidRPr="00A736E1">
        <w:rPr>
          <w:sz w:val="24"/>
          <w:szCs w:val="24"/>
        </w:rPr>
        <w:t xml:space="preserve"> pat</w:t>
      </w:r>
      <w:r>
        <w:rPr>
          <w:sz w:val="24"/>
          <w:szCs w:val="24"/>
        </w:rPr>
        <w:t>irtimi Sutartyje numatytose srityse.</w:t>
      </w:r>
    </w:p>
    <w:p w14:paraId="050145E6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050145E7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2FA9E286" w14:textId="23640E5D" w:rsidR="002E141D" w:rsidRDefault="002E141D" w:rsidP="002E141D">
      <w:pPr>
        <w:suppressAutoHyphens w:val="0"/>
        <w:spacing w:line="276" w:lineRule="auto"/>
        <w:ind w:left="360"/>
        <w:jc w:val="center"/>
        <w:rPr>
          <w:sz w:val="24"/>
          <w:szCs w:val="24"/>
        </w:rPr>
      </w:pPr>
      <w:r w:rsidRPr="002E141D">
        <w:rPr>
          <w:sz w:val="24"/>
          <w:szCs w:val="24"/>
        </w:rPr>
        <w:lastRenderedPageBreak/>
        <w:t>3</w:t>
      </w:r>
    </w:p>
    <w:p w14:paraId="5087DDE6" w14:textId="77777777" w:rsidR="002E141D" w:rsidRPr="002E141D" w:rsidRDefault="002E141D" w:rsidP="002E141D">
      <w:pPr>
        <w:suppressAutoHyphens w:val="0"/>
        <w:spacing w:line="276" w:lineRule="auto"/>
        <w:ind w:left="360"/>
        <w:jc w:val="center"/>
        <w:rPr>
          <w:sz w:val="24"/>
          <w:szCs w:val="24"/>
        </w:rPr>
      </w:pPr>
    </w:p>
    <w:p w14:paraId="050145E8" w14:textId="77777777" w:rsidR="00F1547D" w:rsidRPr="002E141D" w:rsidRDefault="00556E11" w:rsidP="002E141D">
      <w:pPr>
        <w:suppressAutoHyphens w:val="0"/>
        <w:spacing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687D32">
        <w:rPr>
          <w:b/>
          <w:sz w:val="24"/>
          <w:szCs w:val="24"/>
        </w:rPr>
        <w:t xml:space="preserve">. </w:t>
      </w:r>
      <w:r w:rsidR="00F1547D" w:rsidRPr="002E141D">
        <w:rPr>
          <w:b/>
          <w:sz w:val="24"/>
          <w:szCs w:val="24"/>
        </w:rPr>
        <w:t>FINANSINIAI ASPEKTAI</w:t>
      </w:r>
    </w:p>
    <w:p w14:paraId="050145E9" w14:textId="0FD977E3" w:rsidR="00556E1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</w:p>
    <w:p w14:paraId="050145EA" w14:textId="593A610C" w:rsidR="00556E11" w:rsidRPr="00F1547D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="00F1547D" w:rsidRPr="00F1547D">
        <w:rPr>
          <w:sz w:val="24"/>
          <w:szCs w:val="24"/>
        </w:rPr>
        <w:t xml:space="preserve">Šalys padengia visas išlaidas, susijusias su šios bendradarbiavimo Sutarties įgyvendinimu, </w:t>
      </w:r>
      <w:r w:rsidR="002E141D">
        <w:rPr>
          <w:sz w:val="24"/>
          <w:szCs w:val="24"/>
        </w:rPr>
        <w:t>vadovaudamosi savo valstybių nacionaliniais įstatymais</w:t>
      </w:r>
      <w:r w:rsidR="00F1547D" w:rsidRPr="00F1547D">
        <w:rPr>
          <w:sz w:val="24"/>
          <w:szCs w:val="24"/>
        </w:rPr>
        <w:t xml:space="preserve">. </w:t>
      </w:r>
    </w:p>
    <w:p w14:paraId="050145EC" w14:textId="0758B1C6" w:rsidR="00F1547D" w:rsidRDefault="00F1547D" w:rsidP="002E141D">
      <w:pPr>
        <w:tabs>
          <w:tab w:val="left" w:pos="709"/>
        </w:tabs>
        <w:suppressAutoHyphens w:val="0"/>
        <w:spacing w:line="276" w:lineRule="auto"/>
        <w:rPr>
          <w:sz w:val="24"/>
          <w:szCs w:val="24"/>
        </w:rPr>
      </w:pPr>
    </w:p>
    <w:p w14:paraId="07687D2A" w14:textId="77777777" w:rsidR="002E141D" w:rsidRPr="002E141D" w:rsidRDefault="002E141D" w:rsidP="002E141D">
      <w:pPr>
        <w:tabs>
          <w:tab w:val="left" w:pos="709"/>
        </w:tabs>
        <w:suppressAutoHyphens w:val="0"/>
        <w:spacing w:line="276" w:lineRule="auto"/>
        <w:jc w:val="center"/>
        <w:rPr>
          <w:sz w:val="24"/>
          <w:szCs w:val="24"/>
        </w:rPr>
      </w:pPr>
    </w:p>
    <w:p w14:paraId="050145EE" w14:textId="148E6511" w:rsidR="00383C65" w:rsidRPr="00F1547D" w:rsidRDefault="00383C65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 w:rsidRPr="00F1547D">
        <w:rPr>
          <w:b/>
          <w:sz w:val="24"/>
          <w:szCs w:val="24"/>
        </w:rPr>
        <w:t xml:space="preserve">V. </w:t>
      </w:r>
      <w:r w:rsidR="00F1547D" w:rsidRPr="00687D32">
        <w:rPr>
          <w:b/>
          <w:sz w:val="24"/>
          <w:szCs w:val="24"/>
        </w:rPr>
        <w:t>GINČŲ SUREGULIAVIMAS</w:t>
      </w:r>
    </w:p>
    <w:p w14:paraId="050145EF" w14:textId="77777777" w:rsidR="00383C65" w:rsidRPr="00F1547D" w:rsidRDefault="00383C65" w:rsidP="002E141D">
      <w:pPr>
        <w:spacing w:line="276" w:lineRule="auto"/>
        <w:ind w:left="705"/>
        <w:jc w:val="both"/>
        <w:rPr>
          <w:sz w:val="24"/>
          <w:szCs w:val="24"/>
        </w:rPr>
      </w:pPr>
      <w:r w:rsidRPr="00F1547D">
        <w:rPr>
          <w:b/>
          <w:bCs/>
          <w:sz w:val="24"/>
          <w:szCs w:val="24"/>
        </w:rPr>
        <w:t> </w:t>
      </w:r>
    </w:p>
    <w:p w14:paraId="050145F0" w14:textId="77777777" w:rsidR="00F1547D" w:rsidRPr="00A736E1" w:rsidRDefault="00383C65" w:rsidP="007313F6">
      <w:pPr>
        <w:tabs>
          <w:tab w:val="left" w:pos="709"/>
        </w:tabs>
        <w:suppressAutoHyphens w:val="0"/>
        <w:spacing w:line="276" w:lineRule="auto"/>
        <w:ind w:firstLine="851"/>
        <w:jc w:val="both"/>
        <w:rPr>
          <w:sz w:val="24"/>
          <w:szCs w:val="24"/>
        </w:rPr>
      </w:pPr>
      <w:r w:rsidRPr="007313F6">
        <w:rPr>
          <w:b/>
          <w:sz w:val="24"/>
          <w:szCs w:val="24"/>
        </w:rPr>
        <w:t>7</w:t>
      </w:r>
      <w:r w:rsidRPr="00F1547D">
        <w:rPr>
          <w:szCs w:val="24"/>
        </w:rPr>
        <w:t xml:space="preserve">. </w:t>
      </w:r>
      <w:r w:rsidR="00F1547D" w:rsidRPr="00A736E1">
        <w:rPr>
          <w:sz w:val="24"/>
          <w:szCs w:val="24"/>
        </w:rPr>
        <w:t xml:space="preserve">Bet kokie ginčai, susiję su šios bendradarbiavimo sutarties interpretavimu ar taikymu, </w:t>
      </w:r>
      <w:r w:rsidR="00F1547D">
        <w:rPr>
          <w:sz w:val="24"/>
          <w:szCs w:val="24"/>
        </w:rPr>
        <w:t>bus</w:t>
      </w:r>
      <w:r w:rsidR="00F1547D" w:rsidRPr="00A736E1">
        <w:rPr>
          <w:sz w:val="24"/>
          <w:szCs w:val="24"/>
        </w:rPr>
        <w:t xml:space="preserve"> sprendžiami draugiškai </w:t>
      </w:r>
      <w:r w:rsidR="00F1547D">
        <w:rPr>
          <w:sz w:val="24"/>
          <w:szCs w:val="24"/>
        </w:rPr>
        <w:t>abiejų</w:t>
      </w:r>
      <w:r w:rsidR="00F1547D" w:rsidRPr="00A736E1">
        <w:rPr>
          <w:sz w:val="24"/>
          <w:szCs w:val="24"/>
        </w:rPr>
        <w:t xml:space="preserve"> Šalių tiesioginių dery</w:t>
      </w:r>
      <w:r w:rsidR="00F1547D">
        <w:rPr>
          <w:sz w:val="24"/>
          <w:szCs w:val="24"/>
        </w:rPr>
        <w:t xml:space="preserve">bų </w:t>
      </w:r>
      <w:r w:rsidR="00F1547D" w:rsidRPr="00A736E1">
        <w:rPr>
          <w:sz w:val="24"/>
          <w:szCs w:val="24"/>
        </w:rPr>
        <w:t>būdu.</w:t>
      </w:r>
    </w:p>
    <w:p w14:paraId="050145F2" w14:textId="3DBD366E" w:rsidR="00383C65" w:rsidRPr="00F1547D" w:rsidRDefault="00383C65" w:rsidP="007313F6">
      <w:pPr>
        <w:tabs>
          <w:tab w:val="left" w:pos="709"/>
        </w:tabs>
        <w:suppressAutoHyphens w:val="0"/>
        <w:spacing w:line="276" w:lineRule="auto"/>
        <w:ind w:firstLine="851"/>
        <w:jc w:val="both"/>
        <w:rPr>
          <w:bCs/>
          <w:szCs w:val="24"/>
        </w:rPr>
      </w:pPr>
    </w:p>
    <w:p w14:paraId="050145F3" w14:textId="77777777" w:rsidR="00383C65" w:rsidRPr="00F1547D" w:rsidRDefault="00383C65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</w:p>
    <w:p w14:paraId="050145F4" w14:textId="77777777" w:rsidR="00556E11" w:rsidRPr="00687D32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846E1">
        <w:rPr>
          <w:b/>
          <w:sz w:val="24"/>
          <w:szCs w:val="24"/>
        </w:rPr>
        <w:t>I</w:t>
      </w:r>
      <w:r w:rsidRPr="00687D32">
        <w:rPr>
          <w:b/>
          <w:sz w:val="24"/>
          <w:szCs w:val="24"/>
        </w:rPr>
        <w:t>. BENDRADARBIAVIMO SUTARTIES KEITIMAS</w:t>
      </w:r>
    </w:p>
    <w:p w14:paraId="050145F5" w14:textId="77777777" w:rsidR="00556E11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sz w:val="24"/>
          <w:szCs w:val="24"/>
        </w:rPr>
      </w:pPr>
    </w:p>
    <w:p w14:paraId="050145F6" w14:textId="5926BA12" w:rsidR="00556E11" w:rsidRPr="00A736E1" w:rsidRDefault="00383C65" w:rsidP="007313F6">
      <w:pPr>
        <w:tabs>
          <w:tab w:val="left" w:pos="709"/>
        </w:tabs>
        <w:suppressAutoHyphens w:val="0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56E11">
        <w:rPr>
          <w:sz w:val="24"/>
          <w:szCs w:val="24"/>
        </w:rPr>
        <w:t xml:space="preserve">. </w:t>
      </w:r>
      <w:r w:rsidR="00556E11" w:rsidRPr="00A736E1">
        <w:rPr>
          <w:sz w:val="24"/>
          <w:szCs w:val="24"/>
        </w:rPr>
        <w:t xml:space="preserve">Ši bendradarbiavimo sutartis gali būti </w:t>
      </w:r>
      <w:r w:rsidR="00556E11">
        <w:rPr>
          <w:sz w:val="24"/>
          <w:szCs w:val="24"/>
        </w:rPr>
        <w:t>keičia</w:t>
      </w:r>
      <w:r w:rsidR="00556E11" w:rsidRPr="00A736E1">
        <w:rPr>
          <w:sz w:val="24"/>
          <w:szCs w:val="24"/>
        </w:rPr>
        <w:t xml:space="preserve">ma ar papildoma remiantis raštišku </w:t>
      </w:r>
      <w:r w:rsidR="002E141D">
        <w:rPr>
          <w:sz w:val="24"/>
          <w:szCs w:val="24"/>
        </w:rPr>
        <w:t>abiejų</w:t>
      </w:r>
      <w:r w:rsidR="00556E11" w:rsidRPr="00A736E1">
        <w:rPr>
          <w:sz w:val="24"/>
          <w:szCs w:val="24"/>
        </w:rPr>
        <w:t xml:space="preserve"> Šalių susitarimu. P</w:t>
      </w:r>
      <w:r w:rsidR="00556E11">
        <w:rPr>
          <w:sz w:val="24"/>
          <w:szCs w:val="24"/>
        </w:rPr>
        <w:t>akeitimai įsigalioja</w:t>
      </w:r>
      <w:r w:rsidR="00556E11" w:rsidRPr="00A736E1">
        <w:rPr>
          <w:sz w:val="24"/>
          <w:szCs w:val="24"/>
        </w:rPr>
        <w:t xml:space="preserve"> nuo pasirašymo </w:t>
      </w:r>
      <w:r w:rsidR="002E141D">
        <w:rPr>
          <w:sz w:val="24"/>
          <w:szCs w:val="24"/>
        </w:rPr>
        <w:t>dienos</w:t>
      </w:r>
      <w:r w:rsidR="00556E11">
        <w:rPr>
          <w:sz w:val="24"/>
          <w:szCs w:val="24"/>
        </w:rPr>
        <w:t xml:space="preserve">. </w:t>
      </w:r>
    </w:p>
    <w:p w14:paraId="050145F7" w14:textId="77777777" w:rsidR="00556E1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0145F8" w14:textId="77777777" w:rsidR="00556E11" w:rsidRPr="00687D32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2846E1">
        <w:rPr>
          <w:b/>
          <w:sz w:val="24"/>
          <w:szCs w:val="24"/>
        </w:rPr>
        <w:t>I</w:t>
      </w:r>
      <w:r w:rsidRPr="00687D32">
        <w:rPr>
          <w:b/>
          <w:sz w:val="24"/>
          <w:szCs w:val="24"/>
        </w:rPr>
        <w:t>. ĮSIGALIOJIMAS, TRUKMĖ IR NUTRAUKIMAS</w:t>
      </w:r>
    </w:p>
    <w:p w14:paraId="050145F9" w14:textId="77777777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center"/>
        <w:rPr>
          <w:sz w:val="24"/>
          <w:szCs w:val="24"/>
        </w:rPr>
      </w:pPr>
    </w:p>
    <w:p w14:paraId="050145FA" w14:textId="71BD4481" w:rsidR="00556E11" w:rsidRPr="00A736E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Pr="00A736E1">
        <w:rPr>
          <w:sz w:val="24"/>
          <w:szCs w:val="24"/>
        </w:rPr>
        <w:t xml:space="preserve">Ši bendradarbiavimo sutartis sudaroma neapibrėžtam laikui ir įsigalioja nuo jos pasirašymo </w:t>
      </w:r>
      <w:r w:rsidR="002E141D">
        <w:rPr>
          <w:sz w:val="24"/>
          <w:szCs w:val="24"/>
        </w:rPr>
        <w:t>dienos.</w:t>
      </w:r>
    </w:p>
    <w:p w14:paraId="050145FB" w14:textId="77777777" w:rsidR="00556E11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83C65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Pr="00A736E1">
        <w:rPr>
          <w:sz w:val="24"/>
          <w:szCs w:val="24"/>
        </w:rPr>
        <w:t xml:space="preserve">Bet kuri Šalis gali nutraukti šią </w:t>
      </w:r>
      <w:r>
        <w:rPr>
          <w:sz w:val="24"/>
          <w:szCs w:val="24"/>
        </w:rPr>
        <w:t>B</w:t>
      </w:r>
      <w:r w:rsidRPr="00A736E1">
        <w:rPr>
          <w:sz w:val="24"/>
          <w:szCs w:val="24"/>
        </w:rPr>
        <w:t>endradarbiavimo sutartį apie tai pranešusi kit</w:t>
      </w:r>
      <w:r>
        <w:rPr>
          <w:sz w:val="24"/>
          <w:szCs w:val="24"/>
        </w:rPr>
        <w:t>ai</w:t>
      </w:r>
      <w:r w:rsidRPr="00A736E1">
        <w:rPr>
          <w:sz w:val="24"/>
          <w:szCs w:val="24"/>
        </w:rPr>
        <w:t xml:space="preserve"> Šali</w:t>
      </w:r>
      <w:r>
        <w:rPr>
          <w:sz w:val="24"/>
          <w:szCs w:val="24"/>
        </w:rPr>
        <w:t>ai</w:t>
      </w:r>
      <w:r w:rsidRPr="00A736E1">
        <w:rPr>
          <w:sz w:val="24"/>
          <w:szCs w:val="24"/>
        </w:rPr>
        <w:t xml:space="preserve"> raštu.</w:t>
      </w:r>
      <w:r>
        <w:rPr>
          <w:sz w:val="24"/>
          <w:szCs w:val="24"/>
        </w:rPr>
        <w:t xml:space="preserve"> Sutarties nutraukimas įsigalioja</w:t>
      </w:r>
      <w:r w:rsidRPr="00A736E1">
        <w:rPr>
          <w:sz w:val="24"/>
          <w:szCs w:val="24"/>
        </w:rPr>
        <w:t xml:space="preserve"> po trijų mėnesių nuo pranešimo gavimo.</w:t>
      </w:r>
    </w:p>
    <w:p w14:paraId="050145FE" w14:textId="573288FA" w:rsidR="00556E11" w:rsidRPr="00F10704" w:rsidRDefault="00556E11" w:rsidP="002E141D">
      <w:pPr>
        <w:tabs>
          <w:tab w:val="left" w:pos="709"/>
        </w:tabs>
        <w:suppressAutoHyphens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="00383C6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736E1">
        <w:rPr>
          <w:sz w:val="24"/>
          <w:szCs w:val="24"/>
        </w:rPr>
        <w:t xml:space="preserve">Šios </w:t>
      </w:r>
      <w:r>
        <w:rPr>
          <w:sz w:val="24"/>
          <w:szCs w:val="24"/>
        </w:rPr>
        <w:t>B</w:t>
      </w:r>
      <w:r w:rsidRPr="00A736E1">
        <w:rPr>
          <w:sz w:val="24"/>
          <w:szCs w:val="24"/>
        </w:rPr>
        <w:t>endradarbiavimo</w:t>
      </w:r>
      <w:r>
        <w:rPr>
          <w:sz w:val="24"/>
          <w:szCs w:val="24"/>
        </w:rPr>
        <w:t xml:space="preserve"> sutarties nutraukimas nepaveikia</w:t>
      </w:r>
      <w:r w:rsidRPr="00A736E1">
        <w:rPr>
          <w:sz w:val="24"/>
          <w:szCs w:val="24"/>
        </w:rPr>
        <w:t xml:space="preserve"> programų ir projektų, kurie buvo pradėti bendradarbiavimo sutarčiai galiojant, išsk</w:t>
      </w:r>
      <w:r>
        <w:rPr>
          <w:sz w:val="24"/>
          <w:szCs w:val="24"/>
        </w:rPr>
        <w:t>yrus tuos atvejus, kai Šalys</w:t>
      </w:r>
      <w:r w:rsidRPr="00A736E1">
        <w:rPr>
          <w:sz w:val="24"/>
          <w:szCs w:val="24"/>
        </w:rPr>
        <w:t xml:space="preserve"> susitar</w:t>
      </w:r>
      <w:r>
        <w:rPr>
          <w:sz w:val="24"/>
          <w:szCs w:val="24"/>
        </w:rPr>
        <w:t>ia</w:t>
      </w:r>
      <w:r w:rsidRPr="00A736E1">
        <w:rPr>
          <w:sz w:val="24"/>
          <w:szCs w:val="24"/>
        </w:rPr>
        <w:t xml:space="preserve"> </w:t>
      </w:r>
      <w:r w:rsidR="002E141D">
        <w:rPr>
          <w:sz w:val="24"/>
          <w:szCs w:val="24"/>
        </w:rPr>
        <w:t>kitaip.</w:t>
      </w:r>
    </w:p>
    <w:p w14:paraId="05014600" w14:textId="4563D84C" w:rsidR="00556E11" w:rsidRPr="00F10704" w:rsidRDefault="00556E11" w:rsidP="007313F6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F10704">
        <w:rPr>
          <w:sz w:val="24"/>
          <w:szCs w:val="24"/>
        </w:rPr>
        <w:tab/>
      </w:r>
      <w:r w:rsidR="002E141D">
        <w:rPr>
          <w:sz w:val="24"/>
          <w:szCs w:val="24"/>
        </w:rPr>
        <w:t xml:space="preserve">12. </w:t>
      </w:r>
      <w:r>
        <w:rPr>
          <w:sz w:val="24"/>
          <w:szCs w:val="24"/>
        </w:rPr>
        <w:t xml:space="preserve">Pasirašyti </w:t>
      </w:r>
      <w:r w:rsidRPr="00F10704">
        <w:rPr>
          <w:sz w:val="24"/>
          <w:szCs w:val="24"/>
        </w:rPr>
        <w:t xml:space="preserve">trys originalūs egzemplioriai </w:t>
      </w:r>
      <w:r w:rsidR="007616F1" w:rsidRPr="00F10704">
        <w:rPr>
          <w:sz w:val="24"/>
          <w:szCs w:val="24"/>
        </w:rPr>
        <w:t>anglų</w:t>
      </w:r>
      <w:r w:rsidR="007616F1">
        <w:rPr>
          <w:sz w:val="24"/>
          <w:szCs w:val="24"/>
        </w:rPr>
        <w:t xml:space="preserve">, </w:t>
      </w:r>
      <w:r w:rsidRPr="00F10704">
        <w:rPr>
          <w:sz w:val="24"/>
          <w:szCs w:val="24"/>
        </w:rPr>
        <w:t xml:space="preserve">lietuvių ir </w:t>
      </w:r>
      <w:r w:rsidR="007616F1">
        <w:rPr>
          <w:sz w:val="24"/>
          <w:szCs w:val="24"/>
        </w:rPr>
        <w:t xml:space="preserve">hebrajų </w:t>
      </w:r>
      <w:r w:rsidRPr="00F10704">
        <w:rPr>
          <w:sz w:val="24"/>
          <w:szCs w:val="24"/>
        </w:rPr>
        <w:t xml:space="preserve">kalbomis. </w:t>
      </w:r>
      <w:r w:rsidR="007313F6">
        <w:rPr>
          <w:sz w:val="24"/>
          <w:szCs w:val="24"/>
        </w:rPr>
        <w:t>Angliškas tekstas laikomas pagrindu.</w:t>
      </w:r>
    </w:p>
    <w:p w14:paraId="05014601" w14:textId="77777777" w:rsidR="00556E11" w:rsidRDefault="00556E11" w:rsidP="007313F6">
      <w:pPr>
        <w:tabs>
          <w:tab w:val="left" w:pos="709"/>
        </w:tabs>
        <w:jc w:val="both"/>
        <w:rPr>
          <w:sz w:val="24"/>
          <w:szCs w:val="24"/>
        </w:rPr>
      </w:pPr>
    </w:p>
    <w:p w14:paraId="226DB90C" w14:textId="77777777" w:rsidR="007313F6" w:rsidRPr="00F10704" w:rsidRDefault="007313F6" w:rsidP="007313F6">
      <w:pPr>
        <w:tabs>
          <w:tab w:val="left" w:pos="709"/>
        </w:tabs>
        <w:jc w:val="both"/>
        <w:rPr>
          <w:sz w:val="24"/>
          <w:szCs w:val="24"/>
        </w:rPr>
      </w:pPr>
    </w:p>
    <w:p w14:paraId="672D9FA0" w14:textId="152171F3" w:rsidR="00823AD5" w:rsidRDefault="007616F1" w:rsidP="00823AD5">
      <w:pPr>
        <w:tabs>
          <w:tab w:val="left" w:pos="6038"/>
        </w:tabs>
        <w:rPr>
          <w:sz w:val="24"/>
          <w:szCs w:val="24"/>
        </w:rPr>
      </w:pPr>
      <w:r>
        <w:rPr>
          <w:sz w:val="24"/>
          <w:szCs w:val="24"/>
        </w:rPr>
        <w:t xml:space="preserve">Izraelio </w:t>
      </w:r>
      <w:proofErr w:type="spellStart"/>
      <w:r>
        <w:rPr>
          <w:sz w:val="24"/>
          <w:szCs w:val="24"/>
        </w:rPr>
        <w:t>Ramlos</w:t>
      </w:r>
      <w:proofErr w:type="spellEnd"/>
      <w:r w:rsidR="00773E4F">
        <w:rPr>
          <w:sz w:val="24"/>
          <w:szCs w:val="24"/>
        </w:rPr>
        <w:t xml:space="preserve"> miesto </w:t>
      </w:r>
      <w:r w:rsidR="00823AD5">
        <w:rPr>
          <w:sz w:val="24"/>
          <w:szCs w:val="24"/>
        </w:rPr>
        <w:tab/>
        <w:t>Lietuvos Respublikos</w:t>
      </w:r>
    </w:p>
    <w:p w14:paraId="08289B56" w14:textId="196FB9B0" w:rsidR="00823AD5" w:rsidRDefault="00823AD5" w:rsidP="00823AD5">
      <w:pPr>
        <w:tabs>
          <w:tab w:val="left" w:pos="6038"/>
        </w:tabs>
        <w:rPr>
          <w:sz w:val="24"/>
          <w:szCs w:val="24"/>
        </w:rPr>
      </w:pPr>
      <w:r>
        <w:rPr>
          <w:sz w:val="24"/>
          <w:szCs w:val="24"/>
        </w:rPr>
        <w:t xml:space="preserve">vardu </w:t>
      </w:r>
      <w:r>
        <w:rPr>
          <w:sz w:val="24"/>
          <w:szCs w:val="24"/>
        </w:rPr>
        <w:tab/>
        <w:t>Panevėžio miesto vardu</w:t>
      </w:r>
    </w:p>
    <w:p w14:paraId="294ABED5" w14:textId="77777777" w:rsidR="00823AD5" w:rsidRDefault="00823AD5" w:rsidP="00773E4F">
      <w:pPr>
        <w:rPr>
          <w:sz w:val="24"/>
          <w:szCs w:val="24"/>
        </w:rPr>
      </w:pPr>
    </w:p>
    <w:p w14:paraId="3387B9D6" w14:textId="77777777" w:rsidR="00823AD5" w:rsidRDefault="00823AD5" w:rsidP="00773E4F">
      <w:pPr>
        <w:rPr>
          <w:sz w:val="24"/>
          <w:szCs w:val="24"/>
        </w:rPr>
      </w:pPr>
    </w:p>
    <w:p w14:paraId="78F11304" w14:textId="2F8B295C" w:rsidR="00823AD5" w:rsidRDefault="00773E4F" w:rsidP="00823AD5">
      <w:pPr>
        <w:tabs>
          <w:tab w:val="left" w:pos="6147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Pr="00773E4F">
        <w:rPr>
          <w:i/>
          <w:sz w:val="24"/>
          <w:szCs w:val="24"/>
        </w:rPr>
        <w:t>Parašas</w:t>
      </w:r>
      <w:r>
        <w:rPr>
          <w:sz w:val="24"/>
          <w:szCs w:val="24"/>
        </w:rPr>
        <w:t xml:space="preserve">)       </w:t>
      </w:r>
      <w:r w:rsidR="00823AD5">
        <w:rPr>
          <w:sz w:val="24"/>
          <w:szCs w:val="24"/>
        </w:rPr>
        <w:tab/>
        <w:t>(</w:t>
      </w:r>
      <w:r w:rsidR="00823AD5" w:rsidRPr="00823AD5">
        <w:rPr>
          <w:i/>
          <w:sz w:val="24"/>
          <w:szCs w:val="24"/>
        </w:rPr>
        <w:t>Parašas</w:t>
      </w:r>
      <w:r w:rsidR="00823AD5">
        <w:rPr>
          <w:sz w:val="24"/>
          <w:szCs w:val="24"/>
        </w:rPr>
        <w:t>)</w:t>
      </w:r>
    </w:p>
    <w:p w14:paraId="05014609" w14:textId="6E97720D" w:rsidR="00556E11" w:rsidRDefault="00773E4F" w:rsidP="00823AD5">
      <w:pPr>
        <w:tabs>
          <w:tab w:val="left" w:pos="614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Michael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Vidal</w:t>
      </w:r>
      <w:proofErr w:type="spellEnd"/>
      <w:r w:rsidR="00823AD5">
        <w:rPr>
          <w:sz w:val="24"/>
          <w:szCs w:val="24"/>
        </w:rPr>
        <w:tab/>
        <w:t>Rytis Mykolas Račkauskas</w:t>
      </w:r>
      <w:r w:rsidR="007313F6">
        <w:rPr>
          <w:sz w:val="24"/>
          <w:szCs w:val="24"/>
        </w:rPr>
        <w:t xml:space="preserve">                                 </w:t>
      </w:r>
      <w:r w:rsidR="00823AD5">
        <w:rPr>
          <w:sz w:val="24"/>
          <w:szCs w:val="24"/>
        </w:rPr>
        <w:tab/>
      </w:r>
      <w:r w:rsidR="00823AD5">
        <w:rPr>
          <w:sz w:val="24"/>
          <w:szCs w:val="24"/>
        </w:rPr>
        <w:tab/>
      </w:r>
      <w:r w:rsidR="00823AD5">
        <w:rPr>
          <w:sz w:val="24"/>
          <w:szCs w:val="24"/>
        </w:rPr>
        <w:tab/>
      </w:r>
      <w:r w:rsidR="00823AD5">
        <w:rPr>
          <w:sz w:val="24"/>
          <w:szCs w:val="24"/>
        </w:rPr>
        <w:tab/>
      </w:r>
      <w:r w:rsidR="007616F1">
        <w:rPr>
          <w:sz w:val="24"/>
          <w:szCs w:val="24"/>
        </w:rPr>
        <w:t xml:space="preserve"> </w:t>
      </w:r>
    </w:p>
    <w:p w14:paraId="0501460A" w14:textId="77777777" w:rsidR="00556E11" w:rsidRDefault="00556E11" w:rsidP="00556E11">
      <w:pPr>
        <w:rPr>
          <w:sz w:val="24"/>
          <w:szCs w:val="24"/>
        </w:rPr>
      </w:pPr>
    </w:p>
    <w:p w14:paraId="0501460B" w14:textId="77777777" w:rsidR="00556E11" w:rsidRDefault="00556E11" w:rsidP="00556E11">
      <w:pPr>
        <w:rPr>
          <w:sz w:val="24"/>
          <w:szCs w:val="24"/>
        </w:rPr>
      </w:pPr>
    </w:p>
    <w:p w14:paraId="0501460C" w14:textId="77777777" w:rsidR="00556E11" w:rsidRDefault="00556E11" w:rsidP="00556E11">
      <w:pPr>
        <w:rPr>
          <w:sz w:val="24"/>
          <w:szCs w:val="24"/>
        </w:rPr>
      </w:pPr>
    </w:p>
    <w:p w14:paraId="0501460D" w14:textId="77777777" w:rsidR="00556E11" w:rsidRDefault="00556E11" w:rsidP="00556E11">
      <w:pPr>
        <w:rPr>
          <w:sz w:val="24"/>
          <w:szCs w:val="24"/>
        </w:rPr>
      </w:pPr>
    </w:p>
    <w:p w14:paraId="05014612" w14:textId="77777777" w:rsidR="008728C6" w:rsidRDefault="008728C6"/>
    <w:sectPr w:rsidR="008728C6" w:rsidSect="002E141D">
      <w:headerReference w:type="defaul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14615" w14:textId="77777777" w:rsidR="00590DD4" w:rsidRDefault="00590DD4">
      <w:r>
        <w:separator/>
      </w:r>
    </w:p>
  </w:endnote>
  <w:endnote w:type="continuationSeparator" w:id="0">
    <w:p w14:paraId="05014616" w14:textId="77777777" w:rsidR="00590DD4" w:rsidRDefault="0059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14613" w14:textId="77777777" w:rsidR="00590DD4" w:rsidRDefault="00590DD4">
      <w:r>
        <w:separator/>
      </w:r>
    </w:p>
  </w:footnote>
  <w:footnote w:type="continuationSeparator" w:id="0">
    <w:p w14:paraId="05014614" w14:textId="77777777" w:rsidR="00590DD4" w:rsidRDefault="0059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4618" w14:textId="18441864" w:rsidR="00884DB4" w:rsidRPr="002E141D" w:rsidRDefault="008E0BB8" w:rsidP="002E141D">
    <w:pPr>
      <w:widowControl w:val="0"/>
      <w:autoSpaceDE w:val="0"/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2CC1"/>
    <w:multiLevelType w:val="hybridMultilevel"/>
    <w:tmpl w:val="30942E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9314A"/>
    <w:multiLevelType w:val="hybridMultilevel"/>
    <w:tmpl w:val="F620E4EE"/>
    <w:lvl w:ilvl="0" w:tplc="AC581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11"/>
    <w:rsid w:val="00152C90"/>
    <w:rsid w:val="00232386"/>
    <w:rsid w:val="002846E1"/>
    <w:rsid w:val="002E141D"/>
    <w:rsid w:val="0038025E"/>
    <w:rsid w:val="00383C65"/>
    <w:rsid w:val="00556E11"/>
    <w:rsid w:val="00590DD4"/>
    <w:rsid w:val="007313F6"/>
    <w:rsid w:val="007427C8"/>
    <w:rsid w:val="00743809"/>
    <w:rsid w:val="007616F1"/>
    <w:rsid w:val="00773E4F"/>
    <w:rsid w:val="00823AD5"/>
    <w:rsid w:val="008728C6"/>
    <w:rsid w:val="008E0BB8"/>
    <w:rsid w:val="00956491"/>
    <w:rsid w:val="00A67330"/>
    <w:rsid w:val="00BD7377"/>
    <w:rsid w:val="00E4754B"/>
    <w:rsid w:val="00F1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45C7"/>
  <w15:chartTrackingRefBased/>
  <w15:docId w15:val="{AD92EA61-7BA4-47A1-A667-B204CA91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E1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56E1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6E11"/>
    <w:rPr>
      <w:rFonts w:eastAsia="Times New Roman" w:cs="Times New Roman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23238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64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6491"/>
    <w:rPr>
      <w:rFonts w:ascii="Segoe UI" w:eastAsia="Times New Roman" w:hAnsi="Segoe UI" w:cs="Segoe UI"/>
      <w:sz w:val="18"/>
      <w:szCs w:val="18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383C65"/>
    <w:pPr>
      <w:suppressAutoHyphens w:val="0"/>
      <w:ind w:left="705"/>
      <w:jc w:val="both"/>
    </w:pPr>
    <w:rPr>
      <w:b/>
      <w:sz w:val="24"/>
      <w:lang w:val="ro-RO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83C65"/>
    <w:rPr>
      <w:rFonts w:eastAsia="Times New Roman" w:cs="Times New Roman"/>
      <w:b/>
      <w:szCs w:val="20"/>
      <w:lang w:val="ro-RO"/>
    </w:rPr>
  </w:style>
  <w:style w:type="character" w:styleId="Grietas">
    <w:name w:val="Strong"/>
    <w:uiPriority w:val="22"/>
    <w:qFormat/>
    <w:rsid w:val="00383C6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2E14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41D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2077</Words>
  <Characters>1185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cp:lastPrinted>2019-09-02T05:47:00Z</cp:lastPrinted>
  <dcterms:created xsi:type="dcterms:W3CDTF">2019-09-12T05:34:00Z</dcterms:created>
  <dcterms:modified xsi:type="dcterms:W3CDTF">2019-09-12T05:34:00Z</dcterms:modified>
</cp:coreProperties>
</file>