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Pr="00B60DA2" w:rsidRDefault="00B60DA2" w:rsidP="00663EFF">
      <w:pPr>
        <w:jc w:val="center"/>
        <w:rPr>
          <w:b/>
          <w:bCs/>
        </w:rPr>
      </w:pPr>
      <w:r w:rsidRPr="00B60DA2">
        <w:rPr>
          <w:b/>
          <w:bCs/>
        </w:rPr>
        <w:t>DĖL SAVIVALDYBĖS TARYBOS 2017 M. KOVO 30 D. SPRENDIMO NR. 1-95 „DĖL VIEŠŲJŲ ASMENS SVEIKATOS PRIEŽIŪROS ĮSTAIGŲ STEBĖTOJŲ TARYBŲ PATVIRTINIMO“ PAKEITIMO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E13440">
        <w:rPr>
          <w:color w:val="000000"/>
        </w:rPr>
        <w:t>7</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B60DA2"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w:t>
      </w:r>
      <w:r w:rsidR="00B60DA2">
        <w:t>33</w:t>
      </w:r>
      <w:r w:rsidR="001754F1">
        <w:t xml:space="preserve"> straipsn</w:t>
      </w:r>
      <w:r>
        <w:t>io</w:t>
      </w:r>
      <w:r w:rsidR="001754F1">
        <w:t xml:space="preserve"> </w:t>
      </w:r>
      <w:r w:rsidR="00B60DA2">
        <w:t>nuostatomis, siekiant LNSS (Lietuvos nacionalinė sveikatos sistema) viešųjų įstaigų veiklos viešumui užtikrinti, sudaromos stebėtojų tarybos. Stebėtojų tarybos – sveikatos priežiūros įstaigos patariamasis organas, sudaromas penkeriems metams. Stebėtojų taryba sudaroma iš dviejų įstaigos steigėjo bendru sprendimu paskirtų atstovų; vieno savivaldybės, kurios teritorijoje yra įstaiga, tarybos paskirto tarybos nario; vieno savivaldybės, kurios teritorijoje yra įstaiga, tarybos paskirto visuomenės atstovo ir įstaigos sveikatos priežiūros specialistų profesinių sąjungų paskirto atstovo.</w:t>
      </w:r>
    </w:p>
    <w:p w:rsidR="00B60DA2" w:rsidRDefault="00B60DA2" w:rsidP="007E6DF6">
      <w:pPr>
        <w:spacing w:line="360" w:lineRule="auto"/>
        <w:ind w:firstLine="709"/>
        <w:jc w:val="both"/>
      </w:pPr>
      <w:r>
        <w:t xml:space="preserve">Panevėžio miesto savivaldybės tarybos </w:t>
      </w:r>
      <w:r w:rsidRPr="00773DE9">
        <w:rPr>
          <w:bCs/>
        </w:rPr>
        <w:t>2017 m. kovo 30 d. sprendim</w:t>
      </w:r>
      <w:r w:rsidR="00FC23DB">
        <w:rPr>
          <w:bCs/>
        </w:rPr>
        <w:t>u</w:t>
      </w:r>
      <w:r w:rsidRPr="00773DE9">
        <w:rPr>
          <w:bCs/>
        </w:rPr>
        <w:t xml:space="preserve"> </w:t>
      </w:r>
      <w:r>
        <w:rPr>
          <w:bCs/>
        </w:rPr>
        <w:t>N</w:t>
      </w:r>
      <w:r w:rsidRPr="00773DE9">
        <w:rPr>
          <w:bCs/>
        </w:rPr>
        <w:t>r. 1-95 „</w:t>
      </w:r>
      <w:r>
        <w:rPr>
          <w:bCs/>
        </w:rPr>
        <w:t>D</w:t>
      </w:r>
      <w:r w:rsidRPr="00773DE9">
        <w:rPr>
          <w:bCs/>
        </w:rPr>
        <w:t>ėl viešųjų asmens sveikatos priežiūros įstaigų stebėtojų tarybų patvirtinimo“</w:t>
      </w:r>
      <w:r w:rsidRPr="00B60DA2">
        <w:t xml:space="preserve"> </w:t>
      </w:r>
      <w:r w:rsidRPr="002666F9">
        <w:t>buvo patvirtintos sveikatos priežiūros įstaigų stebėtojų tarybos</w:t>
      </w:r>
      <w:r>
        <w:t>.</w:t>
      </w:r>
    </w:p>
    <w:p w:rsidR="00D94912" w:rsidRDefault="003B67FD" w:rsidP="007E6DF6">
      <w:pPr>
        <w:spacing w:line="360" w:lineRule="auto"/>
        <w:ind w:firstLine="709"/>
        <w:jc w:val="both"/>
      </w:pPr>
      <w:r>
        <w:t xml:space="preserve">Savivaldybės administracijos nuomone </w:t>
      </w:r>
      <w:r w:rsidRPr="002666F9">
        <w:t>būtina</w:t>
      </w:r>
      <w:r>
        <w:t xml:space="preserve"> pakeisi savivaldybės sveikatos priežiūros įstaigų stebėtojų tarybų sudėtį, k</w:t>
      </w:r>
      <w:r w:rsidR="00B60DA2">
        <w:t>adangi</w:t>
      </w:r>
      <w:r w:rsidR="00D94912">
        <w:t>:</w:t>
      </w:r>
    </w:p>
    <w:p w:rsidR="00D94912" w:rsidRDefault="003B67FD" w:rsidP="007E6DF6">
      <w:pPr>
        <w:spacing w:line="360" w:lineRule="auto"/>
        <w:ind w:firstLine="709"/>
        <w:jc w:val="both"/>
      </w:pPr>
      <w:r>
        <w:t>1.</w:t>
      </w:r>
      <w:r w:rsidR="00D94912">
        <w:t xml:space="preserve"> </w:t>
      </w:r>
      <w:r w:rsidR="00B60DA2">
        <w:t>į įstaigų stebėtojų tarybas buvo paskirti Panevėžio miesto savivaldybės tarybos nariai, kurie po savivaldybių Tarybų rinkimų nebebuvo išrinki į savivaldybės Taryba,</w:t>
      </w:r>
    </w:p>
    <w:p w:rsidR="00D94912" w:rsidRDefault="003B67FD" w:rsidP="007E6DF6">
      <w:pPr>
        <w:spacing w:line="360" w:lineRule="auto"/>
        <w:ind w:firstLine="709"/>
        <w:jc w:val="both"/>
      </w:pPr>
      <w:r>
        <w:t>2</w:t>
      </w:r>
      <w:r w:rsidR="00D94912">
        <w:t xml:space="preserve"> visuomenės atstovas paskir</w:t>
      </w:r>
      <w:r w:rsidR="002B2BD0">
        <w:t>t</w:t>
      </w:r>
      <w:r w:rsidR="00D94912">
        <w:t xml:space="preserve">as į VšĮ Panevėžio miesto poliklinikos </w:t>
      </w:r>
      <w:r w:rsidR="002B2BD0">
        <w:t xml:space="preserve">stebėtojų tarybą </w:t>
      </w:r>
      <w:r w:rsidR="00D94912">
        <w:t xml:space="preserve">nedalyvauja posėdžiuose,  </w:t>
      </w:r>
      <w:r w:rsidR="00B60DA2">
        <w:t xml:space="preserve"> </w:t>
      </w:r>
    </w:p>
    <w:p w:rsidR="00B60DA2" w:rsidRDefault="003B67FD" w:rsidP="007E6DF6">
      <w:pPr>
        <w:spacing w:line="360" w:lineRule="auto"/>
        <w:ind w:firstLine="709"/>
        <w:jc w:val="both"/>
      </w:pPr>
      <w:r>
        <w:t>3</w:t>
      </w:r>
      <w:r w:rsidR="00D94912">
        <w:t xml:space="preserve"> </w:t>
      </w:r>
      <w:r w:rsidR="002B2BD0">
        <w:t xml:space="preserve">VšĮ Panevėžio miesto poliklinikos visuotinis darbuotojų susirinkimas delegavo naują atstovą į įstaigos stebėtojų tarybą, o šios įstaigos visuomenės atstovas paskirtas į stebėtojų tarybą </w:t>
      </w:r>
      <w:r>
        <w:t>tapo savivaldybės biudžetinės įstaigos Panevėžio miesto savivaldybės visuomenės sveikatos biuro (veikiančio tame pačiame pastate) direktore ir dėl to gali kilti interesų konfliktas</w:t>
      </w:r>
      <w:r w:rsidR="00B60DA2" w:rsidRPr="002666F9">
        <w:t>.</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E13440" w:rsidRDefault="00FC23DB" w:rsidP="00E13440">
      <w:pPr>
        <w:spacing w:line="360" w:lineRule="auto"/>
        <w:ind w:firstLine="709"/>
        <w:jc w:val="both"/>
      </w:pPr>
      <w:r>
        <w:t>Parengtas savivaldybės tarybos sprendimo projektas.</w:t>
      </w:r>
      <w:r w:rsidR="007E4F49">
        <w:t xml:space="preserve"> Siekiant surasti asmenis galinančius eiti visuomenės atstovo pareigas savivaldybės viešųjų sveikatos priežiūros įstaigų stebėtojų tarybose, Savivaldybės administracijos socialinių reikalų skyriaus sveikatos poskyris kreipėsi į mieste veikiančias </w:t>
      </w:r>
      <w:r w:rsidR="007E4F49" w:rsidRPr="00631153">
        <w:t>bendruomenes su prašymu si</w:t>
      </w:r>
      <w:r w:rsidR="007110F7">
        <w:t>ū</w:t>
      </w:r>
      <w:r w:rsidR="007E4F49" w:rsidRPr="00631153">
        <w:t>lyti asmenis galinčius eiti minėtas pareigas</w:t>
      </w:r>
      <w:r w:rsidR="007110F7">
        <w:t>.</w:t>
      </w:r>
      <w:r w:rsidR="007E4F49" w:rsidRPr="00631153">
        <w:t xml:space="preserve"> </w:t>
      </w:r>
      <w:r w:rsidR="007110F7">
        <w:t>I</w:t>
      </w:r>
      <w:bookmarkStart w:id="0" w:name="_GoBack"/>
      <w:bookmarkEnd w:id="0"/>
      <w:r w:rsidR="00631153">
        <w:t xml:space="preserve">ki 2019 m. </w:t>
      </w:r>
      <w:r w:rsidR="00E13440">
        <w:t>rugpjūčio 7 d. gauti 7 pasiūlymai:</w:t>
      </w:r>
    </w:p>
    <w:p w:rsidR="00E13440" w:rsidRDefault="00E13440" w:rsidP="00E13440">
      <w:pPr>
        <w:spacing w:line="360" w:lineRule="auto"/>
        <w:ind w:firstLine="709"/>
        <w:jc w:val="both"/>
        <w:rPr>
          <w:iCs/>
          <w:color w:val="222222"/>
        </w:rPr>
      </w:pPr>
      <w:r>
        <w:rPr>
          <w:iCs/>
          <w:color w:val="222222"/>
        </w:rPr>
        <w:t xml:space="preserve">Jaina Jasiūnienė – Vietos bendruomenė „Už upės“; </w:t>
      </w:r>
    </w:p>
    <w:p w:rsidR="00E13440" w:rsidRDefault="00E13440" w:rsidP="00E13440">
      <w:pPr>
        <w:spacing w:line="360" w:lineRule="auto"/>
        <w:ind w:firstLine="709"/>
        <w:jc w:val="both"/>
        <w:rPr>
          <w:iCs/>
        </w:rPr>
      </w:pPr>
      <w:r>
        <w:rPr>
          <w:iCs/>
        </w:rPr>
        <w:t>Inga Žemonienė – Panevėžio Romuva;</w:t>
      </w:r>
    </w:p>
    <w:p w:rsidR="00E13440" w:rsidRDefault="00E13440" w:rsidP="00E13440">
      <w:pPr>
        <w:spacing w:line="360" w:lineRule="auto"/>
        <w:ind w:firstLine="709"/>
        <w:jc w:val="both"/>
        <w:rPr>
          <w:iCs/>
        </w:rPr>
      </w:pPr>
      <w:r>
        <w:rPr>
          <w:iCs/>
        </w:rPr>
        <w:lastRenderedPageBreak/>
        <w:t>Giedrius Mačionis – Panevėžio Romuva;</w:t>
      </w:r>
    </w:p>
    <w:p w:rsidR="00E13440" w:rsidRDefault="00E13440" w:rsidP="00E13440">
      <w:pPr>
        <w:spacing w:line="360" w:lineRule="auto"/>
        <w:ind w:firstLine="709"/>
        <w:jc w:val="both"/>
        <w:rPr>
          <w:iCs/>
        </w:rPr>
      </w:pPr>
      <w:r>
        <w:rPr>
          <w:shd w:val="clear" w:color="auto" w:fill="FFFFFF"/>
        </w:rPr>
        <w:t>Algimantas Dainys – Pramonės seniūnaitija;</w:t>
      </w:r>
    </w:p>
    <w:p w:rsidR="00E13440" w:rsidRDefault="00E13440" w:rsidP="00E13440">
      <w:pPr>
        <w:spacing w:line="360" w:lineRule="auto"/>
        <w:ind w:firstLine="709"/>
        <w:jc w:val="both"/>
        <w:rPr>
          <w:rFonts w:eastAsia="HelveticaNeueLTCom-Lt"/>
          <w:iCs/>
        </w:rPr>
      </w:pPr>
      <w:r>
        <w:rPr>
          <w:rFonts w:eastAsia="HelveticaNeueLTCom-Lt"/>
          <w:iCs/>
        </w:rPr>
        <w:t>Remigijus Čelkonąs</w:t>
      </w:r>
      <w:r>
        <w:rPr>
          <w:iCs/>
        </w:rPr>
        <w:t xml:space="preserve"> – Asociacija Rūko gatvės bendruomenė; </w:t>
      </w:r>
    </w:p>
    <w:p w:rsidR="00E13440" w:rsidRDefault="00E13440" w:rsidP="00E13440">
      <w:pPr>
        <w:spacing w:line="360" w:lineRule="auto"/>
        <w:ind w:firstLine="709"/>
        <w:jc w:val="both"/>
      </w:pPr>
      <w:r>
        <w:rPr>
          <w:iCs/>
        </w:rPr>
        <w:t>Marija.Danutė Kažukauskienė – Lietuvos</w:t>
      </w:r>
      <w:r>
        <w:t xml:space="preserve"> moterų lygos Panevėžio skyrius;</w:t>
      </w:r>
    </w:p>
    <w:p w:rsidR="00E13440" w:rsidRDefault="00E13440" w:rsidP="00E13440">
      <w:pPr>
        <w:spacing w:line="360" w:lineRule="auto"/>
        <w:ind w:firstLine="709"/>
        <w:jc w:val="both"/>
      </w:pPr>
      <w:r>
        <w:t>Jūratė Pauliukienė – Panevėžio Klaipėdos mikrorajono vietos bendruomenė.</w:t>
      </w:r>
    </w:p>
    <w:p w:rsidR="00CD2855" w:rsidRPr="00631153" w:rsidRDefault="00CD2855" w:rsidP="00E13440">
      <w:pPr>
        <w:spacing w:line="360" w:lineRule="auto"/>
        <w:ind w:firstLine="709"/>
        <w:jc w:val="both"/>
      </w:pPr>
      <w:r>
        <w:t xml:space="preserve">VšĮ Panevėžio miesto odontologijos poliklinika 2019-06-18 raštu Nr. </w:t>
      </w:r>
      <w:r w:rsidR="0003265C">
        <w:t>V4-76 „Dėl stebėtojų tarybos nario“ informavo, kad įstaigos visuotinis darbuotojų susirinkimas į poliklinikos stebėtojų tarybą delegavo gydytoją odontologę Indrę Davidonienę.</w:t>
      </w:r>
    </w:p>
    <w:p w:rsidR="003B67FD"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rsidR="00633245" w:rsidRPr="00683AAF" w:rsidRDefault="00E3283A" w:rsidP="003B67FD">
      <w:pPr>
        <w:spacing w:line="360" w:lineRule="auto"/>
        <w:ind w:firstLine="709"/>
        <w:jc w:val="both"/>
      </w:pPr>
      <w:r w:rsidRPr="00683AAF">
        <w:t>Vykdomi teisės aktų reikalavimai</w:t>
      </w:r>
      <w:r w:rsidR="003B67FD">
        <w:t xml:space="preserve"> ir užtikrinamas tinkamas stebėtojų tarybų funkcionavimas</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FC23DB">
        <w:t>už darbą Viešųjų sveikatos priežiūros įstaigų stebėtojų tarybose nėra mokama</w:t>
      </w:r>
      <w:r w:rsidR="007512A9" w:rsidRPr="00683AAF">
        <w:t>.</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 xml:space="preserve">PRIDEDAMA: </w:t>
      </w:r>
      <w:r w:rsidR="00FC23DB">
        <w:t xml:space="preserve">Panevėžio miesto savivaldybės tarybos </w:t>
      </w:r>
      <w:r w:rsidR="00FC23DB" w:rsidRPr="00773DE9">
        <w:rPr>
          <w:bCs/>
        </w:rPr>
        <w:t>2017 m. kovo 30 d. sprendim</w:t>
      </w:r>
      <w:r w:rsidR="00FC23DB">
        <w:rPr>
          <w:bCs/>
        </w:rPr>
        <w:t>as</w:t>
      </w:r>
      <w:r w:rsidR="00FC23DB" w:rsidRPr="00773DE9">
        <w:rPr>
          <w:bCs/>
        </w:rPr>
        <w:t xml:space="preserve"> </w:t>
      </w:r>
      <w:r w:rsidR="00FC23DB">
        <w:rPr>
          <w:bCs/>
        </w:rPr>
        <w:t>N</w:t>
      </w:r>
      <w:r w:rsidR="00FC23DB" w:rsidRPr="00773DE9">
        <w:rPr>
          <w:bCs/>
        </w:rPr>
        <w:t>r. 1-95 „</w:t>
      </w:r>
      <w:r w:rsidR="00FC23DB">
        <w:rPr>
          <w:bCs/>
        </w:rPr>
        <w:t>D</w:t>
      </w:r>
      <w:r w:rsidR="00FC23DB" w:rsidRPr="00773DE9">
        <w:rPr>
          <w:bCs/>
        </w:rPr>
        <w:t>ėl viešųjų asmens sveikatos priežiūros įstaigų stebėtojų tarybų patvirtinimo“</w:t>
      </w:r>
      <w:r w:rsidR="00066318">
        <w:t xml:space="preserve">, </w:t>
      </w:r>
      <w:r w:rsidR="00FC23DB">
        <w:t>2</w:t>
      </w:r>
      <w:r w:rsidR="00066318">
        <w:t xml:space="preserve"> lapas</w:t>
      </w:r>
      <w:r>
        <w:t>.</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Com-L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14EF2"/>
    <w:rsid w:val="00026538"/>
    <w:rsid w:val="0003265C"/>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B2BD0"/>
    <w:rsid w:val="002D53A8"/>
    <w:rsid w:val="002E2EAA"/>
    <w:rsid w:val="002F2872"/>
    <w:rsid w:val="00300C45"/>
    <w:rsid w:val="00306641"/>
    <w:rsid w:val="00315EA4"/>
    <w:rsid w:val="0032741D"/>
    <w:rsid w:val="00332D57"/>
    <w:rsid w:val="003946F0"/>
    <w:rsid w:val="00395453"/>
    <w:rsid w:val="003B516C"/>
    <w:rsid w:val="003B67FD"/>
    <w:rsid w:val="003B75C8"/>
    <w:rsid w:val="003C46C5"/>
    <w:rsid w:val="003E061C"/>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10F7"/>
    <w:rsid w:val="0071644F"/>
    <w:rsid w:val="007233B6"/>
    <w:rsid w:val="0073437A"/>
    <w:rsid w:val="007512A9"/>
    <w:rsid w:val="00751B27"/>
    <w:rsid w:val="00780FE7"/>
    <w:rsid w:val="007B1FA6"/>
    <w:rsid w:val="007E4F49"/>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203C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C87441"/>
    <w:rsid w:val="00CC602D"/>
    <w:rsid w:val="00CC667E"/>
    <w:rsid w:val="00CD2855"/>
    <w:rsid w:val="00CD7648"/>
    <w:rsid w:val="00CE2737"/>
    <w:rsid w:val="00CE75CE"/>
    <w:rsid w:val="00CF029E"/>
    <w:rsid w:val="00D17B13"/>
    <w:rsid w:val="00D3098F"/>
    <w:rsid w:val="00D33A1E"/>
    <w:rsid w:val="00D3753A"/>
    <w:rsid w:val="00D41F6B"/>
    <w:rsid w:val="00D72426"/>
    <w:rsid w:val="00D808C8"/>
    <w:rsid w:val="00D92221"/>
    <w:rsid w:val="00D94912"/>
    <w:rsid w:val="00DA3ABC"/>
    <w:rsid w:val="00DA5D15"/>
    <w:rsid w:val="00DD3942"/>
    <w:rsid w:val="00DD3AA1"/>
    <w:rsid w:val="00DE1FCF"/>
    <w:rsid w:val="00DF38B6"/>
    <w:rsid w:val="00E0611E"/>
    <w:rsid w:val="00E13440"/>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147FA"/>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styleId="Neapdorotaspaminjimas">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42010655">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A5AA-6444-458B-A727-41D208FE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2445</Words>
  <Characters>1395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5</cp:revision>
  <cp:lastPrinted>2016-04-25T10:39:00Z</cp:lastPrinted>
  <dcterms:created xsi:type="dcterms:W3CDTF">2019-08-06T09:21:00Z</dcterms:created>
  <dcterms:modified xsi:type="dcterms:W3CDTF">2019-08-07T14:29:00Z</dcterms:modified>
</cp:coreProperties>
</file>