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F01F8" w14:textId="10A0D8E6" w:rsidR="005F1679" w:rsidRDefault="005F1679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  <w:bookmarkStart w:id="0" w:name="_GoBack"/>
      <w:bookmarkEnd w:id="0"/>
    </w:p>
    <w:p w14:paraId="1EC5DE55" w14:textId="0FCA4FF8" w:rsidR="005F1679" w:rsidRDefault="005F1679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1EC5DE56" w14:textId="77777777" w:rsidR="005F1679" w:rsidRDefault="0079089C">
      <w:pPr>
        <w:jc w:val="center"/>
        <w:rPr>
          <w:caps/>
          <w:sz w:val="22"/>
        </w:rPr>
      </w:pPr>
      <w:r>
        <w:rPr>
          <w:caps/>
          <w:noProof/>
          <w:lang w:eastAsia="lt-LT"/>
        </w:rPr>
        <w:drawing>
          <wp:inline distT="0" distB="0" distL="0" distR="0" wp14:anchorId="1EC5E01A" wp14:editId="1EC5E01B">
            <wp:extent cx="596265" cy="699770"/>
            <wp:effectExtent l="0" t="0" r="0" b="5080"/>
            <wp:docPr id="1" name="Paveikslėlis 1" descr="C:\Documents and Settings\lipetr\My Documents\Vyti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petr\My Documents\Vytis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5DE57" w14:textId="77777777" w:rsidR="005F1679" w:rsidRDefault="005F1679">
      <w:pPr>
        <w:jc w:val="center"/>
        <w:rPr>
          <w:caps/>
          <w:sz w:val="12"/>
          <w:szCs w:val="12"/>
        </w:rPr>
      </w:pPr>
    </w:p>
    <w:p w14:paraId="1EC5DE58" w14:textId="77777777" w:rsidR="005F1679" w:rsidRDefault="0079089C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1EC5DE59" w14:textId="77777777" w:rsidR="005F1679" w:rsidRDefault="0079089C">
      <w:pPr>
        <w:jc w:val="center"/>
        <w:rPr>
          <w:b/>
          <w:caps/>
        </w:rPr>
      </w:pPr>
      <w:r>
        <w:rPr>
          <w:b/>
          <w:caps/>
        </w:rPr>
        <w:t>VALSTYBĖS IR SAVIVALDYBIŲ ĮSTAIGŲ DARBUOTOJŲ DARBO APMOKĖJIMO ĮSTATYMO NR. XIII-198 9 STRAIPSNIO, 1, 2, 3, 4 IR 5 PRIEDŲ PAKEITIMO</w:t>
      </w:r>
    </w:p>
    <w:p w14:paraId="1EC5DE5A" w14:textId="77777777" w:rsidR="005F1679" w:rsidRDefault="0079089C">
      <w:pPr>
        <w:jc w:val="center"/>
        <w:rPr>
          <w:caps/>
        </w:rPr>
      </w:pPr>
      <w:r>
        <w:rPr>
          <w:b/>
          <w:caps/>
        </w:rPr>
        <w:t>ĮSTATYMAS</w:t>
      </w:r>
    </w:p>
    <w:p w14:paraId="1EC5DE5B" w14:textId="77777777" w:rsidR="005F1679" w:rsidRDefault="005F1679">
      <w:pPr>
        <w:jc w:val="center"/>
        <w:rPr>
          <w:b/>
          <w:caps/>
        </w:rPr>
      </w:pPr>
    </w:p>
    <w:p w14:paraId="1EC5DE5C" w14:textId="77777777" w:rsidR="005F1679" w:rsidRDefault="0079089C">
      <w:pPr>
        <w:jc w:val="center"/>
        <w:rPr>
          <w:szCs w:val="24"/>
        </w:rPr>
      </w:pPr>
      <w:r>
        <w:rPr>
          <w:szCs w:val="24"/>
        </w:rPr>
        <w:t>2018 m. gruodžio 11 d. Nr. XIII-1712</w:t>
      </w:r>
    </w:p>
    <w:p w14:paraId="1EC5DE5D" w14:textId="77777777" w:rsidR="005F1679" w:rsidRDefault="0079089C">
      <w:pPr>
        <w:jc w:val="center"/>
        <w:rPr>
          <w:szCs w:val="24"/>
        </w:rPr>
      </w:pPr>
      <w:r>
        <w:rPr>
          <w:szCs w:val="24"/>
        </w:rPr>
        <w:t>Vilnius</w:t>
      </w:r>
    </w:p>
    <w:p w14:paraId="1EC5DE5E" w14:textId="77777777" w:rsidR="005F1679" w:rsidRDefault="005F1679">
      <w:pPr>
        <w:jc w:val="center"/>
        <w:rPr>
          <w:sz w:val="22"/>
        </w:rPr>
      </w:pPr>
    </w:p>
    <w:p w14:paraId="1EC5DE5F" w14:textId="77777777" w:rsidR="005F1679" w:rsidRDefault="005F1679">
      <w:pPr>
        <w:spacing w:line="360" w:lineRule="auto"/>
        <w:ind w:firstLine="720"/>
        <w:jc w:val="both"/>
        <w:rPr>
          <w:sz w:val="16"/>
          <w:szCs w:val="16"/>
        </w:rPr>
      </w:pPr>
    </w:p>
    <w:p w14:paraId="1EC5DE60" w14:textId="77777777" w:rsidR="005F1679" w:rsidRDefault="005F1679">
      <w:pPr>
        <w:spacing w:line="360" w:lineRule="auto"/>
        <w:ind w:firstLine="720"/>
        <w:jc w:val="both"/>
        <w:sectPr w:rsidR="005F16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1857CA30" w14:textId="77777777" w:rsidR="005F1679" w:rsidRDefault="005F1679">
      <w:pPr>
        <w:tabs>
          <w:tab w:val="center" w:pos="4986"/>
          <w:tab w:val="right" w:pos="9972"/>
        </w:tabs>
      </w:pPr>
    </w:p>
    <w:p w14:paraId="1EC5DE61" w14:textId="77777777" w:rsidR="005F1679" w:rsidRDefault="005F1679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1EC5DE62" w14:textId="77777777" w:rsidR="005F1679" w:rsidRDefault="0079089C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 straipsnis.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9 straipsnio pakeitimas</w:t>
      </w:r>
    </w:p>
    <w:p w14:paraId="1EC5DE63" w14:textId="77777777" w:rsidR="005F1679" w:rsidRDefault="0079089C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9 straipsnio 3 dalį ir ją išdėstyti taip:</w:t>
      </w:r>
    </w:p>
    <w:p w14:paraId="1EC5DE64" w14:textId="77777777" w:rsidR="005F1679" w:rsidRDefault="0079089C">
      <w:pPr>
        <w:tabs>
          <w:tab w:val="left" w:pos="567"/>
        </w:tabs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„3. Biudžetinės įstaigos darbuotojo pareiginės algos kintamoji dalis gali būti nustatyta priėmimo į darbą metu, atsižvelgiant į darbuotojo profesinę kvalifikaciją ir jam keliamus uždavinius, tačiau ne didesnė kaip 20 procentų pareiginės algos pastoviosios dalies ir ne ilgiau kaip iki to darbuotojo kasmetinio veiklos vertinimo.“</w:t>
      </w:r>
    </w:p>
    <w:p w14:paraId="1EC5DE65" w14:textId="77777777" w:rsidR="005F1679" w:rsidRDefault="005F1679">
      <w:pPr>
        <w:spacing w:line="240" w:lineRule="atLeast"/>
        <w:ind w:firstLine="720"/>
        <w:jc w:val="both"/>
        <w:rPr>
          <w:szCs w:val="24"/>
          <w:lang w:eastAsia="lt-LT"/>
        </w:rPr>
      </w:pPr>
    </w:p>
    <w:p w14:paraId="1EC5DE66" w14:textId="77777777" w:rsidR="005F1679" w:rsidRDefault="0079089C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 straipsnis. Įstatymo 1 priedo pakeitimas</w:t>
      </w:r>
    </w:p>
    <w:p w14:paraId="1EC5DE67" w14:textId="77777777" w:rsidR="005F1679" w:rsidRDefault="0079089C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Įstatymo 1 priedą ir jį išdėstyti taip:</w:t>
      </w:r>
    </w:p>
    <w:p w14:paraId="1EC5DE68" w14:textId="6E31EBAE" w:rsidR="005F1679" w:rsidRDefault="0079089C">
      <w:pPr>
        <w:ind w:left="5670"/>
        <w:jc w:val="both"/>
        <w:rPr>
          <w:szCs w:val="24"/>
        </w:rPr>
      </w:pPr>
      <w:r>
        <w:rPr>
          <w:szCs w:val="24"/>
        </w:rPr>
        <w:t xml:space="preserve">„Lietuvos Respublikos </w:t>
      </w:r>
    </w:p>
    <w:p w14:paraId="1EC5DE69" w14:textId="77777777" w:rsidR="005F1679" w:rsidRDefault="0079089C">
      <w:pPr>
        <w:ind w:left="5670"/>
        <w:jc w:val="both"/>
        <w:rPr>
          <w:szCs w:val="24"/>
        </w:rPr>
      </w:pPr>
      <w:r>
        <w:rPr>
          <w:szCs w:val="24"/>
        </w:rPr>
        <w:t xml:space="preserve">valstybės ir savivaldybių įstaigų </w:t>
      </w:r>
    </w:p>
    <w:p w14:paraId="1EC5DE6A" w14:textId="77777777" w:rsidR="005F1679" w:rsidRDefault="0079089C">
      <w:pPr>
        <w:ind w:left="5670"/>
        <w:jc w:val="both"/>
        <w:rPr>
          <w:szCs w:val="24"/>
        </w:rPr>
      </w:pPr>
      <w:r>
        <w:rPr>
          <w:szCs w:val="24"/>
        </w:rPr>
        <w:t xml:space="preserve">darbuotojų darbo apmokėjimo </w:t>
      </w:r>
    </w:p>
    <w:p w14:paraId="1EC5DE6B" w14:textId="77777777" w:rsidR="005F1679" w:rsidRDefault="0079089C">
      <w:pPr>
        <w:ind w:left="5670"/>
        <w:jc w:val="both"/>
        <w:rPr>
          <w:szCs w:val="24"/>
        </w:rPr>
      </w:pPr>
      <w:r>
        <w:rPr>
          <w:szCs w:val="24"/>
        </w:rPr>
        <w:t xml:space="preserve">įstatymo </w:t>
      </w:r>
    </w:p>
    <w:p w14:paraId="1EC5DE6C" w14:textId="77777777" w:rsidR="005F1679" w:rsidRDefault="0079089C">
      <w:pPr>
        <w:ind w:left="5670"/>
        <w:jc w:val="both"/>
        <w:rPr>
          <w:szCs w:val="24"/>
        </w:rPr>
      </w:pPr>
      <w:r>
        <w:rPr>
          <w:szCs w:val="24"/>
        </w:rPr>
        <w:t>1 priedas</w:t>
      </w:r>
    </w:p>
    <w:p w14:paraId="1EC5DE6D" w14:textId="77777777" w:rsidR="005F1679" w:rsidRDefault="005F1679">
      <w:pPr>
        <w:spacing w:line="240" w:lineRule="atLeast"/>
        <w:ind w:left="5670"/>
        <w:jc w:val="both"/>
        <w:rPr>
          <w:szCs w:val="24"/>
        </w:rPr>
      </w:pPr>
    </w:p>
    <w:p w14:paraId="1EC5DE6E" w14:textId="77777777" w:rsidR="005F1679" w:rsidRDefault="0079089C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VALSTYBĖS IR SAVIVALDYBIŲ ĮSTAIGŲ VADOVŲ IR JŲ PAVADUOTOJŲ </w:t>
      </w:r>
    </w:p>
    <w:p w14:paraId="1EC5DE6F" w14:textId="624C292E" w:rsidR="005F1679" w:rsidRDefault="0079089C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PAREIGINĖS ALGOS PASTOVIOSIOS DALIES KOEFICIENTAI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2386"/>
        <w:gridCol w:w="2366"/>
        <w:gridCol w:w="2519"/>
      </w:tblGrid>
      <w:tr w:rsidR="005F1679" w14:paraId="1EC5DE75" w14:textId="77777777">
        <w:trPr>
          <w:tblHeader/>
        </w:trPr>
        <w:tc>
          <w:tcPr>
            <w:tcW w:w="2127" w:type="dxa"/>
            <w:vMerge w:val="restart"/>
            <w:vAlign w:val="center"/>
            <w:hideMark/>
          </w:tcPr>
          <w:p w14:paraId="1EC5DE70" w14:textId="5F51177C" w:rsidR="005F1679" w:rsidRDefault="00790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Valstybės ar savivaldybių įstaigų grupė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1EC5DE71" w14:textId="77777777" w:rsidR="005F1679" w:rsidRDefault="0079089C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Vadovaujamo darbo</w:t>
            </w:r>
          </w:p>
          <w:p w14:paraId="1EC5DE72" w14:textId="77777777" w:rsidR="005F1679" w:rsidRDefault="0079089C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patirtis</w:t>
            </w:r>
          </w:p>
          <w:p w14:paraId="1EC5DE73" w14:textId="77777777" w:rsidR="005F1679" w:rsidRDefault="0079089C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(metais)</w:t>
            </w:r>
          </w:p>
        </w:tc>
        <w:tc>
          <w:tcPr>
            <w:tcW w:w="4961" w:type="dxa"/>
            <w:gridSpan w:val="2"/>
            <w:vAlign w:val="center"/>
            <w:hideMark/>
          </w:tcPr>
          <w:p w14:paraId="1EC5DE74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Pastoviosios dalies koeficientai (pareiginės algos baziniais dydžiais), kai pareigybės lygis A</w:t>
            </w:r>
          </w:p>
        </w:tc>
      </w:tr>
      <w:tr w:rsidR="005F1679" w14:paraId="1EC5DE7A" w14:textId="77777777">
        <w:trPr>
          <w:trHeight w:val="419"/>
          <w:tblHeader/>
        </w:trPr>
        <w:tc>
          <w:tcPr>
            <w:tcW w:w="0" w:type="auto"/>
            <w:vMerge/>
            <w:vAlign w:val="center"/>
            <w:hideMark/>
          </w:tcPr>
          <w:p w14:paraId="1EC5DE76" w14:textId="77777777" w:rsidR="005F1679" w:rsidRDefault="005F167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C5DE77" w14:textId="77777777" w:rsidR="005F1679" w:rsidRDefault="005F1679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  <w:hideMark/>
          </w:tcPr>
          <w:p w14:paraId="1EC5DE78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vadovų</w:t>
            </w:r>
          </w:p>
        </w:tc>
        <w:tc>
          <w:tcPr>
            <w:tcW w:w="2552" w:type="dxa"/>
            <w:vAlign w:val="center"/>
            <w:hideMark/>
          </w:tcPr>
          <w:p w14:paraId="1EC5DE79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vadovų pavaduotojų</w:t>
            </w:r>
          </w:p>
        </w:tc>
      </w:tr>
      <w:tr w:rsidR="005F1679" w14:paraId="1EC5DE80" w14:textId="77777777">
        <w:trPr>
          <w:trHeight w:val="323"/>
        </w:trPr>
        <w:tc>
          <w:tcPr>
            <w:tcW w:w="2127" w:type="dxa"/>
            <w:vMerge w:val="restart"/>
            <w:vAlign w:val="center"/>
            <w:hideMark/>
          </w:tcPr>
          <w:p w14:paraId="1EC5DE7B" w14:textId="77777777" w:rsidR="005F1679" w:rsidRDefault="00790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  <w:p w14:paraId="1EC5DE7C" w14:textId="77777777" w:rsidR="005F1679" w:rsidRDefault="00790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 201 ir daugiau pareigybių</w:t>
            </w:r>
          </w:p>
        </w:tc>
        <w:tc>
          <w:tcPr>
            <w:tcW w:w="2410" w:type="dxa"/>
            <w:vAlign w:val="center"/>
            <w:hideMark/>
          </w:tcPr>
          <w:p w14:paraId="1EC5DE7D" w14:textId="77777777" w:rsidR="005F1679" w:rsidRDefault="0079089C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iki 5</w:t>
            </w:r>
          </w:p>
        </w:tc>
        <w:tc>
          <w:tcPr>
            <w:tcW w:w="2409" w:type="dxa"/>
            <w:vAlign w:val="center"/>
            <w:hideMark/>
          </w:tcPr>
          <w:p w14:paraId="1EC5DE7E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4,8–12,8</w:t>
            </w:r>
          </w:p>
        </w:tc>
        <w:tc>
          <w:tcPr>
            <w:tcW w:w="2552" w:type="dxa"/>
            <w:vAlign w:val="center"/>
            <w:hideMark/>
          </w:tcPr>
          <w:p w14:paraId="1EC5DE7F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4,37–11,52</w:t>
            </w:r>
          </w:p>
        </w:tc>
      </w:tr>
      <w:tr w:rsidR="005F1679" w14:paraId="1EC5DE85" w14:textId="77777777">
        <w:trPr>
          <w:trHeight w:val="323"/>
        </w:trPr>
        <w:tc>
          <w:tcPr>
            <w:tcW w:w="0" w:type="auto"/>
            <w:vMerge/>
            <w:vAlign w:val="center"/>
            <w:hideMark/>
          </w:tcPr>
          <w:p w14:paraId="1EC5DE81" w14:textId="77777777" w:rsidR="005F1679" w:rsidRDefault="005F1679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1EC5DE82" w14:textId="77777777" w:rsidR="005F1679" w:rsidRDefault="0079089C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nuo daugiau kaip 5 iki 10</w:t>
            </w:r>
          </w:p>
        </w:tc>
        <w:tc>
          <w:tcPr>
            <w:tcW w:w="2409" w:type="dxa"/>
            <w:vAlign w:val="center"/>
            <w:hideMark/>
          </w:tcPr>
          <w:p w14:paraId="1EC5DE83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4,9–13,1</w:t>
            </w:r>
          </w:p>
        </w:tc>
        <w:tc>
          <w:tcPr>
            <w:tcW w:w="2552" w:type="dxa"/>
            <w:vAlign w:val="center"/>
            <w:hideMark/>
          </w:tcPr>
          <w:p w14:paraId="1EC5DE84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4,41–11,79</w:t>
            </w:r>
          </w:p>
        </w:tc>
      </w:tr>
      <w:tr w:rsidR="005F1679" w14:paraId="1EC5DE8A" w14:textId="77777777">
        <w:trPr>
          <w:trHeight w:val="323"/>
        </w:trPr>
        <w:tc>
          <w:tcPr>
            <w:tcW w:w="0" w:type="auto"/>
            <w:vMerge/>
            <w:vAlign w:val="center"/>
            <w:hideMark/>
          </w:tcPr>
          <w:p w14:paraId="1EC5DE86" w14:textId="77777777" w:rsidR="005F1679" w:rsidRDefault="005F1679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1EC5DE87" w14:textId="77777777" w:rsidR="005F1679" w:rsidRDefault="0079089C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daugiau kaip 10</w:t>
            </w:r>
          </w:p>
        </w:tc>
        <w:tc>
          <w:tcPr>
            <w:tcW w:w="2409" w:type="dxa"/>
            <w:vAlign w:val="center"/>
            <w:hideMark/>
          </w:tcPr>
          <w:p w14:paraId="1EC5DE88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5,0–13,4</w:t>
            </w:r>
          </w:p>
        </w:tc>
        <w:tc>
          <w:tcPr>
            <w:tcW w:w="2552" w:type="dxa"/>
            <w:vAlign w:val="center"/>
            <w:hideMark/>
          </w:tcPr>
          <w:p w14:paraId="1EC5DE89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4,54–12,3</w:t>
            </w:r>
          </w:p>
        </w:tc>
      </w:tr>
      <w:tr w:rsidR="005F1679" w14:paraId="1EC5DE90" w14:textId="77777777">
        <w:trPr>
          <w:trHeight w:val="323"/>
        </w:trPr>
        <w:tc>
          <w:tcPr>
            <w:tcW w:w="2127" w:type="dxa"/>
            <w:vMerge w:val="restart"/>
            <w:vAlign w:val="center"/>
            <w:hideMark/>
          </w:tcPr>
          <w:p w14:paraId="1EC5DE8B" w14:textId="77777777" w:rsidR="005F1679" w:rsidRDefault="00790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  <w:p w14:paraId="1EC5DE8C" w14:textId="77777777" w:rsidR="005F1679" w:rsidRDefault="00790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 51 iki 200 pareigybių</w:t>
            </w:r>
          </w:p>
        </w:tc>
        <w:tc>
          <w:tcPr>
            <w:tcW w:w="2410" w:type="dxa"/>
            <w:vAlign w:val="center"/>
            <w:hideMark/>
          </w:tcPr>
          <w:p w14:paraId="1EC5DE8D" w14:textId="77777777" w:rsidR="005F1679" w:rsidRDefault="0079089C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iki 5</w:t>
            </w:r>
          </w:p>
        </w:tc>
        <w:tc>
          <w:tcPr>
            <w:tcW w:w="2409" w:type="dxa"/>
            <w:vAlign w:val="center"/>
            <w:hideMark/>
          </w:tcPr>
          <w:p w14:paraId="1EC5DE8E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4,6–12,4</w:t>
            </w:r>
          </w:p>
        </w:tc>
        <w:tc>
          <w:tcPr>
            <w:tcW w:w="2552" w:type="dxa"/>
            <w:vAlign w:val="center"/>
            <w:hideMark/>
          </w:tcPr>
          <w:p w14:paraId="1EC5DE8F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4,32–11,16</w:t>
            </w:r>
          </w:p>
        </w:tc>
      </w:tr>
      <w:tr w:rsidR="005F1679" w14:paraId="1EC5DE95" w14:textId="77777777">
        <w:trPr>
          <w:trHeight w:val="323"/>
        </w:trPr>
        <w:tc>
          <w:tcPr>
            <w:tcW w:w="0" w:type="auto"/>
            <w:vMerge/>
            <w:vAlign w:val="center"/>
            <w:hideMark/>
          </w:tcPr>
          <w:p w14:paraId="1EC5DE91" w14:textId="77777777" w:rsidR="005F1679" w:rsidRDefault="005F1679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1EC5DE92" w14:textId="77777777" w:rsidR="005F1679" w:rsidRDefault="0079089C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nuo daugiau kaip 5 iki 10</w:t>
            </w:r>
          </w:p>
        </w:tc>
        <w:tc>
          <w:tcPr>
            <w:tcW w:w="2409" w:type="dxa"/>
            <w:vAlign w:val="center"/>
            <w:hideMark/>
          </w:tcPr>
          <w:p w14:paraId="1EC5DE93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4,7–12,6</w:t>
            </w:r>
          </w:p>
        </w:tc>
        <w:tc>
          <w:tcPr>
            <w:tcW w:w="2552" w:type="dxa"/>
            <w:vAlign w:val="center"/>
            <w:hideMark/>
          </w:tcPr>
          <w:p w14:paraId="1EC5DE94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4,35–11,34</w:t>
            </w:r>
          </w:p>
        </w:tc>
      </w:tr>
      <w:tr w:rsidR="005F1679" w14:paraId="1EC5DE9A" w14:textId="77777777">
        <w:trPr>
          <w:trHeight w:val="323"/>
        </w:trPr>
        <w:tc>
          <w:tcPr>
            <w:tcW w:w="0" w:type="auto"/>
            <w:vMerge/>
            <w:vAlign w:val="center"/>
            <w:hideMark/>
          </w:tcPr>
          <w:p w14:paraId="1EC5DE96" w14:textId="77777777" w:rsidR="005F1679" w:rsidRDefault="005F1679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1EC5DE97" w14:textId="77777777" w:rsidR="005F1679" w:rsidRDefault="0079089C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daugiau kaip 10</w:t>
            </w:r>
          </w:p>
        </w:tc>
        <w:tc>
          <w:tcPr>
            <w:tcW w:w="2409" w:type="dxa"/>
            <w:vAlign w:val="center"/>
            <w:hideMark/>
          </w:tcPr>
          <w:p w14:paraId="1EC5DE98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4,8–12,8</w:t>
            </w:r>
          </w:p>
        </w:tc>
        <w:tc>
          <w:tcPr>
            <w:tcW w:w="2552" w:type="dxa"/>
            <w:vAlign w:val="center"/>
            <w:hideMark/>
          </w:tcPr>
          <w:p w14:paraId="1EC5DE99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4,37–11,52</w:t>
            </w:r>
          </w:p>
        </w:tc>
      </w:tr>
      <w:tr w:rsidR="005F1679" w14:paraId="1EC5DEA0" w14:textId="77777777">
        <w:trPr>
          <w:trHeight w:val="271"/>
        </w:trPr>
        <w:tc>
          <w:tcPr>
            <w:tcW w:w="2127" w:type="dxa"/>
            <w:vMerge w:val="restart"/>
            <w:vAlign w:val="center"/>
            <w:hideMark/>
          </w:tcPr>
          <w:p w14:paraId="1EC5DE9B" w14:textId="77777777" w:rsidR="005F1679" w:rsidRDefault="00790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III</w:t>
            </w:r>
          </w:p>
          <w:p w14:paraId="1EC5DE9C" w14:textId="77777777" w:rsidR="005F1679" w:rsidRDefault="00790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 ir mažiau pareigybių</w:t>
            </w:r>
          </w:p>
        </w:tc>
        <w:tc>
          <w:tcPr>
            <w:tcW w:w="2410" w:type="dxa"/>
            <w:vAlign w:val="center"/>
            <w:hideMark/>
          </w:tcPr>
          <w:p w14:paraId="1EC5DE9D" w14:textId="77777777" w:rsidR="005F1679" w:rsidRDefault="0079089C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iki 5</w:t>
            </w:r>
          </w:p>
        </w:tc>
        <w:tc>
          <w:tcPr>
            <w:tcW w:w="2409" w:type="dxa"/>
            <w:vAlign w:val="center"/>
            <w:hideMark/>
          </w:tcPr>
          <w:p w14:paraId="1EC5DE9E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4,4–12,0</w:t>
            </w:r>
          </w:p>
        </w:tc>
        <w:tc>
          <w:tcPr>
            <w:tcW w:w="2552" w:type="dxa"/>
            <w:vAlign w:val="center"/>
            <w:hideMark/>
          </w:tcPr>
          <w:p w14:paraId="1EC5DE9F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4,18–10,8</w:t>
            </w:r>
          </w:p>
        </w:tc>
      </w:tr>
      <w:tr w:rsidR="005F1679" w14:paraId="1EC5DEA5" w14:textId="77777777">
        <w:trPr>
          <w:trHeight w:val="281"/>
        </w:trPr>
        <w:tc>
          <w:tcPr>
            <w:tcW w:w="0" w:type="auto"/>
            <w:vMerge/>
            <w:vAlign w:val="center"/>
            <w:hideMark/>
          </w:tcPr>
          <w:p w14:paraId="1EC5DEA1" w14:textId="77777777" w:rsidR="005F1679" w:rsidRDefault="005F1679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1EC5DEA2" w14:textId="77777777" w:rsidR="005F1679" w:rsidRDefault="0079089C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nuo daugiau kaip 5 iki 10</w:t>
            </w:r>
          </w:p>
        </w:tc>
        <w:tc>
          <w:tcPr>
            <w:tcW w:w="2409" w:type="dxa"/>
            <w:vAlign w:val="center"/>
            <w:hideMark/>
          </w:tcPr>
          <w:p w14:paraId="1EC5DEA3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4,5–12,2</w:t>
            </w:r>
          </w:p>
        </w:tc>
        <w:tc>
          <w:tcPr>
            <w:tcW w:w="2552" w:type="dxa"/>
            <w:vAlign w:val="center"/>
            <w:hideMark/>
          </w:tcPr>
          <w:p w14:paraId="1EC5DEA4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4,23–11,0</w:t>
            </w:r>
          </w:p>
        </w:tc>
      </w:tr>
      <w:tr w:rsidR="005F1679" w14:paraId="1EC5DEAA" w14:textId="77777777">
        <w:trPr>
          <w:trHeight w:val="281"/>
        </w:trPr>
        <w:tc>
          <w:tcPr>
            <w:tcW w:w="0" w:type="auto"/>
            <w:vMerge/>
            <w:vAlign w:val="center"/>
            <w:hideMark/>
          </w:tcPr>
          <w:p w14:paraId="1EC5DEA6" w14:textId="77777777" w:rsidR="005F1679" w:rsidRDefault="005F1679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1EC5DEA7" w14:textId="77777777" w:rsidR="005F1679" w:rsidRDefault="0079089C">
            <w:pPr>
              <w:ind w:left="29" w:hanging="29"/>
              <w:jc w:val="center"/>
              <w:rPr>
                <w:szCs w:val="24"/>
              </w:rPr>
            </w:pPr>
            <w:r>
              <w:rPr>
                <w:szCs w:val="24"/>
              </w:rPr>
              <w:t>daugiau kaip 10</w:t>
            </w:r>
          </w:p>
        </w:tc>
        <w:tc>
          <w:tcPr>
            <w:tcW w:w="2409" w:type="dxa"/>
            <w:vAlign w:val="center"/>
            <w:hideMark/>
          </w:tcPr>
          <w:p w14:paraId="1EC5DEA8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4,6–12,4</w:t>
            </w:r>
          </w:p>
        </w:tc>
        <w:tc>
          <w:tcPr>
            <w:tcW w:w="2552" w:type="dxa"/>
            <w:vAlign w:val="center"/>
            <w:hideMark/>
          </w:tcPr>
          <w:p w14:paraId="1EC5DEA9" w14:textId="77777777" w:rsidR="005F1679" w:rsidRDefault="0079089C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4,30–11,16“</w:t>
            </w:r>
          </w:p>
        </w:tc>
      </w:tr>
    </w:tbl>
    <w:p w14:paraId="1EC5DEAB" w14:textId="6293D28D" w:rsidR="005F1679" w:rsidRDefault="005F1679">
      <w:pPr>
        <w:spacing w:line="360" w:lineRule="auto"/>
        <w:jc w:val="both"/>
        <w:rPr>
          <w:szCs w:val="24"/>
          <w:lang w:eastAsia="lt-LT"/>
        </w:rPr>
      </w:pPr>
    </w:p>
    <w:p w14:paraId="1EC5DEAC" w14:textId="293131D2" w:rsidR="005F1679" w:rsidRDefault="005F1679">
      <w:pPr>
        <w:spacing w:line="360" w:lineRule="auto"/>
        <w:jc w:val="both"/>
        <w:rPr>
          <w:szCs w:val="24"/>
          <w:lang w:eastAsia="lt-LT"/>
        </w:rPr>
      </w:pPr>
    </w:p>
    <w:p w14:paraId="1EC5DEAD" w14:textId="3CB8DA5E" w:rsidR="005F1679" w:rsidRDefault="0079089C">
      <w:pPr>
        <w:spacing w:line="360" w:lineRule="auto"/>
        <w:ind w:firstLine="6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 straipsnis. Įstatymo 2 priedo pakeitimas</w:t>
      </w:r>
    </w:p>
    <w:p w14:paraId="1EC5DEAE" w14:textId="4E754AE2" w:rsidR="005F1679" w:rsidRDefault="0079089C">
      <w:pPr>
        <w:spacing w:line="360" w:lineRule="auto"/>
        <w:ind w:firstLine="6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Įstatymo 2 priedą ir jį išdėstyti taip:</w:t>
      </w:r>
    </w:p>
    <w:p w14:paraId="1EC5DEAF" w14:textId="2591214D" w:rsidR="005F1679" w:rsidRDefault="0079089C">
      <w:pPr>
        <w:ind w:firstLine="5760"/>
        <w:rPr>
          <w:szCs w:val="24"/>
          <w:lang w:eastAsia="lt-LT"/>
        </w:rPr>
      </w:pPr>
      <w:r>
        <w:rPr>
          <w:szCs w:val="24"/>
          <w:lang w:eastAsia="lt-LT"/>
        </w:rPr>
        <w:t xml:space="preserve">„Lietuvos Respublikos </w:t>
      </w:r>
    </w:p>
    <w:p w14:paraId="1EC5DEB0" w14:textId="0BB09310" w:rsidR="005F1679" w:rsidRDefault="0079089C">
      <w:pPr>
        <w:ind w:firstLine="57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valstybės ir savivaldybių įstaigų </w:t>
      </w:r>
    </w:p>
    <w:p w14:paraId="1EC5DEB1" w14:textId="77777777" w:rsidR="005F1679" w:rsidRDefault="0079089C">
      <w:pPr>
        <w:ind w:firstLine="57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darbuotojų darbo apmokėjimo </w:t>
      </w:r>
    </w:p>
    <w:p w14:paraId="1EC5DEB2" w14:textId="77777777" w:rsidR="005F1679" w:rsidRDefault="0079089C">
      <w:pPr>
        <w:ind w:firstLine="57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įstatymo</w:t>
      </w:r>
    </w:p>
    <w:p w14:paraId="1EC5DEB3" w14:textId="564517BD" w:rsidR="005F1679" w:rsidRDefault="0079089C">
      <w:pPr>
        <w:ind w:firstLine="57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 priedas</w:t>
      </w:r>
    </w:p>
    <w:p w14:paraId="1EC5DEB4" w14:textId="77777777" w:rsidR="005F1679" w:rsidRDefault="005F1679">
      <w:pPr>
        <w:spacing w:line="360" w:lineRule="auto"/>
        <w:jc w:val="center"/>
        <w:rPr>
          <w:szCs w:val="24"/>
          <w:lang w:eastAsia="lt-LT"/>
        </w:rPr>
      </w:pPr>
    </w:p>
    <w:p w14:paraId="1EC5DEB5" w14:textId="23D0B57E" w:rsidR="005F1679" w:rsidRDefault="0079089C">
      <w:pPr>
        <w:spacing w:line="360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VALSTYBĖS IR SAVIVALDYBIŲ ĮSTAIGŲ ADMINISTRACIJOS IR STRUKTŪRINIŲ PADALINIŲ VADOVŲ PAREIGINĖS ALGOS PASTOVIOSIOS DALIES KOEFICIENTAI</w:t>
      </w:r>
    </w:p>
    <w:p w14:paraId="1EC5DEB6" w14:textId="77777777" w:rsidR="005F1679" w:rsidRDefault="005F1679">
      <w:pPr>
        <w:spacing w:line="360" w:lineRule="auto"/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1171"/>
        <w:gridCol w:w="1270"/>
        <w:gridCol w:w="1325"/>
        <w:gridCol w:w="1310"/>
        <w:gridCol w:w="1273"/>
        <w:gridCol w:w="1332"/>
      </w:tblGrid>
      <w:tr w:rsidR="005F1679" w14:paraId="1EC5DEBB" w14:textId="77777777">
        <w:tc>
          <w:tcPr>
            <w:tcW w:w="16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B7" w14:textId="77777777" w:rsidR="005F1679" w:rsidRDefault="0079089C"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Vadovaujamo darbo</w:t>
            </w:r>
          </w:p>
          <w:p w14:paraId="1EC5DEB8" w14:textId="77777777" w:rsidR="005F1679" w:rsidRDefault="0079089C">
            <w:pPr>
              <w:ind w:left="-4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patirtis</w:t>
            </w:r>
          </w:p>
          <w:p w14:paraId="1EC5DEB9" w14:textId="77777777" w:rsidR="005F1679" w:rsidRDefault="0079089C">
            <w:pPr>
              <w:ind w:left="-4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(metais)</w:t>
            </w:r>
          </w:p>
        </w:tc>
        <w:tc>
          <w:tcPr>
            <w:tcW w:w="790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BA" w14:textId="77777777" w:rsidR="005F1679" w:rsidRDefault="0079089C">
            <w:pPr>
              <w:ind w:left="-99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Pareigybės lygis</w:t>
            </w:r>
          </w:p>
        </w:tc>
      </w:tr>
      <w:tr w:rsidR="005F1679" w14:paraId="1EC5DEBF" w14:textId="77777777">
        <w:tc>
          <w:tcPr>
            <w:tcW w:w="1668" w:type="dxa"/>
            <w:vMerge/>
            <w:vAlign w:val="center"/>
            <w:hideMark/>
          </w:tcPr>
          <w:p w14:paraId="1EC5DEBC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38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BD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</w:p>
        </w:tc>
        <w:tc>
          <w:tcPr>
            <w:tcW w:w="40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BE" w14:textId="77777777" w:rsidR="005F1679" w:rsidRDefault="0079089C">
            <w:pPr>
              <w:ind w:left="-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</w:t>
            </w:r>
          </w:p>
        </w:tc>
      </w:tr>
      <w:tr w:rsidR="005F1679" w14:paraId="1EC5DEC3" w14:textId="77777777">
        <w:tc>
          <w:tcPr>
            <w:tcW w:w="1668" w:type="dxa"/>
            <w:vMerge/>
            <w:vAlign w:val="center"/>
            <w:hideMark/>
          </w:tcPr>
          <w:p w14:paraId="1EC5DEC0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38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C1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profesinio darbo patirtis (metais)</w:t>
            </w:r>
          </w:p>
        </w:tc>
        <w:tc>
          <w:tcPr>
            <w:tcW w:w="40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C2" w14:textId="77777777" w:rsidR="005F1679" w:rsidRDefault="0079089C">
            <w:pPr>
              <w:ind w:left="-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profesinio darbo patirtis (metais)</w:t>
            </w:r>
          </w:p>
        </w:tc>
      </w:tr>
      <w:tr w:rsidR="005F1679" w14:paraId="1EC5DECB" w14:textId="77777777">
        <w:tc>
          <w:tcPr>
            <w:tcW w:w="1668" w:type="dxa"/>
            <w:vMerge/>
            <w:vAlign w:val="center"/>
            <w:hideMark/>
          </w:tcPr>
          <w:p w14:paraId="1EC5DEC4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C5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5</w:t>
            </w:r>
          </w:p>
        </w:tc>
        <w:tc>
          <w:tcPr>
            <w:tcW w:w="13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C6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5–10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C7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kaip 10</w:t>
            </w: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C8" w14:textId="77777777" w:rsidR="005F1679" w:rsidRDefault="0079089C">
            <w:pPr>
              <w:ind w:left="12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5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C9" w14:textId="77777777" w:rsidR="005F1679" w:rsidRDefault="0079089C">
            <w:pPr>
              <w:ind w:left="1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5–10</w:t>
            </w:r>
          </w:p>
        </w:tc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CA" w14:textId="77777777" w:rsidR="005F1679" w:rsidRDefault="0079089C">
            <w:pPr>
              <w:ind w:left="3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kaip 10</w:t>
            </w:r>
          </w:p>
        </w:tc>
      </w:tr>
      <w:tr w:rsidR="005F1679" w14:paraId="1EC5DED3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CC" w14:textId="77777777" w:rsidR="005F1679" w:rsidRDefault="0079089C">
            <w:pPr>
              <w:ind w:left="-4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5</w:t>
            </w: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CD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3,6–9,5</w:t>
            </w:r>
          </w:p>
        </w:tc>
        <w:tc>
          <w:tcPr>
            <w:tcW w:w="13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CE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3,7–9,7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CF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3,8–10,2</w:t>
            </w: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0" w14:textId="77777777" w:rsidR="005F1679" w:rsidRDefault="0079089C">
            <w:pPr>
              <w:ind w:left="12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3,45–8,88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1" w14:textId="77777777" w:rsidR="005F1679" w:rsidRDefault="0079089C">
            <w:pPr>
              <w:ind w:left="1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3,6–9,05</w:t>
            </w:r>
          </w:p>
        </w:tc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2" w14:textId="77777777" w:rsidR="005F1679" w:rsidRDefault="0079089C">
            <w:pPr>
              <w:ind w:left="3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3,7–9,23</w:t>
            </w:r>
          </w:p>
        </w:tc>
      </w:tr>
      <w:tr w:rsidR="005F1679" w14:paraId="1EC5DEDB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4" w14:textId="77777777" w:rsidR="005F1679" w:rsidRDefault="0079089C">
            <w:pPr>
              <w:ind w:left="-4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5–10</w:t>
            </w: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5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3,7–9,55</w:t>
            </w:r>
          </w:p>
        </w:tc>
        <w:tc>
          <w:tcPr>
            <w:tcW w:w="13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6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3,8–9,9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7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3,9–10,6</w:t>
            </w: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8" w14:textId="77777777" w:rsidR="005F1679" w:rsidRDefault="0079089C">
            <w:pPr>
              <w:ind w:left="12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3,6–9,05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9" w14:textId="77777777" w:rsidR="005F1679" w:rsidRDefault="0079089C">
            <w:pPr>
              <w:ind w:left="1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3,7–9,23</w:t>
            </w:r>
          </w:p>
        </w:tc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A" w14:textId="77777777" w:rsidR="005F1679" w:rsidRDefault="0079089C">
            <w:pPr>
              <w:ind w:left="3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3,8–9,41</w:t>
            </w:r>
          </w:p>
        </w:tc>
      </w:tr>
      <w:tr w:rsidR="005F1679" w14:paraId="1EC5DEE3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C" w14:textId="77777777" w:rsidR="005F1679" w:rsidRDefault="0079089C">
            <w:pPr>
              <w:ind w:left="-4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kaip 10</w:t>
            </w: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D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3,8–9,6</w:t>
            </w:r>
          </w:p>
        </w:tc>
        <w:tc>
          <w:tcPr>
            <w:tcW w:w="13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E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3,9–10,1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DF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4,0–11,0</w:t>
            </w: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E0" w14:textId="77777777" w:rsidR="005F1679" w:rsidRDefault="0079089C">
            <w:pPr>
              <w:ind w:left="12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3,7–9,23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E1" w14:textId="77777777" w:rsidR="005F1679" w:rsidRDefault="0079089C">
            <w:pPr>
              <w:ind w:left="1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3,8–9,41</w:t>
            </w:r>
          </w:p>
        </w:tc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E2" w14:textId="77777777" w:rsidR="005F1679" w:rsidRDefault="0079089C">
            <w:pPr>
              <w:ind w:left="3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3,9–9,59</w:t>
            </w:r>
          </w:p>
        </w:tc>
      </w:tr>
    </w:tbl>
    <w:p w14:paraId="1EC5DEE4" w14:textId="77777777" w:rsidR="005F1679" w:rsidRDefault="005F1679">
      <w:pPr>
        <w:spacing w:line="360" w:lineRule="auto"/>
        <w:ind w:firstLine="62"/>
        <w:jc w:val="center"/>
        <w:rPr>
          <w:szCs w:val="24"/>
          <w:lang w:eastAsia="lt-LT"/>
        </w:rPr>
      </w:pPr>
    </w:p>
    <w:p w14:paraId="1EC5DEE5" w14:textId="77777777" w:rsidR="005F1679" w:rsidRDefault="005F1679">
      <w:pPr>
        <w:spacing w:line="360" w:lineRule="auto"/>
        <w:ind w:firstLine="62"/>
        <w:jc w:val="center"/>
        <w:rPr>
          <w:szCs w:val="24"/>
          <w:lang w:eastAsia="lt-LT"/>
        </w:rPr>
      </w:pPr>
    </w:p>
    <w:p w14:paraId="1EC5DEE6" w14:textId="11A10227" w:rsidR="005F1679" w:rsidRDefault="0079089C">
      <w:pPr>
        <w:spacing w:line="360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VALSTYBĖS IR SAVIVALDYBIŲ ĮSTAIGŲ ADMINISTRACIJOS IR STRUKTŪRINIŲ PADALINIŲ VADOVŲ PAVADUOTOJŲ PAREIGINĖS ALGOS PASTOVIOSIOS DALIES KOEFICIENTAI</w:t>
      </w:r>
    </w:p>
    <w:p w14:paraId="1EC5DEE7" w14:textId="77777777" w:rsidR="005F1679" w:rsidRDefault="005F1679">
      <w:pPr>
        <w:spacing w:line="360" w:lineRule="auto"/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272"/>
        <w:gridCol w:w="1279"/>
        <w:gridCol w:w="1324"/>
        <w:gridCol w:w="1295"/>
        <w:gridCol w:w="1266"/>
        <w:gridCol w:w="1345"/>
      </w:tblGrid>
      <w:tr w:rsidR="005F1679" w14:paraId="1EC5DEEC" w14:textId="77777777">
        <w:tc>
          <w:tcPr>
            <w:tcW w:w="156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E8" w14:textId="77777777" w:rsidR="005F1679" w:rsidRDefault="0079089C">
            <w:pPr>
              <w:ind w:left="93" w:hanging="9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Vadovaujamo darbo</w:t>
            </w:r>
          </w:p>
          <w:p w14:paraId="1EC5DEE9" w14:textId="77777777" w:rsidR="005F1679" w:rsidRDefault="0079089C">
            <w:pPr>
              <w:ind w:left="93" w:hanging="9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patirtis</w:t>
            </w:r>
          </w:p>
          <w:p w14:paraId="1EC5DEEA" w14:textId="77777777" w:rsidR="005F1679" w:rsidRDefault="0079089C">
            <w:pPr>
              <w:ind w:left="93" w:hanging="9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(metais)</w:t>
            </w:r>
          </w:p>
        </w:tc>
        <w:tc>
          <w:tcPr>
            <w:tcW w:w="829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EB" w14:textId="77777777" w:rsidR="005F1679" w:rsidRDefault="0079089C">
            <w:pPr>
              <w:ind w:left="-99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Pareigybės lygis</w:t>
            </w:r>
          </w:p>
        </w:tc>
      </w:tr>
      <w:tr w:rsidR="005F1679" w14:paraId="1EC5DEF0" w14:textId="77777777">
        <w:tc>
          <w:tcPr>
            <w:tcW w:w="0" w:type="auto"/>
            <w:vMerge/>
            <w:vAlign w:val="center"/>
            <w:hideMark/>
          </w:tcPr>
          <w:p w14:paraId="1EC5DEED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41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EE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</w:p>
        </w:tc>
        <w:tc>
          <w:tcPr>
            <w:tcW w:w="41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EF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</w:t>
            </w:r>
          </w:p>
        </w:tc>
      </w:tr>
      <w:tr w:rsidR="005F1679" w14:paraId="1EC5DEF4" w14:textId="77777777">
        <w:tc>
          <w:tcPr>
            <w:tcW w:w="0" w:type="auto"/>
            <w:vMerge/>
            <w:vAlign w:val="center"/>
            <w:hideMark/>
          </w:tcPr>
          <w:p w14:paraId="1EC5DEF1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41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F2" w14:textId="77777777" w:rsidR="005F1679" w:rsidRDefault="0079089C">
            <w:pPr>
              <w:ind w:left="-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profesinio darbo patirtis (metais)</w:t>
            </w:r>
          </w:p>
        </w:tc>
        <w:tc>
          <w:tcPr>
            <w:tcW w:w="41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F3" w14:textId="77777777" w:rsidR="005F1679" w:rsidRDefault="0079089C">
            <w:pPr>
              <w:ind w:left="-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profesinio darbo patirtis (metais)</w:t>
            </w:r>
          </w:p>
        </w:tc>
      </w:tr>
      <w:tr w:rsidR="005F1679" w14:paraId="1EC5DEFC" w14:textId="77777777">
        <w:tc>
          <w:tcPr>
            <w:tcW w:w="0" w:type="auto"/>
            <w:vMerge/>
            <w:vAlign w:val="center"/>
            <w:hideMark/>
          </w:tcPr>
          <w:p w14:paraId="1EC5DEF5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F6" w14:textId="77777777" w:rsidR="005F1679" w:rsidRDefault="0079089C">
            <w:pPr>
              <w:ind w:left="-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5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F7" w14:textId="77777777" w:rsidR="005F1679" w:rsidRDefault="0079089C">
            <w:pPr>
              <w:ind w:left="2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5–10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F8" w14:textId="77777777" w:rsidR="005F1679" w:rsidRDefault="0079089C">
            <w:pPr>
              <w:ind w:left="6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kaip 10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F9" w14:textId="77777777" w:rsidR="005F1679" w:rsidRDefault="0079089C">
            <w:pPr>
              <w:ind w:left="9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5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FA" w14:textId="77777777" w:rsidR="005F1679" w:rsidRDefault="0079089C">
            <w:pPr>
              <w:ind w:left="-1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5–10</w:t>
            </w: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FB" w14:textId="77777777" w:rsidR="005F1679" w:rsidRDefault="0079089C">
            <w:pPr>
              <w:ind w:left="16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kaip 10</w:t>
            </w:r>
          </w:p>
        </w:tc>
      </w:tr>
      <w:tr w:rsidR="005F1679" w14:paraId="1EC5DF04" w14:textId="77777777"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FD" w14:textId="77777777" w:rsidR="005F1679" w:rsidRDefault="0079089C">
            <w:pPr>
              <w:ind w:left="93" w:hanging="9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5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FE" w14:textId="77777777" w:rsidR="005F1679" w:rsidRDefault="0079089C">
            <w:pPr>
              <w:ind w:left="-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3,4–8,2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EFF" w14:textId="77777777" w:rsidR="005F1679" w:rsidRDefault="0079089C">
            <w:pPr>
              <w:ind w:left="2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3,49–8,33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0" w14:textId="77777777" w:rsidR="005F1679" w:rsidRDefault="0079089C">
            <w:pPr>
              <w:ind w:left="6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3,6–10,0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1" w14:textId="77777777" w:rsidR="005F1679" w:rsidRDefault="0079089C">
            <w:pPr>
              <w:ind w:left="9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3,39–8,0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2" w14:textId="77777777" w:rsidR="005F1679" w:rsidRDefault="0079089C">
            <w:pPr>
              <w:ind w:left="-1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3,45–8,15</w:t>
            </w: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3" w14:textId="77777777" w:rsidR="005F1679" w:rsidRDefault="0079089C">
            <w:pPr>
              <w:ind w:left="16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3,49–8,3</w:t>
            </w:r>
          </w:p>
        </w:tc>
      </w:tr>
      <w:tr w:rsidR="005F1679" w14:paraId="1EC5DF0C" w14:textId="77777777"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5" w14:textId="77777777" w:rsidR="005F1679" w:rsidRDefault="0079089C">
            <w:pPr>
              <w:ind w:left="93" w:hanging="9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5–10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6" w14:textId="77777777" w:rsidR="005F1679" w:rsidRDefault="0079089C">
            <w:pPr>
              <w:ind w:left="-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3,49–8,33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7" w14:textId="77777777" w:rsidR="005F1679" w:rsidRDefault="0079089C">
            <w:pPr>
              <w:ind w:left="2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3,6–8,49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8" w14:textId="77777777" w:rsidR="005F1679" w:rsidRDefault="0079089C">
            <w:pPr>
              <w:ind w:left="6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3,7–10,4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9" w14:textId="77777777" w:rsidR="005F1679" w:rsidRDefault="0079089C">
            <w:pPr>
              <w:ind w:left="9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3,45–8,15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A" w14:textId="77777777" w:rsidR="005F1679" w:rsidRDefault="0079089C">
            <w:pPr>
              <w:ind w:left="-1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3,49–8,3</w:t>
            </w: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B" w14:textId="77777777" w:rsidR="005F1679" w:rsidRDefault="0079089C">
            <w:pPr>
              <w:ind w:left="16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3,6–8,46</w:t>
            </w:r>
          </w:p>
        </w:tc>
      </w:tr>
      <w:tr w:rsidR="005F1679" w14:paraId="1EC5DF14" w14:textId="77777777"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D" w14:textId="77777777" w:rsidR="005F1679" w:rsidRDefault="0079089C">
            <w:pPr>
              <w:ind w:left="93" w:hanging="9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daugiau kaip 10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E" w14:textId="77777777" w:rsidR="005F1679" w:rsidRDefault="0079089C">
            <w:pPr>
              <w:ind w:left="-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3,6–8,49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0F" w14:textId="77777777" w:rsidR="005F1679" w:rsidRDefault="0079089C">
            <w:pPr>
              <w:ind w:left="2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3,7–8,65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10" w14:textId="77777777" w:rsidR="005F1679" w:rsidRDefault="0079089C">
            <w:pPr>
              <w:ind w:left="6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3,8–10,8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11" w14:textId="77777777" w:rsidR="005F1679" w:rsidRDefault="0079089C">
            <w:pPr>
              <w:ind w:left="9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3,49–8,3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12" w14:textId="77777777" w:rsidR="005F1679" w:rsidRDefault="0079089C">
            <w:pPr>
              <w:ind w:left="-1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3,6–8,47</w:t>
            </w: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13" w14:textId="77777777" w:rsidR="005F1679" w:rsidRDefault="0079089C">
            <w:pPr>
              <w:ind w:left="16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3,7–8,6“</w:t>
            </w:r>
          </w:p>
        </w:tc>
      </w:tr>
    </w:tbl>
    <w:p w14:paraId="1EC5DF15" w14:textId="59F546A6" w:rsidR="005F1679" w:rsidRDefault="005F1679">
      <w:pPr>
        <w:spacing w:line="360" w:lineRule="auto"/>
        <w:ind w:firstLine="720"/>
        <w:rPr>
          <w:szCs w:val="24"/>
          <w:lang w:eastAsia="lt-LT"/>
        </w:rPr>
      </w:pPr>
    </w:p>
    <w:p w14:paraId="1EC5DF16" w14:textId="060F3CED" w:rsidR="005F1679" w:rsidRDefault="005F1679">
      <w:pPr>
        <w:spacing w:line="360" w:lineRule="auto"/>
        <w:ind w:firstLine="720"/>
        <w:rPr>
          <w:szCs w:val="24"/>
          <w:lang w:eastAsia="lt-LT"/>
        </w:rPr>
      </w:pPr>
    </w:p>
    <w:p w14:paraId="1EC5DF17" w14:textId="443FFF09" w:rsidR="005F1679" w:rsidRDefault="0079089C">
      <w:pPr>
        <w:spacing w:line="360" w:lineRule="auto"/>
        <w:ind w:firstLine="72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4 straipsnis. Įstatymo 3 priedo pakeitimas</w:t>
      </w:r>
    </w:p>
    <w:p w14:paraId="1EC5DF18" w14:textId="7F02BE11" w:rsidR="005F1679" w:rsidRDefault="0079089C">
      <w:pPr>
        <w:spacing w:line="360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Pakeisti Įstatymo 3 priedą ir jį išdėstyti taip:</w:t>
      </w:r>
    </w:p>
    <w:p w14:paraId="1EC5DF1A" w14:textId="25EF1001" w:rsidR="005F1679" w:rsidRDefault="0079089C">
      <w:pPr>
        <w:spacing w:line="240" w:lineRule="atLeast"/>
        <w:ind w:firstLine="5760"/>
        <w:rPr>
          <w:szCs w:val="24"/>
          <w:lang w:eastAsia="lt-LT"/>
        </w:rPr>
      </w:pPr>
      <w:r>
        <w:rPr>
          <w:szCs w:val="24"/>
          <w:lang w:eastAsia="lt-LT"/>
        </w:rPr>
        <w:t xml:space="preserve">„Lietuvos Respublikos </w:t>
      </w:r>
    </w:p>
    <w:p w14:paraId="1EC5DF1B" w14:textId="352D8D96" w:rsidR="005F1679" w:rsidRDefault="0079089C">
      <w:pPr>
        <w:spacing w:line="240" w:lineRule="atLeast"/>
        <w:ind w:firstLine="5760"/>
        <w:rPr>
          <w:szCs w:val="24"/>
          <w:lang w:eastAsia="lt-LT"/>
        </w:rPr>
      </w:pPr>
      <w:r>
        <w:rPr>
          <w:szCs w:val="24"/>
          <w:lang w:eastAsia="lt-LT"/>
        </w:rPr>
        <w:t xml:space="preserve">valstybės ir savivaldybių įstaigų </w:t>
      </w:r>
    </w:p>
    <w:p w14:paraId="1EC5DF1C" w14:textId="77777777" w:rsidR="005F1679" w:rsidRDefault="0079089C">
      <w:pPr>
        <w:spacing w:line="240" w:lineRule="atLeast"/>
        <w:ind w:firstLine="5760"/>
        <w:rPr>
          <w:szCs w:val="24"/>
          <w:lang w:eastAsia="lt-LT"/>
        </w:rPr>
      </w:pPr>
      <w:r>
        <w:rPr>
          <w:szCs w:val="24"/>
          <w:lang w:eastAsia="lt-LT"/>
        </w:rPr>
        <w:t xml:space="preserve">darbuotojų darbo apmokėjimo </w:t>
      </w:r>
    </w:p>
    <w:p w14:paraId="1EC5DF1D" w14:textId="77777777" w:rsidR="005F1679" w:rsidRDefault="0079089C">
      <w:pPr>
        <w:spacing w:line="240" w:lineRule="atLeast"/>
        <w:ind w:firstLine="5760"/>
        <w:rPr>
          <w:szCs w:val="24"/>
          <w:lang w:eastAsia="lt-LT"/>
        </w:rPr>
      </w:pPr>
      <w:r>
        <w:rPr>
          <w:szCs w:val="24"/>
          <w:lang w:eastAsia="lt-LT"/>
        </w:rPr>
        <w:t>įstatymo</w:t>
      </w:r>
    </w:p>
    <w:p w14:paraId="1EC5DF1E" w14:textId="47562F55" w:rsidR="005F1679" w:rsidRDefault="0079089C">
      <w:pPr>
        <w:spacing w:line="240" w:lineRule="atLeast"/>
        <w:ind w:firstLine="5760"/>
        <w:rPr>
          <w:szCs w:val="24"/>
          <w:lang w:eastAsia="lt-LT"/>
        </w:rPr>
      </w:pPr>
      <w:r>
        <w:rPr>
          <w:szCs w:val="24"/>
          <w:lang w:eastAsia="lt-LT"/>
        </w:rPr>
        <w:t>3 priedas</w:t>
      </w:r>
    </w:p>
    <w:p w14:paraId="1EC5DF1F" w14:textId="77777777" w:rsidR="005F1679" w:rsidRDefault="005F1679">
      <w:pPr>
        <w:spacing w:line="360" w:lineRule="auto"/>
        <w:rPr>
          <w:szCs w:val="24"/>
          <w:lang w:eastAsia="lt-LT"/>
        </w:rPr>
      </w:pPr>
    </w:p>
    <w:p w14:paraId="1EC5DF20" w14:textId="6757065E" w:rsidR="005F1679" w:rsidRDefault="0079089C">
      <w:pPr>
        <w:spacing w:line="360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VALSTYBĖS IR SAVIVALDYBIŲ ĮSTAIGŲ A IR B LYGIO SPECIALISTŲ PAREIGINĖS ALGOS PASTOVIOSIOS DALIES KOEFICIENTAI</w:t>
      </w:r>
    </w:p>
    <w:p w14:paraId="1EC5DF21" w14:textId="77777777" w:rsidR="005F1679" w:rsidRDefault="005F1679">
      <w:pPr>
        <w:spacing w:line="360" w:lineRule="auto"/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844"/>
        <w:gridCol w:w="1866"/>
        <w:gridCol w:w="1867"/>
        <w:gridCol w:w="1868"/>
      </w:tblGrid>
      <w:tr w:rsidR="005F1679" w14:paraId="1EC5DF24" w14:textId="77777777">
        <w:tc>
          <w:tcPr>
            <w:tcW w:w="19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22" w14:textId="77777777" w:rsidR="005F1679" w:rsidRDefault="0079089C"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Pareigybės lygis</w:t>
            </w:r>
          </w:p>
        </w:tc>
        <w:tc>
          <w:tcPr>
            <w:tcW w:w="78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23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Pastoviosios dalies koeficientai (pareiginės algos baziniais dydžiais)</w:t>
            </w:r>
          </w:p>
        </w:tc>
      </w:tr>
      <w:tr w:rsidR="005F1679" w14:paraId="1EC5DF27" w14:textId="77777777">
        <w:tc>
          <w:tcPr>
            <w:tcW w:w="0" w:type="auto"/>
            <w:vMerge/>
            <w:vAlign w:val="center"/>
            <w:hideMark/>
          </w:tcPr>
          <w:p w14:paraId="1EC5DF25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78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26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profesinio darbo patirtis (metais)</w:t>
            </w:r>
          </w:p>
        </w:tc>
      </w:tr>
      <w:tr w:rsidR="005F1679" w14:paraId="1EC5DF2D" w14:textId="77777777">
        <w:tc>
          <w:tcPr>
            <w:tcW w:w="0" w:type="auto"/>
            <w:vMerge/>
            <w:vAlign w:val="center"/>
            <w:hideMark/>
          </w:tcPr>
          <w:p w14:paraId="1EC5DF28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29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2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2A" w14:textId="77777777" w:rsidR="005F1679" w:rsidRDefault="0079089C">
            <w:pPr>
              <w:ind w:left="28" w:hanging="2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daugiau kaip 2 iki 5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2B" w14:textId="77777777" w:rsidR="005F1679" w:rsidRDefault="0079089C">
            <w:pPr>
              <w:ind w:left="4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daugiau kaip 5 iki 10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2C" w14:textId="77777777" w:rsidR="005F1679" w:rsidRDefault="0079089C">
            <w:pPr>
              <w:ind w:left="5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kaip 10</w:t>
            </w:r>
          </w:p>
        </w:tc>
      </w:tr>
      <w:tr w:rsidR="005F1679" w14:paraId="1EC5DF33" w14:textId="77777777"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2E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 lygis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2F" w14:textId="77777777" w:rsidR="005F1679" w:rsidRDefault="0079089C">
            <w:pPr>
              <w:ind w:left="46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3,38–7,6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30" w14:textId="77777777" w:rsidR="005F1679" w:rsidRDefault="0079089C">
            <w:pPr>
              <w:ind w:left="28" w:hanging="2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3,4–8,5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31" w14:textId="77777777" w:rsidR="005F1679" w:rsidRDefault="0079089C">
            <w:pPr>
              <w:ind w:left="4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3,45–9,5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32" w14:textId="77777777" w:rsidR="005F1679" w:rsidRDefault="0079089C">
            <w:pPr>
              <w:ind w:left="5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3,6–10,5</w:t>
            </w:r>
          </w:p>
        </w:tc>
      </w:tr>
      <w:tr w:rsidR="005F1679" w14:paraId="1EC5DF39" w14:textId="77777777">
        <w:trPr>
          <w:trHeight w:val="252"/>
        </w:trPr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34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 lygis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35" w14:textId="77777777" w:rsidR="005F1679" w:rsidRDefault="0079089C">
            <w:pPr>
              <w:ind w:left="46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3,35–7,3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36" w14:textId="77777777" w:rsidR="005F1679" w:rsidRDefault="0079089C">
            <w:pPr>
              <w:ind w:left="28" w:hanging="2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3,39–7,4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37" w14:textId="77777777" w:rsidR="005F1679" w:rsidRDefault="0079089C">
            <w:pPr>
              <w:ind w:left="4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3,45–7,6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38" w14:textId="77777777" w:rsidR="005F1679" w:rsidRDefault="0079089C">
            <w:pPr>
              <w:ind w:left="5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3,5–8,0“</w:t>
            </w:r>
          </w:p>
        </w:tc>
      </w:tr>
    </w:tbl>
    <w:p w14:paraId="1EC5DF3A" w14:textId="66801011" w:rsidR="005F1679" w:rsidRDefault="005F1679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1EC5DF3B" w14:textId="27497195" w:rsidR="005F1679" w:rsidRDefault="005F1679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1EC5DF3C" w14:textId="41D8E0AC" w:rsidR="005F1679" w:rsidRDefault="0079089C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5 straipsnis. Įstatymo 4 priedo pakeitimas</w:t>
      </w:r>
    </w:p>
    <w:p w14:paraId="1EC5DF3D" w14:textId="689036CA" w:rsidR="005F1679" w:rsidRDefault="0079089C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Įstatymo 4 priedą ir jį išdėstyti taip:</w:t>
      </w:r>
    </w:p>
    <w:p w14:paraId="1EC5DF3E" w14:textId="19477C81" w:rsidR="005F1679" w:rsidRDefault="0079089C">
      <w:pPr>
        <w:tabs>
          <w:tab w:val="left" w:pos="567"/>
        </w:tabs>
        <w:ind w:firstLine="56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„Lietuvos Respublikos </w:t>
      </w:r>
    </w:p>
    <w:p w14:paraId="1EC5DF3F" w14:textId="52978148" w:rsidR="005F1679" w:rsidRDefault="0079089C">
      <w:pPr>
        <w:ind w:left="56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valstybės ir savivaldybių įstaigų</w:t>
      </w:r>
    </w:p>
    <w:p w14:paraId="1EC5DF40" w14:textId="77777777" w:rsidR="005F1679" w:rsidRDefault="0079089C">
      <w:pPr>
        <w:ind w:left="56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darbuotojų darbo apmokėjimo </w:t>
      </w:r>
    </w:p>
    <w:p w14:paraId="1EC5DF41" w14:textId="77777777" w:rsidR="005F1679" w:rsidRDefault="0079089C">
      <w:pPr>
        <w:ind w:left="56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įstatymo</w:t>
      </w:r>
    </w:p>
    <w:p w14:paraId="1EC5DF42" w14:textId="5E298606" w:rsidR="005F1679" w:rsidRDefault="0079089C">
      <w:pPr>
        <w:ind w:left="56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 priedas</w:t>
      </w:r>
    </w:p>
    <w:p w14:paraId="1EC5DF43" w14:textId="77777777" w:rsidR="005F1679" w:rsidRDefault="005F1679">
      <w:pPr>
        <w:spacing w:line="360" w:lineRule="auto"/>
        <w:ind w:left="5670"/>
        <w:jc w:val="both"/>
        <w:rPr>
          <w:szCs w:val="24"/>
          <w:lang w:eastAsia="lt-LT"/>
        </w:rPr>
      </w:pPr>
    </w:p>
    <w:p w14:paraId="1EC5DF44" w14:textId="0F26E80E" w:rsidR="005F1679" w:rsidRDefault="0079089C">
      <w:pPr>
        <w:spacing w:line="360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VALSTYBĖS IR SAVIVALDYBIŲ ĮSTAIGŲ KVALIFIKUOTŲ DARBUOTOJŲ PAREIGINĖS ALGOS PASTOVIOSIOS DALIES KOEFICIENTAI</w:t>
      </w:r>
    </w:p>
    <w:p w14:paraId="1EC5DF45" w14:textId="77777777" w:rsidR="005F1679" w:rsidRDefault="005F1679">
      <w:pPr>
        <w:spacing w:line="360" w:lineRule="auto"/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846"/>
        <w:gridCol w:w="1867"/>
        <w:gridCol w:w="1867"/>
        <w:gridCol w:w="1867"/>
      </w:tblGrid>
      <w:tr w:rsidR="005F1679" w14:paraId="1EC5DF48" w14:textId="77777777">
        <w:tc>
          <w:tcPr>
            <w:tcW w:w="19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46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Pareigybės lygis</w:t>
            </w:r>
          </w:p>
        </w:tc>
        <w:tc>
          <w:tcPr>
            <w:tcW w:w="78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47" w14:textId="77777777" w:rsidR="005F1679" w:rsidRDefault="0079089C">
            <w:pPr>
              <w:ind w:left="5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Pastoviosios dalies koeficientai (pareiginės algos baziniais dydžiais)</w:t>
            </w:r>
          </w:p>
        </w:tc>
      </w:tr>
      <w:tr w:rsidR="005F1679" w14:paraId="1EC5DF4B" w14:textId="77777777">
        <w:tc>
          <w:tcPr>
            <w:tcW w:w="0" w:type="auto"/>
            <w:vMerge/>
            <w:vAlign w:val="center"/>
            <w:hideMark/>
          </w:tcPr>
          <w:p w14:paraId="1EC5DF49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78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4A" w14:textId="77777777" w:rsidR="005F1679" w:rsidRDefault="0079089C">
            <w:pPr>
              <w:ind w:left="5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profesinio darbo patirtis (metais)</w:t>
            </w:r>
          </w:p>
        </w:tc>
      </w:tr>
      <w:tr w:rsidR="005F1679" w14:paraId="1EC5DF51" w14:textId="77777777">
        <w:tc>
          <w:tcPr>
            <w:tcW w:w="0" w:type="auto"/>
            <w:vMerge/>
            <w:vAlign w:val="center"/>
            <w:hideMark/>
          </w:tcPr>
          <w:p w14:paraId="1EC5DF4C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4D" w14:textId="77777777" w:rsidR="005F1679" w:rsidRDefault="0079089C">
            <w:pPr>
              <w:ind w:left="1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2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4E" w14:textId="77777777" w:rsidR="005F1679" w:rsidRDefault="0079089C">
            <w:pPr>
              <w:ind w:lef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daugiau kaip 2 iki 5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4F" w14:textId="77777777" w:rsidR="005F1679" w:rsidRDefault="0079089C">
            <w:pPr>
              <w:ind w:lef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daugiau kaip 5 iki 10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50" w14:textId="77777777" w:rsidR="005F1679" w:rsidRDefault="0079089C">
            <w:pPr>
              <w:ind w:lef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kaip 10</w:t>
            </w:r>
          </w:p>
        </w:tc>
      </w:tr>
      <w:tr w:rsidR="005F1679" w14:paraId="1EC5DF57" w14:textId="77777777"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52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 lygis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53" w14:textId="77777777" w:rsidR="005F1679" w:rsidRDefault="0079089C">
            <w:pPr>
              <w:ind w:left="1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3,31–5,3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54" w14:textId="77777777" w:rsidR="005F1679" w:rsidRDefault="0079089C">
            <w:pPr>
              <w:ind w:left="-11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3,34–5,4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55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3,36–5,6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56" w14:textId="77777777" w:rsidR="005F1679" w:rsidRDefault="0079089C">
            <w:pPr>
              <w:ind w:left="5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3,38–7,0“</w:t>
            </w:r>
          </w:p>
        </w:tc>
      </w:tr>
    </w:tbl>
    <w:p w14:paraId="1EC5DF58" w14:textId="31A42C6A" w:rsidR="005F1679" w:rsidRDefault="005F1679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1EC5DF59" w14:textId="6296E9E2" w:rsidR="005F1679" w:rsidRDefault="005F1679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1EC5DF5A" w14:textId="12D8766B" w:rsidR="005F1679" w:rsidRDefault="0079089C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6 straipsnis. Įstatymo 5 priedo pakeitimas</w:t>
      </w:r>
    </w:p>
    <w:p w14:paraId="1EC5DF5B" w14:textId="4CEAC64D" w:rsidR="005F1679" w:rsidRDefault="0079089C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1. Pakeisti Įstatymo 5 priedo IV skyriaus 22 punktą ir jį išdėstyti taip:</w:t>
      </w:r>
    </w:p>
    <w:p w14:paraId="1EC5DF5C" w14:textId="05DC922E" w:rsidR="005F1679" w:rsidRDefault="0079089C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„22. Šiame skyriuje nurodytų darbuotojų pareiginės algos pastoviosios dalies koeficientai:</w:t>
      </w:r>
    </w:p>
    <w:p w14:paraId="1EC5DF5D" w14:textId="77777777" w:rsidR="005F1679" w:rsidRDefault="005F1679">
      <w:pPr>
        <w:spacing w:line="360" w:lineRule="auto"/>
        <w:ind w:firstLine="720"/>
        <w:jc w:val="both"/>
        <w:rPr>
          <w:szCs w:val="24"/>
          <w:lang w:eastAsia="lt-LT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1220"/>
        <w:gridCol w:w="906"/>
        <w:gridCol w:w="795"/>
        <w:gridCol w:w="1324"/>
        <w:gridCol w:w="518"/>
        <w:gridCol w:w="2127"/>
      </w:tblGrid>
      <w:tr w:rsidR="005F1679" w14:paraId="1EC5DF61" w14:textId="77777777">
        <w:trPr>
          <w:trHeight w:val="407"/>
          <w:tblHeader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5E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Pareigybė</w:t>
            </w:r>
          </w:p>
        </w:tc>
        <w:tc>
          <w:tcPr>
            <w:tcW w:w="6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5F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Pastoviosios dalies koeficientai</w:t>
            </w:r>
          </w:p>
          <w:p w14:paraId="1EC5DF60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(pareiginės algos baziniais dydžiais)</w:t>
            </w:r>
          </w:p>
        </w:tc>
      </w:tr>
      <w:tr w:rsidR="005F1679" w14:paraId="1EC5DF64" w14:textId="77777777">
        <w:trPr>
          <w:trHeight w:val="3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DF62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6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63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pedagoginio darbo stažas (metais)</w:t>
            </w:r>
          </w:p>
        </w:tc>
      </w:tr>
      <w:tr w:rsidR="005F1679" w14:paraId="1EC5DF6A" w14:textId="77777777">
        <w:trPr>
          <w:trHeight w:val="118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DF65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66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67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3 iki 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68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10 iki 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69" w14:textId="77777777" w:rsidR="005F1679" w:rsidRDefault="0079089C">
            <w:pPr>
              <w:spacing w:line="252" w:lineRule="atLeast"/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daugiau kaip 15</w:t>
            </w:r>
          </w:p>
        </w:tc>
      </w:tr>
      <w:tr w:rsidR="005F1679" w14:paraId="1EC5DF6C" w14:textId="77777777">
        <w:trPr>
          <w:trHeight w:val="300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6B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Nesuteiktos kvalifikacinės kategorijos</w:t>
            </w:r>
          </w:p>
        </w:tc>
      </w:tr>
      <w:tr w:rsidR="005F1679" w14:paraId="1EC5DF72" w14:textId="77777777">
        <w:trPr>
          <w:trHeight w:val="831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6D" w14:textId="77777777" w:rsidR="005F1679" w:rsidRDefault="0079089C">
            <w:pPr>
              <w:spacing w:line="252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Specialusis pedagogas, logopedas, surdopedagogas, tiflopedagogas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6E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4,76‒5,2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6F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5,21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5,46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70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5,47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5,7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71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5,71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6,0</w:t>
            </w:r>
          </w:p>
        </w:tc>
      </w:tr>
      <w:tr w:rsidR="005F1679" w14:paraId="1EC5DF75" w14:textId="77777777">
        <w:trPr>
          <w:trHeight w:val="211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73" w14:textId="77777777" w:rsidR="005F1679" w:rsidRDefault="005F1679">
            <w:pPr>
              <w:spacing w:line="252" w:lineRule="atLeast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6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74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Pedagoginio darbo stažas (metais)</w:t>
            </w:r>
          </w:p>
        </w:tc>
      </w:tr>
      <w:tr w:rsidR="005F1679" w14:paraId="1EC5DF7A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DF76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77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10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78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daugiau kaip 10 iki 15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79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kaip 15</w:t>
            </w:r>
          </w:p>
        </w:tc>
      </w:tr>
      <w:tr w:rsidR="005F1679" w14:paraId="1EC5DF7C" w14:textId="77777777">
        <w:trPr>
          <w:trHeight w:val="300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7B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Suteiktos kvalifikacinės kategorijos</w:t>
            </w:r>
          </w:p>
        </w:tc>
      </w:tr>
      <w:tr w:rsidR="005F1679" w14:paraId="1EC5DF81" w14:textId="77777777">
        <w:trPr>
          <w:trHeight w:val="801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7D" w14:textId="77777777" w:rsidR="005F1679" w:rsidRDefault="0079089C">
            <w:pPr>
              <w:spacing w:line="252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Specialusis pedagogas, logopedas, surdopedagogas, tiflopedagogas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7E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5,0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5,47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7F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5,48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5,8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80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5,81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6,02</w:t>
            </w:r>
          </w:p>
        </w:tc>
      </w:tr>
      <w:tr w:rsidR="005F1679" w14:paraId="1EC5DF86" w14:textId="77777777">
        <w:trPr>
          <w:trHeight w:val="1200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82" w14:textId="77777777" w:rsidR="005F1679" w:rsidRDefault="0079089C">
            <w:pPr>
              <w:spacing w:line="252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Vyresnysis specialusis pedagogas, vyresnysis logopedas, vyresnysis surdopedagogas, vyresnysis tiflopedagogas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83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5,61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6,16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84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6,17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6,23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85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6,24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6,45</w:t>
            </w:r>
          </w:p>
        </w:tc>
      </w:tr>
      <w:tr w:rsidR="005F1679" w14:paraId="1EC5DF8B" w14:textId="77777777">
        <w:trPr>
          <w:trHeight w:val="549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87" w14:textId="77777777" w:rsidR="005F1679" w:rsidRDefault="0079089C">
            <w:pPr>
              <w:spacing w:line="252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Specialusis pedagogas metodininkas, logopedas metodininkas, surdopedagogas metodininkas, tiflopedagogas metodininkas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88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6,01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6,6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89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6,61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6,77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8A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6,78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6,92</w:t>
            </w:r>
          </w:p>
        </w:tc>
      </w:tr>
      <w:tr w:rsidR="005F1679" w14:paraId="1EC5DF90" w14:textId="77777777">
        <w:trPr>
          <w:trHeight w:val="97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8C" w14:textId="77777777" w:rsidR="005F1679" w:rsidRDefault="0079089C">
            <w:pPr>
              <w:spacing w:line="252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Specialusis pedagogas ekspertas, logopedas ekspertas, surdopedagogas ekspertas, tiflopedagogas ekspertas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8D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6,73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7,38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8E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7,39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7,46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8F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7,47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7,7“</w:t>
            </w:r>
          </w:p>
        </w:tc>
      </w:tr>
    </w:tbl>
    <w:p w14:paraId="1EC5DF91" w14:textId="79E09CCA" w:rsidR="005F1679" w:rsidRDefault="005F1679">
      <w:pPr>
        <w:spacing w:line="360" w:lineRule="auto"/>
        <w:ind w:firstLine="720"/>
        <w:jc w:val="both"/>
        <w:rPr>
          <w:bCs/>
          <w:szCs w:val="24"/>
          <w:lang w:eastAsia="lt-LT"/>
        </w:rPr>
      </w:pPr>
    </w:p>
    <w:p w14:paraId="1EC5DF92" w14:textId="58F7C67E" w:rsidR="005F1679" w:rsidRDefault="0079089C">
      <w:pPr>
        <w:spacing w:line="360" w:lineRule="auto"/>
        <w:ind w:firstLine="720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2. Pakeisti Įstatymo 5 priedo V skyriaus 27 punktą ir jį išdėstyti taip:</w:t>
      </w:r>
    </w:p>
    <w:p w14:paraId="1EC5DF93" w14:textId="2F2EC4FF" w:rsidR="005F1679" w:rsidRDefault="0079089C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„27. Šiame skyriuje nurodytų darbuotojų pareiginės algos pastoviosios dalies koeficientai: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1558"/>
        <w:gridCol w:w="1133"/>
        <w:gridCol w:w="375"/>
        <w:gridCol w:w="1326"/>
        <w:gridCol w:w="517"/>
        <w:gridCol w:w="1843"/>
      </w:tblGrid>
      <w:tr w:rsidR="005F1679" w14:paraId="1EC5DF97" w14:textId="77777777">
        <w:trPr>
          <w:trHeight w:val="502"/>
          <w:tblHeader/>
        </w:trPr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94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Pareigybė</w:t>
            </w:r>
          </w:p>
        </w:tc>
        <w:tc>
          <w:tcPr>
            <w:tcW w:w="6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95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Pastoviosios dalies koeficientai </w:t>
            </w:r>
          </w:p>
          <w:p w14:paraId="1EC5DF96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(pareiginės algos baziniais dydžiais)</w:t>
            </w:r>
          </w:p>
        </w:tc>
      </w:tr>
      <w:tr w:rsidR="005F1679" w14:paraId="1EC5DF9A" w14:textId="77777777">
        <w:trPr>
          <w:trHeight w:val="3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DF98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6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99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pedagoginio darbo stažas (metais)</w:t>
            </w:r>
          </w:p>
        </w:tc>
      </w:tr>
      <w:tr w:rsidR="005F1679" w14:paraId="1EC5DFA1" w14:textId="77777777">
        <w:trPr>
          <w:trHeight w:val="25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DF9B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9C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3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9D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3 iki 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9E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10 iki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9F" w14:textId="77777777" w:rsidR="005F1679" w:rsidRDefault="0079089C">
            <w:pPr>
              <w:spacing w:line="252" w:lineRule="atLeast"/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daugiau </w:t>
            </w:r>
          </w:p>
          <w:p w14:paraId="1EC5DFA0" w14:textId="77777777" w:rsidR="005F1679" w:rsidRDefault="0079089C">
            <w:pPr>
              <w:spacing w:line="252" w:lineRule="atLeast"/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kaip 15</w:t>
            </w:r>
          </w:p>
        </w:tc>
      </w:tr>
      <w:tr w:rsidR="005F1679" w14:paraId="1EC5DFA3" w14:textId="77777777">
        <w:trPr>
          <w:trHeight w:val="300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A2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Nesuteiktos kvalifikacinės kategorijos</w:t>
            </w:r>
          </w:p>
        </w:tc>
      </w:tr>
      <w:tr w:rsidR="005F1679" w14:paraId="1EC5DFA9" w14:textId="77777777">
        <w:trPr>
          <w:trHeight w:val="30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A4" w14:textId="77777777" w:rsidR="005F1679" w:rsidRDefault="0079089C">
            <w:pPr>
              <w:spacing w:line="252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Psichologo asistentas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A5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5,09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5,18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A6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5,19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5,21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A7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5,22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A8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5,26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5,3</w:t>
            </w:r>
          </w:p>
        </w:tc>
      </w:tr>
      <w:tr w:rsidR="005F1679" w14:paraId="1EC5DFAF" w14:textId="77777777">
        <w:trPr>
          <w:trHeight w:val="794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AA" w14:textId="77777777" w:rsidR="005F1679" w:rsidRDefault="0079089C">
            <w:pPr>
              <w:spacing w:line="252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Specialusis pedagogas, logopedas, surdopedagogas, tiflopedagogas, socialinis pedagogas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AB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5,3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5,38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AC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5,39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5,67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AD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5,68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AE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5,88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5,95</w:t>
            </w:r>
          </w:p>
        </w:tc>
      </w:tr>
      <w:tr w:rsidR="005F1679" w14:paraId="1EC5DFB1" w14:textId="77777777">
        <w:trPr>
          <w:trHeight w:val="315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B0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Pedagoginio darbo stažas (metais)</w:t>
            </w:r>
          </w:p>
        </w:tc>
      </w:tr>
      <w:tr w:rsidR="005F1679" w14:paraId="1EC5DFB7" w14:textId="77777777">
        <w:trPr>
          <w:trHeight w:val="30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B2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B3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B4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daugiau kaip 10 iki 15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B5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daugiau </w:t>
            </w:r>
          </w:p>
          <w:p w14:paraId="1EC5DFB6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kaip 15</w:t>
            </w:r>
          </w:p>
        </w:tc>
      </w:tr>
      <w:tr w:rsidR="005F1679" w14:paraId="1EC5DFB9" w14:textId="77777777">
        <w:trPr>
          <w:trHeight w:val="300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B8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Suteiktos kvalifikacinės kategorijos</w:t>
            </w:r>
          </w:p>
        </w:tc>
      </w:tr>
      <w:tr w:rsidR="005F1679" w14:paraId="1EC5DFBE" w14:textId="77777777">
        <w:trPr>
          <w:trHeight w:val="1421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BA" w14:textId="77777777" w:rsidR="005F1679" w:rsidRDefault="0079089C">
            <w:pPr>
              <w:spacing w:line="252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Specialusis pedagogas, logopedas, surdopedagogas, tiflopedagogas, socialinis pedagogas, ketvirtos kategorijos psichologas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BB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5,82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5,89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BC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5,9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6,06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BD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6,07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6,13</w:t>
            </w:r>
          </w:p>
        </w:tc>
      </w:tr>
      <w:tr w:rsidR="005F1679" w14:paraId="1EC5DFC3" w14:textId="77777777">
        <w:trPr>
          <w:trHeight w:val="1523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BF" w14:textId="77777777" w:rsidR="005F1679" w:rsidRDefault="0079089C">
            <w:pPr>
              <w:spacing w:line="252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Vyresnysis specialusis pedagogas, vyresnysis logopedas, vyresnysis surdopedagogas, vyresnysis tiflopedagogas, vyresnysis socialinis pedagogas, trečios kategorijos psichologas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C0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6,4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6,55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C1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6,56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6,63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C2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6,64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6,83</w:t>
            </w:r>
          </w:p>
        </w:tc>
      </w:tr>
      <w:tr w:rsidR="005F1679" w14:paraId="1EC5DFC8" w14:textId="77777777">
        <w:trPr>
          <w:trHeight w:val="1785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C4" w14:textId="77777777" w:rsidR="005F1679" w:rsidRDefault="0079089C">
            <w:pPr>
              <w:spacing w:line="252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Specialusis pedagogas metodininkas, logopedas metodininkas, surdopedagogas metodininkas, tiflopedagogas metodininkas, socialinis pedagogas metodininkas, antros kategorijos psichologas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C5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6,95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7,14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C6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7,15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7,29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C7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7,3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7,48</w:t>
            </w:r>
          </w:p>
        </w:tc>
      </w:tr>
      <w:tr w:rsidR="005F1679" w14:paraId="1EC5DFCD" w14:textId="77777777">
        <w:trPr>
          <w:trHeight w:val="2334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C9" w14:textId="77777777" w:rsidR="005F1679" w:rsidRDefault="0079089C">
            <w:pPr>
              <w:spacing w:line="252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Specialusis pedagogas ekspertas, logopedas ekspertas, surdopedagogas ekspertas, tiflopedagogas ekspertas, socialinis pedagogas ekspertas, pirmos kategorijos psichologas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CA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7,71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7,93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CB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7,94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8,13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CC" w14:textId="77777777" w:rsidR="005F1679" w:rsidRDefault="0079089C">
            <w:pPr>
              <w:spacing w:line="252" w:lineRule="atLeast"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8,14</w:t>
            </w:r>
            <w:r>
              <w:rPr>
                <w:szCs w:val="24"/>
                <w:lang w:eastAsia="lt-LT"/>
              </w:rPr>
              <w:t>–</w:t>
            </w:r>
            <w:r>
              <w:rPr>
                <w:bCs/>
                <w:szCs w:val="24"/>
                <w:lang w:eastAsia="lt-LT"/>
              </w:rPr>
              <w:t>8,28“</w:t>
            </w:r>
          </w:p>
        </w:tc>
      </w:tr>
    </w:tbl>
    <w:p w14:paraId="1EC5DFCE" w14:textId="1695376A" w:rsidR="005F1679" w:rsidRDefault="005F1679">
      <w:pPr>
        <w:spacing w:line="360" w:lineRule="auto"/>
        <w:ind w:firstLine="720"/>
        <w:jc w:val="both"/>
        <w:rPr>
          <w:bCs/>
          <w:szCs w:val="24"/>
          <w:lang w:eastAsia="lt-LT"/>
        </w:rPr>
      </w:pPr>
    </w:p>
    <w:p w14:paraId="1EC5DFCF" w14:textId="6E49F90D" w:rsidR="005F1679" w:rsidRDefault="005F1679">
      <w:pPr>
        <w:spacing w:line="360" w:lineRule="auto"/>
        <w:ind w:firstLine="720"/>
        <w:jc w:val="both"/>
        <w:rPr>
          <w:bCs/>
          <w:szCs w:val="24"/>
          <w:lang w:eastAsia="lt-LT"/>
        </w:rPr>
      </w:pPr>
    </w:p>
    <w:p w14:paraId="1EC5DFD0" w14:textId="5A2BB5A7" w:rsidR="005F1679" w:rsidRDefault="0079089C" w:rsidP="0079089C">
      <w:pPr>
        <w:spacing w:line="360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3. Pakeisti Įstatymo 5 priedo VIII skyriaus 41 punktą ir jį išdėstyti taip:</w:t>
      </w:r>
    </w:p>
    <w:p w14:paraId="1EC5DFD1" w14:textId="588A24FD" w:rsidR="005F1679" w:rsidRDefault="0079089C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„41. Mokyklų vadovų pareiginės algos pastoviosios dalies koeficientai:</w:t>
      </w:r>
    </w:p>
    <w:tbl>
      <w:tblPr>
        <w:tblW w:w="96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1418"/>
        <w:gridCol w:w="1275"/>
        <w:gridCol w:w="1134"/>
        <w:gridCol w:w="1418"/>
        <w:gridCol w:w="162"/>
      </w:tblGrid>
      <w:tr w:rsidR="005F1679" w14:paraId="1EC5DFD5" w14:textId="77777777">
        <w:trPr>
          <w:trHeight w:val="310"/>
          <w:tblHeader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D2" w14:textId="77777777" w:rsidR="005F1679" w:rsidRDefault="0079089C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Mokinių skaičius 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D3" w14:textId="77777777" w:rsidR="005F1679" w:rsidRDefault="0079089C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Pastoviosios dalies koeficientai (pareiginės algos baziniais dydžiais)</w:t>
            </w: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  <w:hideMark/>
          </w:tcPr>
          <w:p w14:paraId="1EC5DFD4" w14:textId="77777777" w:rsidR="005F1679" w:rsidRDefault="005F1679">
            <w:pPr>
              <w:rPr>
                <w:szCs w:val="24"/>
                <w:lang w:eastAsia="lt-LT"/>
              </w:rPr>
            </w:pPr>
          </w:p>
        </w:tc>
      </w:tr>
      <w:tr w:rsidR="005F1679" w14:paraId="1EC5DFDB" w14:textId="77777777">
        <w:trPr>
          <w:trHeight w:val="290"/>
          <w:tblHeader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DFD6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D7" w14:textId="77777777" w:rsidR="005F1679" w:rsidRDefault="0079089C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Iki 10 metų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D8" w14:textId="77777777" w:rsidR="005F1679" w:rsidRDefault="0079089C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10 iki 15 metų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FD9" w14:textId="77777777" w:rsidR="005F1679" w:rsidRDefault="0079089C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Daugiau kaip 15 metų</w:t>
            </w: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  <w:hideMark/>
          </w:tcPr>
          <w:p w14:paraId="1EC5DFDA" w14:textId="77777777" w:rsidR="005F1679" w:rsidRDefault="005F1679">
            <w:pPr>
              <w:rPr>
                <w:szCs w:val="24"/>
                <w:lang w:eastAsia="lt-LT"/>
              </w:rPr>
            </w:pPr>
          </w:p>
        </w:tc>
      </w:tr>
      <w:tr w:rsidR="005F1679" w14:paraId="1EC5DFE1" w14:textId="77777777">
        <w:trPr>
          <w:trHeight w:val="405"/>
          <w:tblHeader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DFDC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DFDD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DFDE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DFDF" w14:textId="77777777" w:rsidR="005F1679" w:rsidRDefault="005F1679">
            <w:pPr>
              <w:rPr>
                <w:szCs w:val="24"/>
                <w:lang w:eastAsia="lt-LT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  <w:hideMark/>
          </w:tcPr>
          <w:p w14:paraId="1EC5DFE0" w14:textId="77777777" w:rsidR="005F1679" w:rsidRDefault="005F1679">
            <w:pPr>
              <w:rPr>
                <w:szCs w:val="24"/>
                <w:lang w:eastAsia="lt-LT"/>
              </w:rPr>
            </w:pPr>
          </w:p>
        </w:tc>
      </w:tr>
      <w:tr w:rsidR="005F1679" w14:paraId="1EC5DFEA" w14:textId="77777777">
        <w:trPr>
          <w:trHeight w:val="2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E2" w14:textId="77777777" w:rsidR="005F1679" w:rsidRDefault="0079089C">
            <w:pPr>
              <w:ind w:right="240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E3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E4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E5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E6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E7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E8" w14:textId="77777777" w:rsidR="005F1679" w:rsidRDefault="0079089C">
            <w:pPr>
              <w:ind w:left="-108" w:firstLine="108"/>
              <w:jc w:val="center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11,37</w:t>
            </w: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  <w:hideMark/>
          </w:tcPr>
          <w:p w14:paraId="1EC5DFE9" w14:textId="77777777" w:rsidR="005F1679" w:rsidRDefault="005F1679">
            <w:pPr>
              <w:rPr>
                <w:szCs w:val="24"/>
                <w:lang w:eastAsia="lt-LT"/>
              </w:rPr>
            </w:pPr>
          </w:p>
        </w:tc>
      </w:tr>
      <w:tr w:rsidR="005F1679" w14:paraId="1EC5DFF3" w14:textId="77777777">
        <w:trPr>
          <w:trHeight w:val="2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EB" w14:textId="77777777" w:rsidR="005F1679" w:rsidRDefault="0079089C">
            <w:pPr>
              <w:ind w:right="240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201–400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EC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ED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EE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EF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F0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F1" w14:textId="77777777" w:rsidR="005F1679" w:rsidRDefault="0079089C">
            <w:pPr>
              <w:ind w:left="-108" w:firstLine="108"/>
              <w:jc w:val="center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11,81</w:t>
            </w: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  <w:hideMark/>
          </w:tcPr>
          <w:p w14:paraId="1EC5DFF2" w14:textId="77777777" w:rsidR="005F1679" w:rsidRDefault="005F1679">
            <w:pPr>
              <w:rPr>
                <w:szCs w:val="24"/>
                <w:lang w:eastAsia="lt-LT"/>
              </w:rPr>
            </w:pPr>
          </w:p>
        </w:tc>
      </w:tr>
      <w:tr w:rsidR="005F1679" w14:paraId="1EC5DFFC" w14:textId="77777777">
        <w:trPr>
          <w:trHeight w:val="3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F4" w14:textId="77777777" w:rsidR="005F1679" w:rsidRDefault="0079089C">
            <w:pPr>
              <w:ind w:right="240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401–600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F5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F6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F7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F8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F9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FA" w14:textId="77777777" w:rsidR="005F1679" w:rsidRDefault="0079089C">
            <w:pPr>
              <w:ind w:left="-108" w:firstLine="108"/>
              <w:jc w:val="center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11,81</w:t>
            </w: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  <w:hideMark/>
          </w:tcPr>
          <w:p w14:paraId="1EC5DFFB" w14:textId="77777777" w:rsidR="005F1679" w:rsidRDefault="005F1679">
            <w:pPr>
              <w:rPr>
                <w:szCs w:val="24"/>
                <w:lang w:eastAsia="lt-LT"/>
              </w:rPr>
            </w:pPr>
          </w:p>
        </w:tc>
      </w:tr>
      <w:tr w:rsidR="005F1679" w14:paraId="1EC5E005" w14:textId="77777777">
        <w:trPr>
          <w:trHeight w:val="3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FD" w14:textId="77777777" w:rsidR="005F1679" w:rsidRDefault="0079089C">
            <w:pPr>
              <w:ind w:right="240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601–1000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FE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FFF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E000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E001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E002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E003" w14:textId="77777777" w:rsidR="005F1679" w:rsidRDefault="0079089C">
            <w:pPr>
              <w:ind w:left="-108" w:firstLine="108"/>
              <w:jc w:val="center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12,65</w:t>
            </w: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  <w:hideMark/>
          </w:tcPr>
          <w:p w14:paraId="1EC5E004" w14:textId="77777777" w:rsidR="005F1679" w:rsidRDefault="005F1679">
            <w:pPr>
              <w:rPr>
                <w:szCs w:val="24"/>
                <w:lang w:eastAsia="lt-LT"/>
              </w:rPr>
            </w:pPr>
          </w:p>
        </w:tc>
      </w:tr>
      <w:tr w:rsidR="005F1679" w14:paraId="1EC5E00F" w14:textId="77777777">
        <w:trPr>
          <w:trHeight w:val="3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E006" w14:textId="77777777" w:rsidR="005F1679" w:rsidRDefault="0079089C">
            <w:pPr>
              <w:ind w:right="240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1001 ir daugiau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E007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E008" w14:textId="77777777" w:rsidR="005F1679" w:rsidRDefault="005F1679">
            <w:pPr>
              <w:jc w:val="center"/>
              <w:rPr>
                <w:szCs w:val="24"/>
                <w:lang w:eastAsia="lt-LT"/>
              </w:rPr>
            </w:pPr>
          </w:p>
          <w:p w14:paraId="1EC5E009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E00A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E00B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E00C" w14:textId="77777777" w:rsidR="005F1679" w:rsidRDefault="007908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E00D" w14:textId="77777777" w:rsidR="005F1679" w:rsidRDefault="0079089C">
            <w:pPr>
              <w:ind w:left="-108" w:firstLine="108"/>
              <w:jc w:val="center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12,65“</w:t>
            </w: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  <w:hideMark/>
          </w:tcPr>
          <w:p w14:paraId="1EC5E00E" w14:textId="77777777" w:rsidR="005F1679" w:rsidRDefault="005F1679">
            <w:pPr>
              <w:rPr>
                <w:szCs w:val="24"/>
                <w:lang w:eastAsia="lt-LT"/>
              </w:rPr>
            </w:pPr>
          </w:p>
        </w:tc>
      </w:tr>
    </w:tbl>
    <w:p w14:paraId="1EC5E010" w14:textId="46B9D7AD" w:rsidR="005F1679" w:rsidRDefault="005F1679">
      <w:pPr>
        <w:spacing w:line="360" w:lineRule="auto"/>
        <w:ind w:firstLine="720"/>
        <w:jc w:val="both"/>
        <w:rPr>
          <w:bCs/>
          <w:szCs w:val="24"/>
          <w:lang w:eastAsia="lt-LT"/>
        </w:rPr>
      </w:pPr>
    </w:p>
    <w:p w14:paraId="1EC5E011" w14:textId="7CF4BF6D" w:rsidR="005F1679" w:rsidRDefault="0079089C">
      <w:pPr>
        <w:spacing w:line="360" w:lineRule="auto"/>
        <w:ind w:firstLine="720"/>
        <w:jc w:val="both"/>
        <w:rPr>
          <w:szCs w:val="24"/>
        </w:rPr>
      </w:pPr>
      <w:r>
        <w:rPr>
          <w:b/>
          <w:bCs/>
          <w:szCs w:val="24"/>
        </w:rPr>
        <w:t xml:space="preserve">7 straipsnis. Įstatymo įsigaliojimas </w:t>
      </w:r>
    </w:p>
    <w:p w14:paraId="1EC5E012" w14:textId="77777777" w:rsidR="005F1679" w:rsidRDefault="0079089C">
      <w:pPr>
        <w:spacing w:line="360" w:lineRule="auto"/>
        <w:ind w:firstLine="720"/>
        <w:rPr>
          <w:szCs w:val="24"/>
        </w:rPr>
      </w:pPr>
      <w:r>
        <w:rPr>
          <w:szCs w:val="24"/>
        </w:rPr>
        <w:t xml:space="preserve">1. Šis įstatymas, </w:t>
      </w:r>
      <w:r>
        <w:rPr>
          <w:bCs/>
          <w:szCs w:val="24"/>
        </w:rPr>
        <w:t xml:space="preserve">išskyrus </w:t>
      </w:r>
      <w:r>
        <w:rPr>
          <w:szCs w:val="24"/>
        </w:rPr>
        <w:t>6 straipsnio 3 dalį, įsigalioja 2019 m. sausio 1 d.</w:t>
      </w:r>
    </w:p>
    <w:p w14:paraId="1EC5E013" w14:textId="77777777" w:rsidR="005F1679" w:rsidRDefault="0079089C">
      <w:pPr>
        <w:spacing w:line="360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2. Šio įstatymo </w:t>
      </w:r>
      <w:r>
        <w:rPr>
          <w:szCs w:val="24"/>
        </w:rPr>
        <w:t>6 straipsnio 3 dalis</w:t>
      </w:r>
      <w:r>
        <w:rPr>
          <w:bCs/>
          <w:szCs w:val="24"/>
        </w:rPr>
        <w:t xml:space="preserve"> įsigalioja 2019 m. rugsėjo 1 d.</w:t>
      </w:r>
    </w:p>
    <w:p w14:paraId="1EC5E014" w14:textId="42EFC5A6" w:rsidR="005F1679" w:rsidRDefault="005F1679">
      <w:pPr>
        <w:spacing w:line="360" w:lineRule="auto"/>
        <w:ind w:firstLine="720"/>
        <w:jc w:val="both"/>
        <w:rPr>
          <w:bCs/>
          <w:szCs w:val="24"/>
        </w:rPr>
      </w:pPr>
    </w:p>
    <w:p w14:paraId="1EC5E015" w14:textId="77777777" w:rsidR="005F1679" w:rsidRDefault="0079089C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1EC5E016" w14:textId="77777777" w:rsidR="005F1679" w:rsidRDefault="005F1679">
      <w:pPr>
        <w:spacing w:line="360" w:lineRule="auto"/>
        <w:ind w:firstLine="720"/>
        <w:jc w:val="both"/>
        <w:rPr>
          <w:i/>
          <w:szCs w:val="24"/>
        </w:rPr>
      </w:pPr>
    </w:p>
    <w:p w14:paraId="1EC5E017" w14:textId="77777777" w:rsidR="005F1679" w:rsidRDefault="005F1679">
      <w:pPr>
        <w:spacing w:line="360" w:lineRule="auto"/>
        <w:ind w:firstLine="720"/>
        <w:jc w:val="both"/>
        <w:rPr>
          <w:i/>
          <w:szCs w:val="24"/>
        </w:rPr>
      </w:pPr>
    </w:p>
    <w:p w14:paraId="1EC5E018" w14:textId="77777777" w:rsidR="005F1679" w:rsidRDefault="005F1679">
      <w:pPr>
        <w:spacing w:line="360" w:lineRule="auto"/>
        <w:ind w:firstLine="720"/>
        <w:jc w:val="both"/>
        <w:rPr>
          <w:i/>
          <w:szCs w:val="24"/>
        </w:rPr>
      </w:pPr>
    </w:p>
    <w:p w14:paraId="1EC5E019" w14:textId="7942788A" w:rsidR="005F1679" w:rsidRDefault="0079089C">
      <w:pPr>
        <w:tabs>
          <w:tab w:val="right" w:pos="9356"/>
        </w:tabs>
      </w:pPr>
      <w:r>
        <w:t>Respublikos Prezidentė</w:t>
      </w:r>
      <w:r>
        <w:rPr>
          <w:caps/>
        </w:rPr>
        <w:tab/>
      </w:r>
      <w:r>
        <w:t>Dalia Grybauskaitė</w:t>
      </w:r>
    </w:p>
    <w:sectPr w:rsidR="005F1679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D55DC" w14:textId="77777777" w:rsidR="00E4643D" w:rsidRDefault="00E4643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6EEF65B6" w14:textId="77777777" w:rsidR="00E4643D" w:rsidRDefault="00E4643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5E024" w14:textId="77777777" w:rsidR="005F1679" w:rsidRDefault="0079089C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1EC5E025" w14:textId="77777777" w:rsidR="005F1679" w:rsidRDefault="005F167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5E026" w14:textId="77777777" w:rsidR="005F1679" w:rsidRDefault="005F167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5E028" w14:textId="77777777" w:rsidR="005F1679" w:rsidRDefault="005F167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58D35" w14:textId="77777777" w:rsidR="00E4643D" w:rsidRDefault="00E4643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6E7B8655" w14:textId="77777777" w:rsidR="00E4643D" w:rsidRDefault="00E4643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5E020" w14:textId="77777777" w:rsidR="005F1679" w:rsidRDefault="0079089C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rFonts w:ascii="TIMESLT" w:hAnsi="TIMESLT"/>
        <w:sz w:val="22"/>
        <w:szCs w:val="22"/>
        <w:lang w:val="en-US" w:eastAsia="lt-LT"/>
      </w:rPr>
    </w:pPr>
    <w:r>
      <w:rPr>
        <w:rFonts w:ascii="TIMESLT" w:hAnsi="TIMESLT"/>
        <w:sz w:val="22"/>
        <w:szCs w:val="22"/>
        <w:lang w:val="en-US" w:eastAsia="lt-LT"/>
      </w:rPr>
      <w:fldChar w:fldCharType="begin"/>
    </w:r>
    <w:r>
      <w:rPr>
        <w:rFonts w:ascii="TIMESLT" w:hAnsi="TIMESLT"/>
        <w:sz w:val="22"/>
        <w:szCs w:val="22"/>
        <w:lang w:val="en-US" w:eastAsia="lt-LT"/>
      </w:rPr>
      <w:instrText xml:space="preserve">PAGE  </w:instrText>
    </w:r>
    <w:r>
      <w:rPr>
        <w:rFonts w:ascii="TIMESLT" w:hAnsi="TIMESLT"/>
        <w:sz w:val="22"/>
        <w:szCs w:val="22"/>
        <w:lang w:val="en-US" w:eastAsia="lt-LT"/>
      </w:rPr>
      <w:fldChar w:fldCharType="end"/>
    </w:r>
  </w:p>
  <w:p w14:paraId="1EC5E021" w14:textId="77777777" w:rsidR="005F1679" w:rsidRDefault="005F1679">
    <w:pPr>
      <w:tabs>
        <w:tab w:val="center" w:pos="4153"/>
        <w:tab w:val="right" w:pos="8306"/>
      </w:tabs>
      <w:spacing w:after="200" w:line="276" w:lineRule="auto"/>
      <w:rPr>
        <w:rFonts w:ascii="TIMESLT" w:hAnsi="TIMESLT"/>
        <w:sz w:val="22"/>
        <w:szCs w:val="22"/>
        <w:lang w:val="en-US"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5E022" w14:textId="77777777" w:rsidR="005F1679" w:rsidRDefault="0079089C">
    <w:pPr>
      <w:framePr w:wrap="auto" w:vAnchor="text" w:hAnchor="page" w:x="6337" w:y="15"/>
      <w:tabs>
        <w:tab w:val="center" w:pos="4153"/>
        <w:tab w:val="right" w:pos="8306"/>
      </w:tabs>
      <w:spacing w:after="200" w:line="276" w:lineRule="auto"/>
      <w:rPr>
        <w:sz w:val="22"/>
        <w:szCs w:val="24"/>
        <w:lang w:val="en-US" w:eastAsia="lt-LT"/>
      </w:rPr>
    </w:pPr>
    <w:r>
      <w:rPr>
        <w:sz w:val="22"/>
        <w:szCs w:val="24"/>
        <w:lang w:val="en-US" w:eastAsia="lt-LT"/>
      </w:rPr>
      <w:fldChar w:fldCharType="begin"/>
    </w:r>
    <w:r>
      <w:rPr>
        <w:sz w:val="22"/>
        <w:szCs w:val="24"/>
        <w:lang w:val="en-US" w:eastAsia="lt-LT"/>
      </w:rPr>
      <w:instrText xml:space="preserve">PAGE  </w:instrText>
    </w:r>
    <w:r>
      <w:rPr>
        <w:sz w:val="22"/>
        <w:szCs w:val="24"/>
        <w:lang w:val="en-US" w:eastAsia="lt-LT"/>
      </w:rPr>
      <w:fldChar w:fldCharType="separate"/>
    </w:r>
    <w:r w:rsidR="0078013C">
      <w:rPr>
        <w:noProof/>
        <w:sz w:val="22"/>
        <w:szCs w:val="24"/>
        <w:lang w:val="en-US" w:eastAsia="lt-LT"/>
      </w:rPr>
      <w:t>2</w:t>
    </w:r>
    <w:r>
      <w:rPr>
        <w:sz w:val="22"/>
        <w:szCs w:val="24"/>
        <w:lang w:val="en-US" w:eastAsia="lt-LT"/>
      </w:rPr>
      <w:fldChar w:fldCharType="end"/>
    </w:r>
  </w:p>
  <w:p w14:paraId="1EC5E023" w14:textId="77777777" w:rsidR="005F1679" w:rsidRDefault="005F1679">
    <w:pPr>
      <w:tabs>
        <w:tab w:val="center" w:pos="4153"/>
        <w:tab w:val="right" w:pos="8306"/>
      </w:tabs>
      <w:spacing w:after="200" w:line="276" w:lineRule="auto"/>
      <w:rPr>
        <w:rFonts w:ascii="TIMESLT" w:hAnsi="TIMESLT"/>
        <w:sz w:val="22"/>
        <w:szCs w:val="22"/>
        <w:lang w:val="en-US"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5E027" w14:textId="77777777" w:rsidR="005F1679" w:rsidRDefault="005F1679">
    <w:pPr>
      <w:tabs>
        <w:tab w:val="center" w:pos="4986"/>
        <w:tab w:val="right" w:pos="9972"/>
      </w:tabs>
      <w:spacing w:after="200" w:line="276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FA"/>
    <w:rsid w:val="00510303"/>
    <w:rsid w:val="005537FA"/>
    <w:rsid w:val="005F1679"/>
    <w:rsid w:val="0078013C"/>
    <w:rsid w:val="0079089C"/>
    <w:rsid w:val="00B9738C"/>
    <w:rsid w:val="00BA7C68"/>
    <w:rsid w:val="00E4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5DE55"/>
  <w15:docId w15:val="{F1762C61-EFF2-48B5-8F10-8451B4DB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90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1056</Words>
  <Characters>6408</Characters>
  <Application>Microsoft Office Word</Application>
  <DocSecurity>4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7450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MANIUŠKIENĖ Violeta</dc:creator>
  <cp:lastModifiedBy>Daiva Breivienė</cp:lastModifiedBy>
  <cp:revision>2</cp:revision>
  <cp:lastPrinted>2018-12-12T06:31:00Z</cp:lastPrinted>
  <dcterms:created xsi:type="dcterms:W3CDTF">2019-07-11T10:00:00Z</dcterms:created>
  <dcterms:modified xsi:type="dcterms:W3CDTF">2019-07-11T10:00:00Z</dcterms:modified>
</cp:coreProperties>
</file>