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24D0A" w14:textId="77777777" w:rsidR="00DC3106" w:rsidRPr="009F1D56" w:rsidRDefault="0035156E" w:rsidP="009F1D56">
      <w:pPr>
        <w:jc w:val="center"/>
        <w:rPr>
          <w:b/>
          <w:szCs w:val="24"/>
        </w:rPr>
      </w:pPr>
      <w:bookmarkStart w:id="0" w:name="_GoBack"/>
      <w:bookmarkEnd w:id="0"/>
      <w:r w:rsidRPr="009F1D56">
        <w:rPr>
          <w:b/>
          <w:szCs w:val="24"/>
        </w:rPr>
        <w:t>AIŠKINAMASIS RAŠTAS</w:t>
      </w:r>
    </w:p>
    <w:p w14:paraId="1E324D0D" w14:textId="48E9B142" w:rsidR="003942A8" w:rsidRPr="00C6364D" w:rsidRDefault="00C6364D" w:rsidP="009F1D56">
      <w:pPr>
        <w:jc w:val="center"/>
        <w:rPr>
          <w:b/>
        </w:rPr>
      </w:pPr>
      <w:r w:rsidRPr="00C6364D">
        <w:rPr>
          <w:b/>
        </w:rPr>
        <w:t>DĖL PANEVĖŽIO MIESTO SAVIVALDYBĖS BIUDŽETINIŲ ĮSTAIGŲ VADOVŲ DARBO APMOKĖJIMO SISTEMOS, PATVIRTINTOS SAVIVALDYBĖS TARYBOS 2018 M. RUGPJŪČIO 30 D. SPRENDIMU NR. 1-260, PAKEITIMO</w:t>
      </w:r>
    </w:p>
    <w:p w14:paraId="484218C1" w14:textId="77777777" w:rsidR="00C6364D" w:rsidRPr="009F1D56" w:rsidRDefault="00C6364D" w:rsidP="009F1D56">
      <w:pPr>
        <w:jc w:val="center"/>
        <w:rPr>
          <w:b/>
          <w:szCs w:val="24"/>
        </w:rPr>
      </w:pPr>
    </w:p>
    <w:p w14:paraId="1E324D0E" w14:textId="77777777"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5B2F98">
        <w:rPr>
          <w:szCs w:val="24"/>
        </w:rPr>
        <w:t>9</w:t>
      </w:r>
      <w:r w:rsidRPr="009F1D56">
        <w:rPr>
          <w:szCs w:val="24"/>
        </w:rPr>
        <w:t>-</w:t>
      </w:r>
      <w:r w:rsidR="009F1D56">
        <w:rPr>
          <w:szCs w:val="24"/>
        </w:rPr>
        <w:t>0</w:t>
      </w:r>
      <w:r w:rsidR="00A06962">
        <w:rPr>
          <w:szCs w:val="24"/>
        </w:rPr>
        <w:t>7</w:t>
      </w:r>
      <w:r w:rsidR="00B07CA3">
        <w:rPr>
          <w:szCs w:val="24"/>
        </w:rPr>
        <w:t>-</w:t>
      </w:r>
      <w:r w:rsidR="00A06962">
        <w:rPr>
          <w:szCs w:val="24"/>
        </w:rPr>
        <w:t>03</w:t>
      </w:r>
    </w:p>
    <w:p w14:paraId="1E324D0F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1E324D10" w14:textId="77777777" w:rsidR="003942A8" w:rsidRPr="009F1D56" w:rsidRDefault="003942A8" w:rsidP="009F1D56">
      <w:pPr>
        <w:jc w:val="center"/>
        <w:rPr>
          <w:szCs w:val="24"/>
        </w:rPr>
      </w:pPr>
    </w:p>
    <w:p w14:paraId="1E324D11" w14:textId="77777777" w:rsidR="00832F73" w:rsidRPr="009F1D56" w:rsidRDefault="00832F73" w:rsidP="005B2F98">
      <w:pPr>
        <w:pStyle w:val="Sraopastraipa"/>
        <w:rPr>
          <w:szCs w:val="24"/>
        </w:rPr>
      </w:pPr>
    </w:p>
    <w:p w14:paraId="1E324D12" w14:textId="77777777" w:rsidR="00F9616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>201</w:t>
      </w:r>
      <w:r w:rsidR="00B07CA3">
        <w:rPr>
          <w:szCs w:val="24"/>
        </w:rPr>
        <w:t>8</w:t>
      </w:r>
      <w:r w:rsidR="009F1D56">
        <w:rPr>
          <w:szCs w:val="24"/>
        </w:rPr>
        <w:t xml:space="preserve"> m. </w:t>
      </w:r>
      <w:r w:rsidR="005B2F98">
        <w:rPr>
          <w:szCs w:val="24"/>
        </w:rPr>
        <w:t>gruodžio</w:t>
      </w:r>
      <w:r w:rsidR="00B07CA3">
        <w:rPr>
          <w:szCs w:val="24"/>
        </w:rPr>
        <w:t xml:space="preserve"> </w:t>
      </w:r>
      <w:r w:rsidR="005B2F98">
        <w:rPr>
          <w:szCs w:val="24"/>
        </w:rPr>
        <w:t>11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9F1D56">
        <w:rPr>
          <w:szCs w:val="24"/>
        </w:rPr>
        <w:t>Lietuvos Respublikos valstybės ir savivaldybių įstaigų darbuotojų darbo apmokėjimo įstatym</w:t>
      </w:r>
      <w:r w:rsidR="00F9616E">
        <w:rPr>
          <w:szCs w:val="24"/>
        </w:rPr>
        <w:t xml:space="preserve">o Nr. XIII-198 </w:t>
      </w:r>
      <w:r w:rsidR="005B2F98">
        <w:rPr>
          <w:szCs w:val="24"/>
        </w:rPr>
        <w:t>9 straipsnio ir 1, 2, 3, 4 ir 5 priedų</w:t>
      </w:r>
      <w:r w:rsidR="00B07CA3">
        <w:rPr>
          <w:szCs w:val="24"/>
        </w:rPr>
        <w:t xml:space="preserve"> </w:t>
      </w:r>
      <w:r w:rsidR="00F9616E">
        <w:rPr>
          <w:szCs w:val="24"/>
        </w:rPr>
        <w:t>pakeitimo įstatymas (toliau – Įstatymas)</w:t>
      </w:r>
      <w:r w:rsidR="005B2F98">
        <w:rPr>
          <w:szCs w:val="24"/>
        </w:rPr>
        <w:t>.</w:t>
      </w:r>
    </w:p>
    <w:p w14:paraId="1E324D13" w14:textId="7FE7C5BB" w:rsidR="00C31B3E" w:rsidRPr="00226BD6" w:rsidRDefault="002C2DA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226BD6">
        <w:rPr>
          <w:szCs w:val="24"/>
        </w:rPr>
        <w:t xml:space="preserve">Įsigaliojus Įstatymui, </w:t>
      </w:r>
      <w:r w:rsidR="00C31B3E" w:rsidRPr="00226BD6">
        <w:rPr>
          <w:szCs w:val="24"/>
        </w:rPr>
        <w:t xml:space="preserve">Panevėžio miesto savivaldybės tarybos (toliau – Tarybos) </w:t>
      </w:r>
      <w:r w:rsidR="005B2F98" w:rsidRPr="00226BD6">
        <w:rPr>
          <w:szCs w:val="24"/>
        </w:rPr>
        <w:t xml:space="preserve">2018 m. </w:t>
      </w:r>
      <w:r w:rsidR="008D2B70">
        <w:rPr>
          <w:szCs w:val="24"/>
        </w:rPr>
        <w:t>rugpjūčio</w:t>
      </w:r>
      <w:r w:rsidR="005B2F98" w:rsidRPr="00226BD6">
        <w:rPr>
          <w:szCs w:val="24"/>
        </w:rPr>
        <w:t xml:space="preserve"> 30 d. sprendimo Nr. 1-260 „Dėl Savivaldybės biudžetinių įstaigų vadovų darbo apmokėjimo sistemos patvirtinimo ir Savivaldybės tarybos 2017 m. vasario 23 d. sprendimo Nr. 1-31 pripažinimo netekusiu galios“ </w:t>
      </w:r>
      <w:r w:rsidR="00860993">
        <w:rPr>
          <w:szCs w:val="24"/>
        </w:rPr>
        <w:t xml:space="preserve">(toliau – Sistema) </w:t>
      </w:r>
      <w:r w:rsidR="005B2F98" w:rsidRPr="00226BD6">
        <w:rPr>
          <w:szCs w:val="24"/>
        </w:rPr>
        <w:t>15.3 papunk</w:t>
      </w:r>
      <w:r w:rsidR="00226BD6" w:rsidRPr="00226BD6">
        <w:rPr>
          <w:szCs w:val="24"/>
        </w:rPr>
        <w:t>čio, 1 priedo</w:t>
      </w:r>
      <w:r w:rsidR="005B2F98" w:rsidRPr="00226BD6">
        <w:rPr>
          <w:szCs w:val="24"/>
        </w:rPr>
        <w:t xml:space="preserve"> ir 2 priedo 1 punkt</w:t>
      </w:r>
      <w:r w:rsidR="00226BD6" w:rsidRPr="00226BD6">
        <w:rPr>
          <w:szCs w:val="24"/>
        </w:rPr>
        <w:t>o</w:t>
      </w:r>
      <w:r w:rsidR="005B2F98" w:rsidRPr="00226BD6">
        <w:rPr>
          <w:szCs w:val="24"/>
        </w:rPr>
        <w:t xml:space="preserve"> </w:t>
      </w:r>
      <w:r w:rsidRPr="00226BD6">
        <w:rPr>
          <w:szCs w:val="24"/>
        </w:rPr>
        <w:t>nuostatos nebeatitinka Įstatym</w:t>
      </w:r>
      <w:r w:rsidR="00743898" w:rsidRPr="00226BD6">
        <w:rPr>
          <w:szCs w:val="24"/>
        </w:rPr>
        <w:t>ui</w:t>
      </w:r>
      <w:r w:rsidRPr="00226BD6">
        <w:rPr>
          <w:szCs w:val="24"/>
        </w:rPr>
        <w:t xml:space="preserve">. </w:t>
      </w:r>
    </w:p>
    <w:p w14:paraId="1E324D14" w14:textId="71553F77" w:rsidR="00226BD6" w:rsidRDefault="0057766B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teikiam</w:t>
      </w:r>
      <w:r w:rsidR="00860993">
        <w:rPr>
          <w:szCs w:val="24"/>
        </w:rPr>
        <w:t>as</w:t>
      </w:r>
      <w:r w:rsidR="009F5AF9" w:rsidRPr="00FE03E3">
        <w:rPr>
          <w:szCs w:val="24"/>
        </w:rPr>
        <w:t xml:space="preserve"> Tarybai sprendimo </w:t>
      </w:r>
      <w:r w:rsidR="00860993">
        <w:rPr>
          <w:szCs w:val="24"/>
        </w:rPr>
        <w:t>„Dėl</w:t>
      </w:r>
      <w:r w:rsidR="009F5AF9" w:rsidRPr="00FE03E3">
        <w:rPr>
          <w:szCs w:val="24"/>
        </w:rPr>
        <w:t xml:space="preserve"> </w:t>
      </w:r>
      <w:r w:rsidR="00226BD6">
        <w:rPr>
          <w:szCs w:val="24"/>
        </w:rPr>
        <w:t>P</w:t>
      </w:r>
      <w:r w:rsidR="00226BD6" w:rsidRPr="00226BD6">
        <w:rPr>
          <w:szCs w:val="24"/>
        </w:rPr>
        <w:t>anevėžio miesto savivaldybės tarybos 2</w:t>
      </w:r>
      <w:r w:rsidR="00226BD6">
        <w:rPr>
          <w:szCs w:val="24"/>
        </w:rPr>
        <w:t xml:space="preserve">018 m. </w:t>
      </w:r>
      <w:r w:rsidR="008D2B70">
        <w:rPr>
          <w:szCs w:val="24"/>
        </w:rPr>
        <w:t>rugpjūčio</w:t>
      </w:r>
      <w:r w:rsidR="00226BD6">
        <w:rPr>
          <w:szCs w:val="24"/>
        </w:rPr>
        <w:t xml:space="preserve"> 30 d. sprendimo N</w:t>
      </w:r>
      <w:r w:rsidR="00226BD6" w:rsidRPr="00226BD6">
        <w:rPr>
          <w:szCs w:val="24"/>
        </w:rPr>
        <w:t>r. 1-260 „</w:t>
      </w:r>
      <w:r w:rsidR="00226BD6">
        <w:rPr>
          <w:szCs w:val="24"/>
        </w:rPr>
        <w:t>Dėl S</w:t>
      </w:r>
      <w:r w:rsidR="00226BD6" w:rsidRPr="00226BD6">
        <w:rPr>
          <w:szCs w:val="24"/>
        </w:rPr>
        <w:t xml:space="preserve">avivaldybės biudžetinių įstaigų vadovų darbo apmokėjimo sistemos patvirtinimo ir </w:t>
      </w:r>
      <w:r w:rsidR="00226BD6">
        <w:rPr>
          <w:szCs w:val="24"/>
        </w:rPr>
        <w:t>S</w:t>
      </w:r>
      <w:r w:rsidR="00226BD6" w:rsidRPr="00226BD6">
        <w:rPr>
          <w:szCs w:val="24"/>
        </w:rPr>
        <w:t xml:space="preserve">avivaldybės tarybos 2017 m. vasario 23 d. sprendimo </w:t>
      </w:r>
      <w:r w:rsidR="00226BD6">
        <w:rPr>
          <w:szCs w:val="24"/>
        </w:rPr>
        <w:t>N</w:t>
      </w:r>
      <w:r w:rsidR="00226BD6" w:rsidRPr="00226BD6">
        <w:rPr>
          <w:szCs w:val="24"/>
        </w:rPr>
        <w:t>r. 1-31 pripažinimo netekusiu galios“ 15.3 papunkčio, 1 pried</w:t>
      </w:r>
      <w:r w:rsidR="00226BD6">
        <w:rPr>
          <w:szCs w:val="24"/>
        </w:rPr>
        <w:t>o ir 2 priedo 1 punkto pakeitim</w:t>
      </w:r>
      <w:r w:rsidR="00860993">
        <w:rPr>
          <w:szCs w:val="24"/>
        </w:rPr>
        <w:t>o“</w:t>
      </w:r>
      <w:r w:rsidR="003F2A44" w:rsidRPr="003F2A44">
        <w:rPr>
          <w:szCs w:val="24"/>
        </w:rPr>
        <w:t xml:space="preserve"> </w:t>
      </w:r>
      <w:r w:rsidR="003F2A44" w:rsidRPr="00FE03E3">
        <w:rPr>
          <w:szCs w:val="24"/>
        </w:rPr>
        <w:t>projekt</w:t>
      </w:r>
      <w:r w:rsidR="003F2A44">
        <w:rPr>
          <w:szCs w:val="24"/>
        </w:rPr>
        <w:t>as</w:t>
      </w:r>
      <w:r w:rsidR="00226BD6">
        <w:rPr>
          <w:szCs w:val="24"/>
        </w:rPr>
        <w:t>.</w:t>
      </w:r>
    </w:p>
    <w:p w14:paraId="1E324D15" w14:textId="77777777" w:rsidR="009F5AF9" w:rsidRPr="00FE03E3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1E324D16" w14:textId="77777777" w:rsidR="00CA403E" w:rsidRPr="003F2A44" w:rsidRDefault="00352835" w:rsidP="00860993">
      <w:pPr>
        <w:spacing w:line="360" w:lineRule="auto"/>
        <w:ind w:firstLine="720"/>
        <w:jc w:val="both"/>
        <w:rPr>
          <w:szCs w:val="24"/>
        </w:rPr>
      </w:pPr>
      <w:r w:rsidRPr="00FE03E3">
        <w:rPr>
          <w:szCs w:val="24"/>
        </w:rPr>
        <w:t>Pagal galioj</w:t>
      </w:r>
      <w:r w:rsidR="00743898" w:rsidRPr="00FE03E3">
        <w:rPr>
          <w:szCs w:val="24"/>
        </w:rPr>
        <w:t>ančią</w:t>
      </w:r>
      <w:r w:rsidRPr="00FE03E3">
        <w:rPr>
          <w:szCs w:val="24"/>
        </w:rPr>
        <w:t xml:space="preserve"> </w:t>
      </w:r>
      <w:r w:rsidR="00225208" w:rsidRPr="00FE03E3">
        <w:rPr>
          <w:szCs w:val="24"/>
        </w:rPr>
        <w:t>Tarybos patvirtint</w:t>
      </w:r>
      <w:r w:rsidR="00743898" w:rsidRPr="00FE03E3">
        <w:rPr>
          <w:szCs w:val="24"/>
        </w:rPr>
        <w:t>ą</w:t>
      </w:r>
      <w:r w:rsidR="00225208" w:rsidRPr="00FE03E3">
        <w:rPr>
          <w:szCs w:val="24"/>
        </w:rPr>
        <w:t xml:space="preserve"> </w:t>
      </w:r>
      <w:r w:rsidR="00CA21D4" w:rsidRPr="00FE03E3">
        <w:rPr>
          <w:szCs w:val="24"/>
        </w:rPr>
        <w:t>Savivaldybės biudžetinių įstaigų vadovų darbo apmokėjimo sistemą</w:t>
      </w:r>
      <w:r w:rsidR="002266A8" w:rsidRPr="00FE03E3">
        <w:rPr>
          <w:szCs w:val="24"/>
        </w:rPr>
        <w:t>, Savivaldybės biudžetinių įstaigų vadov</w:t>
      </w:r>
      <w:r w:rsidR="00226BD6">
        <w:rPr>
          <w:szCs w:val="24"/>
        </w:rPr>
        <w:t xml:space="preserve">ams, priėmimo į darbą metu, gali būti nustatoma </w:t>
      </w:r>
      <w:r w:rsidR="003F2A44">
        <w:rPr>
          <w:szCs w:val="24"/>
        </w:rPr>
        <w:t xml:space="preserve">kintamoji dalis ne didesnė kaip 20 proc. </w:t>
      </w:r>
      <w:r w:rsidR="00226BD6">
        <w:rPr>
          <w:szCs w:val="24"/>
        </w:rPr>
        <w:t xml:space="preserve">pareiginės algos </w:t>
      </w:r>
      <w:r w:rsidR="003F2A44">
        <w:rPr>
          <w:szCs w:val="24"/>
        </w:rPr>
        <w:t>pastoviosios dalies</w:t>
      </w:r>
      <w:r w:rsidR="00226BD6">
        <w:rPr>
          <w:szCs w:val="24"/>
        </w:rPr>
        <w:t>.</w:t>
      </w:r>
      <w:r w:rsidR="002266A8" w:rsidRPr="00FE03E3">
        <w:rPr>
          <w:szCs w:val="24"/>
        </w:rPr>
        <w:t xml:space="preserve"> </w:t>
      </w:r>
      <w:r w:rsidR="003F2A44">
        <w:rPr>
          <w:szCs w:val="24"/>
        </w:rPr>
        <w:t>Pagal anksčiau galiojusį teisinį reglamentavimą, ši kintamoji dalis galėjo būti nustatoma ne ilgiau kaip vieneriems metams</w:t>
      </w:r>
      <w:r w:rsidR="00AD4BC2">
        <w:rPr>
          <w:szCs w:val="24"/>
        </w:rPr>
        <w:t>.</w:t>
      </w:r>
      <w:r w:rsidR="003F2A44">
        <w:rPr>
          <w:szCs w:val="24"/>
        </w:rPr>
        <w:t xml:space="preserve"> </w:t>
      </w:r>
      <w:r w:rsidR="00AD4BC2">
        <w:rPr>
          <w:szCs w:val="24"/>
        </w:rPr>
        <w:t>Į</w:t>
      </w:r>
      <w:r w:rsidR="002266A8" w:rsidRPr="00FE03E3">
        <w:rPr>
          <w:szCs w:val="24"/>
        </w:rPr>
        <w:t>sigaliojus naujam Įstatym</w:t>
      </w:r>
      <w:r w:rsidR="00226BD6">
        <w:rPr>
          <w:szCs w:val="24"/>
        </w:rPr>
        <w:t>o pakeitimui</w:t>
      </w:r>
      <w:r w:rsidR="003F2A44">
        <w:rPr>
          <w:szCs w:val="24"/>
        </w:rPr>
        <w:t xml:space="preserve"> – kintamoji dalis gali būti nustatoma iki</w:t>
      </w:r>
      <w:r w:rsidR="00CA403E">
        <w:rPr>
          <w:b/>
          <w:szCs w:val="24"/>
        </w:rPr>
        <w:t xml:space="preserve"> </w:t>
      </w:r>
      <w:r w:rsidR="00CA403E" w:rsidRPr="003F2A44">
        <w:rPr>
          <w:szCs w:val="24"/>
        </w:rPr>
        <w:t>to Įstaigos vadovo kasmetinio veiklos vertinimo</w:t>
      </w:r>
      <w:r w:rsidR="00CA403E" w:rsidRPr="00C324CC">
        <w:rPr>
          <w:szCs w:val="24"/>
        </w:rPr>
        <w:t>.</w:t>
      </w:r>
      <w:r w:rsidR="00CA403E">
        <w:rPr>
          <w:b/>
          <w:szCs w:val="24"/>
        </w:rPr>
        <w:t xml:space="preserve"> </w:t>
      </w:r>
    </w:p>
    <w:p w14:paraId="1E324D17" w14:textId="77777777" w:rsidR="003942A8" w:rsidRDefault="00CA403E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Sistemos 1 priede daromi neesminiai lentelės pirmo „Savivaldybės įstaigos grupė“ ir antro „Vadovaujamojo darbo patirtis (metais)“ stulpelių pakeitimai, suvienodinant juo</w:t>
      </w:r>
      <w:r w:rsidR="00860993">
        <w:rPr>
          <w:szCs w:val="24"/>
        </w:rPr>
        <w:t>s</w:t>
      </w:r>
      <w:r>
        <w:rPr>
          <w:szCs w:val="24"/>
        </w:rPr>
        <w:t xml:space="preserve"> pagal Įstatymo nuostatas. </w:t>
      </w:r>
    </w:p>
    <w:p w14:paraId="1E324D18" w14:textId="77777777" w:rsidR="005B2F98" w:rsidRPr="00E9303E" w:rsidRDefault="00860993" w:rsidP="003F2A44">
      <w:pPr>
        <w:spacing w:line="360" w:lineRule="auto"/>
        <w:ind w:firstLine="720"/>
        <w:jc w:val="both"/>
        <w:rPr>
          <w:szCs w:val="24"/>
        </w:rPr>
      </w:pPr>
      <w:r>
        <w:rPr>
          <w:rStyle w:val="Grietas"/>
          <w:b w:val="0"/>
          <w:szCs w:val="24"/>
        </w:rPr>
        <w:t xml:space="preserve">Keičiant </w:t>
      </w:r>
      <w:r w:rsidR="005B2F98" w:rsidRPr="00C324CC">
        <w:rPr>
          <w:rStyle w:val="Grietas"/>
          <w:b w:val="0"/>
          <w:szCs w:val="24"/>
        </w:rPr>
        <w:t>Sistemos 2 priedo</w:t>
      </w:r>
      <w:r>
        <w:rPr>
          <w:rStyle w:val="Grietas"/>
          <w:b w:val="0"/>
          <w:szCs w:val="24"/>
        </w:rPr>
        <w:t xml:space="preserve"> 1 punktą, atkreiptinas dėmesys, kad </w:t>
      </w:r>
      <w:r w:rsidR="00D56612">
        <w:rPr>
          <w:rStyle w:val="Grietas"/>
          <w:b w:val="0"/>
          <w:szCs w:val="24"/>
        </w:rPr>
        <w:t xml:space="preserve">nuo 2019 m. rugsėjo 1 d. Įstatymas smulkiau išskaido mokyklų vadovų pareiginės algos pastoviosios dalies koeficientus </w:t>
      </w:r>
      <w:r w:rsidR="003F2A44">
        <w:rPr>
          <w:rStyle w:val="Grietas"/>
          <w:b w:val="0"/>
          <w:szCs w:val="24"/>
        </w:rPr>
        <w:t>atsižvelgiant į mokinių skaičių</w:t>
      </w:r>
      <w:r w:rsidR="0068296B">
        <w:rPr>
          <w:rStyle w:val="Grietas"/>
          <w:b w:val="0"/>
          <w:szCs w:val="24"/>
        </w:rPr>
        <w:t xml:space="preserve"> </w:t>
      </w:r>
      <w:r w:rsidR="003F2A44">
        <w:rPr>
          <w:rStyle w:val="Grietas"/>
          <w:b w:val="0"/>
          <w:szCs w:val="24"/>
        </w:rPr>
        <w:t>bei yra didinami minimalūs pareiginių algų pastoviųjų dalių koeficientai.</w:t>
      </w:r>
    </w:p>
    <w:p w14:paraId="1E324D19" w14:textId="77777777" w:rsidR="00795694" w:rsidRPr="00D205C3" w:rsidRDefault="00795694" w:rsidP="005B7129">
      <w:pPr>
        <w:spacing w:line="360" w:lineRule="auto"/>
        <w:ind w:firstLine="709"/>
        <w:jc w:val="both"/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 xml:space="preserve">: </w:t>
      </w:r>
      <w:r w:rsidR="00BC19AE" w:rsidRPr="00D205C3">
        <w:rPr>
          <w:szCs w:val="24"/>
        </w:rPr>
        <w:t xml:space="preserve">nėra. </w:t>
      </w:r>
    </w:p>
    <w:p w14:paraId="1E324D1A" w14:textId="77777777" w:rsidR="00795694" w:rsidRPr="00D205C3" w:rsidRDefault="00795694" w:rsidP="005B7129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lastRenderedPageBreak/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1E324D1B" w14:textId="77777777" w:rsidR="00E85A31" w:rsidRDefault="00AB034D" w:rsidP="005B7129">
      <w:pPr>
        <w:spacing w:line="360" w:lineRule="auto"/>
        <w:ind w:firstLine="709"/>
        <w:jc w:val="both"/>
        <w:rPr>
          <w:szCs w:val="24"/>
        </w:rPr>
      </w:pPr>
      <w:r w:rsidRPr="00D205C3">
        <w:rPr>
          <w:b/>
          <w:szCs w:val="24"/>
        </w:rPr>
        <w:t xml:space="preserve">6. Kieno iniciatyva parengtas sprendimo projektas: </w:t>
      </w:r>
      <w:r w:rsidR="007B114F" w:rsidRPr="00D205C3">
        <w:rPr>
          <w:szCs w:val="24"/>
        </w:rPr>
        <w:t>S</w:t>
      </w:r>
      <w:r w:rsidRPr="00D205C3">
        <w:rPr>
          <w:szCs w:val="24"/>
        </w:rPr>
        <w:t>avivaldybės administracijos</w:t>
      </w:r>
      <w:r w:rsidR="00C324CC">
        <w:rPr>
          <w:szCs w:val="24"/>
        </w:rPr>
        <w:t>, vadovaujantis</w:t>
      </w:r>
      <w:r w:rsidR="00F22678" w:rsidRPr="00F22678">
        <w:rPr>
          <w:szCs w:val="24"/>
        </w:rPr>
        <w:t xml:space="preserve"> </w:t>
      </w:r>
      <w:r w:rsidR="00F22678">
        <w:rPr>
          <w:szCs w:val="24"/>
        </w:rPr>
        <w:t>Lietuvos Respublikos valstybės ir savivaldybių įstaigų darbuotojų darbo apmokėjimo įstatymo Nr. XIII-198 9 straipsnio ir 1, 2, 3, 4 ir 5 priedų pakeitimo įstatymu</w:t>
      </w:r>
      <w:r w:rsidRPr="00D205C3">
        <w:rPr>
          <w:szCs w:val="24"/>
        </w:rPr>
        <w:t>.</w:t>
      </w:r>
    </w:p>
    <w:p w14:paraId="1E324D1C" w14:textId="77777777" w:rsidR="00E85A31" w:rsidRDefault="00E85A31" w:rsidP="005B7129">
      <w:pPr>
        <w:spacing w:line="360" w:lineRule="auto"/>
        <w:ind w:firstLine="709"/>
        <w:jc w:val="both"/>
      </w:pPr>
      <w:r>
        <w:t>PRIDEDAMA:</w:t>
      </w:r>
    </w:p>
    <w:p w14:paraId="1E324D1D" w14:textId="21DF9EDE" w:rsidR="00CD73F5" w:rsidRDefault="00E85A31" w:rsidP="005B7129">
      <w:pPr>
        <w:spacing w:line="360" w:lineRule="auto"/>
        <w:ind w:firstLine="709"/>
        <w:jc w:val="both"/>
        <w:rPr>
          <w:szCs w:val="24"/>
        </w:rPr>
      </w:pPr>
      <w:r>
        <w:t xml:space="preserve">1. </w:t>
      </w:r>
      <w:r w:rsidR="00F22678" w:rsidRPr="00226BD6">
        <w:rPr>
          <w:szCs w:val="24"/>
        </w:rPr>
        <w:t xml:space="preserve">Panevėžio miesto savivaldybės tarybos 2018 m. </w:t>
      </w:r>
      <w:r w:rsidR="008D2B70">
        <w:rPr>
          <w:szCs w:val="24"/>
        </w:rPr>
        <w:t>rugpjūčio</w:t>
      </w:r>
      <w:r w:rsidR="00F22678" w:rsidRPr="00226BD6">
        <w:rPr>
          <w:szCs w:val="24"/>
        </w:rPr>
        <w:t xml:space="preserve"> 30 d. sprendim</w:t>
      </w:r>
      <w:r w:rsidR="00F22678">
        <w:rPr>
          <w:szCs w:val="24"/>
        </w:rPr>
        <w:t>as</w:t>
      </w:r>
      <w:r w:rsidR="00F22678" w:rsidRPr="00226BD6">
        <w:rPr>
          <w:szCs w:val="24"/>
        </w:rPr>
        <w:t xml:space="preserve"> Nr. 1-260 „Dėl Savivaldybės biudžetinių įstaigų vadovų darbo apmokėjimo sistemos patvirtinimo ir Savivaldybės tarybos 2017 m. vasario 23 d. sprendimo Nr. 1-31 pripažinimo netekusiu galios“</w:t>
      </w:r>
      <w:r>
        <w:rPr>
          <w:szCs w:val="24"/>
        </w:rPr>
        <w:t>.</w:t>
      </w:r>
    </w:p>
    <w:p w14:paraId="1E324D1E" w14:textId="77777777" w:rsidR="00CD73F5" w:rsidRDefault="00E85A31" w:rsidP="007B6F8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7B6F81">
        <w:rPr>
          <w:szCs w:val="24"/>
        </w:rPr>
        <w:t>Lietuvos Respublikos valstybės ir savivaldybių įstaigų darbuotojų darbo apmokėjimo įstatymo Nr. XIII-198 9 straipsnio ir 1, 2, 3, 4 ir 5 priedų pakeitimo įstatymas.</w:t>
      </w:r>
    </w:p>
    <w:p w14:paraId="1E324D1F" w14:textId="77777777" w:rsidR="00E85A31" w:rsidRPr="00E85A31" w:rsidRDefault="00E85A31" w:rsidP="005B7129">
      <w:pPr>
        <w:spacing w:line="360" w:lineRule="auto"/>
        <w:ind w:firstLine="709"/>
        <w:jc w:val="both"/>
        <w:rPr>
          <w:szCs w:val="24"/>
        </w:rPr>
      </w:pPr>
    </w:p>
    <w:p w14:paraId="1E324D20" w14:textId="77777777" w:rsidR="00AB034D" w:rsidRPr="009F1D56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1E324D21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1E324D22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1E324D23" w14:textId="77777777" w:rsidR="00922AC5" w:rsidRDefault="00922AC5" w:rsidP="0050067E">
      <w:pPr>
        <w:rPr>
          <w:szCs w:val="24"/>
        </w:rPr>
      </w:pPr>
    </w:p>
    <w:p w14:paraId="1E324D24" w14:textId="77777777" w:rsidR="00922AC5" w:rsidRDefault="00922AC5" w:rsidP="0050067E">
      <w:pPr>
        <w:rPr>
          <w:szCs w:val="24"/>
        </w:rPr>
      </w:pPr>
    </w:p>
    <w:p w14:paraId="1E324D25" w14:textId="77777777" w:rsidR="005E0CCB" w:rsidRPr="009F1D56" w:rsidRDefault="005E0CCB" w:rsidP="00A2597D">
      <w:pPr>
        <w:rPr>
          <w:szCs w:val="24"/>
        </w:rPr>
      </w:pPr>
    </w:p>
    <w:p w14:paraId="1E324D26" w14:textId="77777777" w:rsidR="00A2597D" w:rsidRPr="009F1D56" w:rsidRDefault="00A2597D" w:rsidP="00A2597D">
      <w:pPr>
        <w:rPr>
          <w:sz w:val="20"/>
          <w:szCs w:val="20"/>
        </w:rPr>
      </w:pPr>
    </w:p>
    <w:p w14:paraId="1E324D27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24D2A" w14:textId="77777777" w:rsidR="00B64054" w:rsidRDefault="00B64054" w:rsidP="0068296B">
      <w:r>
        <w:separator/>
      </w:r>
    </w:p>
  </w:endnote>
  <w:endnote w:type="continuationSeparator" w:id="0">
    <w:p w14:paraId="1E324D2B" w14:textId="77777777" w:rsidR="00B64054" w:rsidRDefault="00B64054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24D28" w14:textId="77777777" w:rsidR="00B64054" w:rsidRDefault="00B64054" w:rsidP="0068296B">
      <w:r>
        <w:separator/>
      </w:r>
    </w:p>
  </w:footnote>
  <w:footnote w:type="continuationSeparator" w:id="0">
    <w:p w14:paraId="1E324D29" w14:textId="77777777" w:rsidR="00B64054" w:rsidRDefault="00B64054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1E324D2C" w14:textId="77777777" w:rsidR="0068296B" w:rsidRDefault="0068296B">
        <w:pPr>
          <w:pStyle w:val="Antrats"/>
          <w:jc w:val="center"/>
        </w:pPr>
      </w:p>
      <w:p w14:paraId="1E324D2D" w14:textId="77777777" w:rsidR="0068296B" w:rsidRDefault="0068296B">
        <w:pPr>
          <w:pStyle w:val="Antrats"/>
          <w:jc w:val="center"/>
        </w:pPr>
      </w:p>
      <w:p w14:paraId="1E324D2E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4FD">
          <w:rPr>
            <w:noProof/>
          </w:rPr>
          <w:t>2</w:t>
        </w:r>
        <w:r>
          <w:fldChar w:fldCharType="end"/>
        </w:r>
      </w:p>
    </w:sdtContent>
  </w:sdt>
  <w:p w14:paraId="1E324D2F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076ADA"/>
    <w:rsid w:val="001264EF"/>
    <w:rsid w:val="00196481"/>
    <w:rsid w:val="002123CB"/>
    <w:rsid w:val="00225208"/>
    <w:rsid w:val="002266A8"/>
    <w:rsid w:val="00226BD6"/>
    <w:rsid w:val="00255FD0"/>
    <w:rsid w:val="002C2DA3"/>
    <w:rsid w:val="002F6490"/>
    <w:rsid w:val="00341E4E"/>
    <w:rsid w:val="0035156E"/>
    <w:rsid w:val="00352835"/>
    <w:rsid w:val="003942A8"/>
    <w:rsid w:val="003F2A44"/>
    <w:rsid w:val="00406F02"/>
    <w:rsid w:val="004114FD"/>
    <w:rsid w:val="00413B25"/>
    <w:rsid w:val="004B1762"/>
    <w:rsid w:val="0050067E"/>
    <w:rsid w:val="005360F5"/>
    <w:rsid w:val="0057766B"/>
    <w:rsid w:val="005B2F98"/>
    <w:rsid w:val="005B7129"/>
    <w:rsid w:val="005E0CCB"/>
    <w:rsid w:val="0068296B"/>
    <w:rsid w:val="006B0DA9"/>
    <w:rsid w:val="007165B3"/>
    <w:rsid w:val="00725121"/>
    <w:rsid w:val="00730C83"/>
    <w:rsid w:val="00743898"/>
    <w:rsid w:val="00795694"/>
    <w:rsid w:val="007B114F"/>
    <w:rsid w:val="007B6F81"/>
    <w:rsid w:val="00832F73"/>
    <w:rsid w:val="00834521"/>
    <w:rsid w:val="00860993"/>
    <w:rsid w:val="008D2B70"/>
    <w:rsid w:val="0091139C"/>
    <w:rsid w:val="00914070"/>
    <w:rsid w:val="0091659D"/>
    <w:rsid w:val="00922AC5"/>
    <w:rsid w:val="00967607"/>
    <w:rsid w:val="009A0C47"/>
    <w:rsid w:val="009D6017"/>
    <w:rsid w:val="009F1D56"/>
    <w:rsid w:val="009F26C3"/>
    <w:rsid w:val="009F5AF9"/>
    <w:rsid w:val="00A06962"/>
    <w:rsid w:val="00A12DE8"/>
    <w:rsid w:val="00A144AC"/>
    <w:rsid w:val="00A2597D"/>
    <w:rsid w:val="00AB034D"/>
    <w:rsid w:val="00AD4BC2"/>
    <w:rsid w:val="00AE4F06"/>
    <w:rsid w:val="00B07CA3"/>
    <w:rsid w:val="00B64054"/>
    <w:rsid w:val="00B904AB"/>
    <w:rsid w:val="00B96A6D"/>
    <w:rsid w:val="00BA567A"/>
    <w:rsid w:val="00BB4AB6"/>
    <w:rsid w:val="00BC19AE"/>
    <w:rsid w:val="00C31B3E"/>
    <w:rsid w:val="00C324CC"/>
    <w:rsid w:val="00C46ECC"/>
    <w:rsid w:val="00C6364D"/>
    <w:rsid w:val="00CA21D4"/>
    <w:rsid w:val="00CA403E"/>
    <w:rsid w:val="00CD73F5"/>
    <w:rsid w:val="00CE414F"/>
    <w:rsid w:val="00D205C3"/>
    <w:rsid w:val="00D56612"/>
    <w:rsid w:val="00D6452F"/>
    <w:rsid w:val="00DB1362"/>
    <w:rsid w:val="00DC3106"/>
    <w:rsid w:val="00DD426B"/>
    <w:rsid w:val="00E85A31"/>
    <w:rsid w:val="00F22678"/>
    <w:rsid w:val="00F84F7D"/>
    <w:rsid w:val="00F85137"/>
    <w:rsid w:val="00F9616E"/>
    <w:rsid w:val="00FD69FF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4D0A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2149</Words>
  <Characters>1225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Daiva Breivienė</cp:lastModifiedBy>
  <cp:revision>2</cp:revision>
  <cp:lastPrinted>2019-07-03T08:18:00Z</cp:lastPrinted>
  <dcterms:created xsi:type="dcterms:W3CDTF">2019-07-11T10:00:00Z</dcterms:created>
  <dcterms:modified xsi:type="dcterms:W3CDTF">2019-07-11T10:00:00Z</dcterms:modified>
</cp:coreProperties>
</file>