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AAF238" w14:textId="77777777" w:rsidR="005C41AC" w:rsidRPr="005C41AC" w:rsidRDefault="001D3CB6" w:rsidP="005C41AC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6DAAF24F" wp14:editId="6DAAF250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AAF239" w14:textId="77777777" w:rsidR="005C41AC" w:rsidRPr="005C41AC" w:rsidRDefault="005C41AC" w:rsidP="005C41AC">
      <w:pPr>
        <w:jc w:val="center"/>
        <w:rPr>
          <w:szCs w:val="24"/>
        </w:rPr>
      </w:pPr>
    </w:p>
    <w:p w14:paraId="6DAAF23A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6DAAF23B" w14:textId="77777777" w:rsidR="005C41AC" w:rsidRPr="005C41AC" w:rsidRDefault="005C41AC" w:rsidP="00571BF3">
      <w:pPr>
        <w:keepNext/>
        <w:jc w:val="center"/>
        <w:outlineLvl w:val="1"/>
      </w:pPr>
    </w:p>
    <w:p w14:paraId="6DAAF23C" w14:textId="77777777" w:rsidR="005C41AC" w:rsidRPr="005C41AC" w:rsidRDefault="005C41AC" w:rsidP="00571BF3">
      <w:pPr>
        <w:keepNext/>
        <w:jc w:val="center"/>
        <w:outlineLvl w:val="1"/>
      </w:pPr>
    </w:p>
    <w:p w14:paraId="6DAAF23D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DAAF23E" w14:textId="77777777" w:rsidR="00F22221" w:rsidRDefault="00F22221" w:rsidP="00002640">
      <w:pPr>
        <w:jc w:val="center"/>
        <w:rPr>
          <w:b/>
          <w:sz w:val="22"/>
          <w:szCs w:val="22"/>
        </w:rPr>
      </w:pPr>
      <w:bookmarkStart w:id="0" w:name="_GoBack"/>
      <w:r>
        <w:rPr>
          <w:b/>
          <w:sz w:val="22"/>
          <w:szCs w:val="22"/>
        </w:rPr>
        <w:t>DĖL PANEVĖŽIO MIESTO ISTORINĖS DALIES TERITORIJOS IR APSAUGOS ZONOS RIBŲ NUSTATYMO BEI TVARKYMO SPECIALIOJO PLANO KEITIMO KONCEPCIJOS</w:t>
      </w:r>
    </w:p>
    <w:p w14:paraId="6DAAF23F" w14:textId="7387E3D3" w:rsidR="00F22221" w:rsidRPr="000A5B02" w:rsidRDefault="00F22221" w:rsidP="0000264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PATVIRTINIMO</w:t>
      </w:r>
      <w:bookmarkEnd w:id="0"/>
    </w:p>
    <w:p w14:paraId="6DAAF241" w14:textId="77777777" w:rsidR="0062551B" w:rsidRDefault="0062551B" w:rsidP="00002640"/>
    <w:p w14:paraId="6DAAF242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2019 m. sausio 21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t>TSP-25</w:t>
      </w:r>
      <w:r>
        <w:fldChar w:fldCharType="end"/>
      </w:r>
      <w:bookmarkEnd w:id="2"/>
    </w:p>
    <w:p w14:paraId="6DAAF243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6DAAF244" w14:textId="77777777" w:rsidR="0062551B" w:rsidRDefault="0062551B" w:rsidP="00571BF3">
      <w:pPr>
        <w:jc w:val="both"/>
      </w:pPr>
    </w:p>
    <w:p w14:paraId="6DAAF245" w14:textId="77777777" w:rsidR="0062551B" w:rsidRPr="00A562AA" w:rsidRDefault="0062551B" w:rsidP="005C41AC">
      <w:pPr>
        <w:ind w:firstLine="851"/>
        <w:jc w:val="both"/>
      </w:pPr>
    </w:p>
    <w:p w14:paraId="6DAAF246" w14:textId="656A00CB" w:rsidR="00F22221" w:rsidRPr="005D72DF" w:rsidRDefault="00F22221" w:rsidP="00002640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Vadovaudamasi</w:t>
      </w:r>
      <w:r w:rsidRPr="005D72DF">
        <w:rPr>
          <w:szCs w:val="24"/>
        </w:rPr>
        <w:t xml:space="preserve"> Lietuvos Respublikos</w:t>
      </w:r>
      <w:r>
        <w:rPr>
          <w:szCs w:val="24"/>
        </w:rPr>
        <w:t xml:space="preserve"> vietos savivaldos įstatymo 16 straipsnio 4 dalimi, Lietuvos Respublikos teritorijų planavimo įstatymo 30 straipsnio 6, 8 dalimis, </w:t>
      </w:r>
      <w:r>
        <w:rPr>
          <w:color w:val="000000"/>
          <w:szCs w:val="24"/>
        </w:rPr>
        <w:t>Nekilnojamojo kultūros paveldo apsaugos specialiojo teritorijų planavimo dokumentų rengimo taisyklėmis,</w:t>
      </w:r>
      <w:r w:rsidRPr="00413990">
        <w:rPr>
          <w:color w:val="000000"/>
          <w:szCs w:val="24"/>
        </w:rPr>
        <w:t xml:space="preserve"> </w:t>
      </w:r>
      <w:r w:rsidR="00002640" w:rsidRPr="00F34047">
        <w:rPr>
          <w:color w:val="000000"/>
          <w:szCs w:val="24"/>
        </w:rPr>
        <w:t xml:space="preserve">patvirtintomis </w:t>
      </w:r>
      <w:r w:rsidR="00002640">
        <w:rPr>
          <w:szCs w:val="24"/>
        </w:rPr>
        <w:t>Lietuvos Respublikos kultūros ministro ir Lietuvos Respublikos aplinkos ministro 2005 m. birželio 23 d. įsakymu Nr. ĮV-261/D1-322, ir</w:t>
      </w:r>
      <w:r>
        <w:rPr>
          <w:color w:val="000000"/>
        </w:rPr>
        <w:t xml:space="preserve"> </w:t>
      </w:r>
      <w:r w:rsidRPr="00726A27">
        <w:rPr>
          <w:color w:val="000000"/>
          <w:szCs w:val="24"/>
        </w:rPr>
        <w:t xml:space="preserve">Panevėžio miesto savivaldybės tarybos </w:t>
      </w:r>
      <w:r w:rsidR="00002640">
        <w:rPr>
          <w:color w:val="000000"/>
          <w:szCs w:val="24"/>
        </w:rPr>
        <w:br/>
      </w:r>
      <w:r w:rsidRPr="00726A27">
        <w:rPr>
          <w:color w:val="000000"/>
          <w:szCs w:val="24"/>
        </w:rPr>
        <w:t>2016 m. lapkričio 24 d. sprendim</w:t>
      </w:r>
      <w:r>
        <w:rPr>
          <w:color w:val="000000"/>
          <w:szCs w:val="24"/>
        </w:rPr>
        <w:t>u</w:t>
      </w:r>
      <w:r w:rsidRPr="00726A27">
        <w:rPr>
          <w:color w:val="000000"/>
          <w:szCs w:val="24"/>
        </w:rPr>
        <w:t xml:space="preserve"> Nr. 1-408 „Dėl Panevėžio miesto teritorijos bendrojo plano keitimo patvirtinimo“</w:t>
      </w:r>
      <w:r>
        <w:rPr>
          <w:color w:val="000000"/>
          <w:szCs w:val="24"/>
        </w:rPr>
        <w:t>,</w:t>
      </w:r>
      <w:r>
        <w:rPr>
          <w:szCs w:val="24"/>
        </w:rPr>
        <w:t xml:space="preserve"> Panevėžio miesto savivaldybės taryba n u s p r e n d ž i a:</w:t>
      </w:r>
    </w:p>
    <w:p w14:paraId="6DAAF248" w14:textId="46626F89" w:rsidR="00F22221" w:rsidRDefault="00F22221" w:rsidP="00002640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Patvirtinti Panevėžio miesto istorinės dalies teritorijos ir apsaugos zonos ribų nustatymo bei</w:t>
      </w:r>
      <w:r w:rsidR="00002640">
        <w:rPr>
          <w:szCs w:val="24"/>
        </w:rPr>
        <w:t xml:space="preserve"> </w:t>
      </w:r>
      <w:r>
        <w:rPr>
          <w:szCs w:val="24"/>
        </w:rPr>
        <w:t>tvarkymo specialiojo plano keitimo koncepciją (pridedama)</w:t>
      </w:r>
      <w:r w:rsidRPr="005D72DF">
        <w:rPr>
          <w:szCs w:val="24"/>
        </w:rPr>
        <w:t>.</w:t>
      </w:r>
    </w:p>
    <w:p w14:paraId="6DAAF249" w14:textId="77777777" w:rsidR="005C41AC" w:rsidRDefault="005C41AC" w:rsidP="00002640">
      <w:pPr>
        <w:spacing w:line="360" w:lineRule="auto"/>
        <w:jc w:val="both"/>
        <w:rPr>
          <w:szCs w:val="24"/>
        </w:rPr>
      </w:pPr>
    </w:p>
    <w:p w14:paraId="6DAAF24A" w14:textId="77777777" w:rsidR="0062551B" w:rsidRDefault="0062551B" w:rsidP="002D0B3C">
      <w:pPr>
        <w:jc w:val="both"/>
        <w:rPr>
          <w:szCs w:val="24"/>
        </w:rPr>
      </w:pPr>
    </w:p>
    <w:p w14:paraId="6DAAF24B" w14:textId="77777777" w:rsidR="005C41AC" w:rsidRPr="00A562AA" w:rsidRDefault="005C41AC" w:rsidP="002D0B3C">
      <w:pPr>
        <w:jc w:val="both"/>
        <w:rPr>
          <w:szCs w:val="24"/>
        </w:rPr>
      </w:pPr>
    </w:p>
    <w:p w14:paraId="6DAAF24C" w14:textId="77777777" w:rsidR="0062551B" w:rsidRDefault="0062551B" w:rsidP="002D0B3C">
      <w:pPr>
        <w:jc w:val="both"/>
        <w:rPr>
          <w:szCs w:val="24"/>
        </w:rPr>
      </w:pPr>
    </w:p>
    <w:p w14:paraId="6DAAF24D" w14:textId="77777777" w:rsidR="001D3CB6" w:rsidRPr="004C2D15" w:rsidRDefault="001D3CB6" w:rsidP="001D3CB6">
      <w:pPr>
        <w:tabs>
          <w:tab w:val="left" w:pos="8165"/>
        </w:tabs>
        <w:jc w:val="both"/>
        <w:rPr>
          <w:rFonts w:eastAsia="Calibri"/>
          <w:szCs w:val="24"/>
        </w:rPr>
      </w:pPr>
      <w:r w:rsidRPr="004C2D15">
        <w:rPr>
          <w:rFonts w:eastAsia="Calibri"/>
          <w:szCs w:val="24"/>
        </w:rPr>
        <w:t>Savivaldybės mero pavaduotojas,</w:t>
      </w:r>
    </w:p>
    <w:p w14:paraId="6DAAF24E" w14:textId="77777777" w:rsidR="001D3CB6" w:rsidRPr="00A562AA" w:rsidRDefault="001D3CB6" w:rsidP="001D3CB6">
      <w:pPr>
        <w:jc w:val="both"/>
        <w:rPr>
          <w:szCs w:val="24"/>
        </w:rPr>
      </w:pPr>
      <w:r w:rsidRPr="004C2D15">
        <w:rPr>
          <w:rFonts w:eastAsia="Calibri"/>
          <w:szCs w:val="24"/>
        </w:rPr>
        <w:t>laikinai ein</w:t>
      </w:r>
      <w:r>
        <w:rPr>
          <w:rFonts w:eastAsia="Calibri"/>
          <w:szCs w:val="24"/>
        </w:rPr>
        <w:t>antis Savivaldybės mero pareigas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 w:rsidRPr="004C2D15">
        <w:rPr>
          <w:rFonts w:eastAsia="Calibri"/>
          <w:szCs w:val="24"/>
        </w:rPr>
        <w:t>Aleksas Varna</w:t>
      </w:r>
    </w:p>
    <w:sectPr w:rsidR="001D3CB6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AAF253" w14:textId="77777777" w:rsidR="00BA099D" w:rsidRDefault="00BA099D">
      <w:r>
        <w:separator/>
      </w:r>
    </w:p>
  </w:endnote>
  <w:endnote w:type="continuationSeparator" w:id="0">
    <w:p w14:paraId="6DAAF254" w14:textId="77777777" w:rsidR="00BA099D" w:rsidRDefault="00BA0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AAF259" w14:textId="77777777" w:rsidR="0062551B" w:rsidRDefault="0062551B" w:rsidP="00BE4566">
    <w:pPr>
      <w:tabs>
        <w:tab w:val="left" w:pos="8445"/>
      </w:tabs>
    </w:pPr>
    <w:r>
      <w:tab/>
    </w:r>
  </w:p>
  <w:p w14:paraId="6DAAF25A" w14:textId="77777777" w:rsidR="0062551B" w:rsidRDefault="0062551B"/>
  <w:p w14:paraId="6DAAF25B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AAF25C" w14:textId="77777777" w:rsidR="0062551B" w:rsidRDefault="0062551B" w:rsidP="00DD20B8">
    <w:pPr>
      <w:pStyle w:val="Porat"/>
    </w:pPr>
  </w:p>
  <w:p w14:paraId="6DAAF25D" w14:textId="77777777" w:rsidR="0062551B" w:rsidRDefault="0062551B" w:rsidP="00DD20B8">
    <w:pPr>
      <w:pStyle w:val="Porat"/>
    </w:pPr>
  </w:p>
  <w:p w14:paraId="6DAAF25E" w14:textId="77777777" w:rsidR="0062551B" w:rsidRDefault="0062551B" w:rsidP="00DD20B8">
    <w:pPr>
      <w:pStyle w:val="Porat"/>
    </w:pPr>
  </w:p>
  <w:p w14:paraId="6DAAF25F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AAF251" w14:textId="77777777" w:rsidR="00BA099D" w:rsidRDefault="00BA099D">
      <w:r>
        <w:separator/>
      </w:r>
    </w:p>
  </w:footnote>
  <w:footnote w:type="continuationSeparator" w:id="0">
    <w:p w14:paraId="6DAAF252" w14:textId="77777777" w:rsidR="00BA099D" w:rsidRDefault="00BA09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AAF255" w14:textId="77777777" w:rsidR="0062551B" w:rsidRDefault="0062551B">
    <w:pPr>
      <w:pStyle w:val="Antrats"/>
      <w:jc w:val="center"/>
    </w:pPr>
  </w:p>
  <w:p w14:paraId="6DAAF256" w14:textId="77777777" w:rsidR="0062551B" w:rsidRDefault="0062551B">
    <w:pPr>
      <w:pStyle w:val="Antrats"/>
      <w:jc w:val="center"/>
    </w:pPr>
  </w:p>
  <w:p w14:paraId="6DAAF257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6DAAF258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2640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0A13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099D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36655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22221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AAF238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1</Pages>
  <Words>143</Words>
  <Characters>1017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2019-01-21T08:39:00Z</dcterms:created>
  <dcterms:modified xsi:type="dcterms:W3CDTF">2019-01-21T08:39:00Z</dcterms:modified>
</cp:coreProperties>
</file>