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213" w:rsidRDefault="00A83213">
      <w:pPr>
        <w:tabs>
          <w:tab w:val="center" w:pos="4153"/>
          <w:tab w:val="right" w:pos="8306"/>
        </w:tabs>
        <w:rPr>
          <w:rFonts w:ascii="TimesLT" w:hAnsi="TimesLT"/>
          <w:lang w:val="en-US"/>
        </w:rPr>
      </w:pPr>
    </w:p>
    <w:p w:rsidR="00A83213" w:rsidRDefault="0098083B">
      <w:pPr>
        <w:jc w:val="center"/>
        <w:rPr>
          <w:caps/>
          <w:sz w:val="22"/>
        </w:rPr>
      </w:pPr>
      <w:r>
        <w:rPr>
          <w:caps/>
          <w:noProof/>
          <w:lang w:eastAsia="lt-LT"/>
        </w:rPr>
        <w:drawing>
          <wp:inline distT="0" distB="0" distL="0" distR="0" wp14:anchorId="35A314E1" wp14:editId="4C64D534">
            <wp:extent cx="596265" cy="699770"/>
            <wp:effectExtent l="0" t="0" r="0" b="5080"/>
            <wp:docPr id="1" name="Paveikslėlis 1" descr="C:\Documents and Settings\lipetr\My Documents\Vytis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lipetr\My Documents\Vytis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213" w:rsidRDefault="00A83213">
      <w:pPr>
        <w:jc w:val="center"/>
        <w:rPr>
          <w:caps/>
          <w:sz w:val="12"/>
          <w:szCs w:val="12"/>
        </w:rPr>
      </w:pPr>
    </w:p>
    <w:p w:rsidR="00A83213" w:rsidRDefault="0098083B">
      <w:pPr>
        <w:jc w:val="center"/>
        <w:rPr>
          <w:b/>
          <w:bCs/>
          <w:caps/>
        </w:rPr>
      </w:pPr>
      <w:r>
        <w:rPr>
          <w:b/>
          <w:bCs/>
          <w:caps/>
        </w:rPr>
        <w:t>LIETUVOS RESPUBLIKOS</w:t>
      </w:r>
    </w:p>
    <w:p w:rsidR="00A83213" w:rsidRDefault="0098083B">
      <w:pPr>
        <w:jc w:val="center"/>
        <w:rPr>
          <w:b/>
          <w:caps/>
        </w:rPr>
      </w:pPr>
      <w:r>
        <w:rPr>
          <w:b/>
          <w:caps/>
        </w:rPr>
        <w:t>VIEŠOJO ADMINISTRAVIMO ĮSTATYMO NR. VIII-1234 11 STRAIPSNIO PAKEITIMO</w:t>
      </w:r>
    </w:p>
    <w:p w:rsidR="00A83213" w:rsidRDefault="0098083B">
      <w:pPr>
        <w:jc w:val="center"/>
        <w:rPr>
          <w:caps/>
        </w:rPr>
      </w:pPr>
      <w:r>
        <w:rPr>
          <w:b/>
          <w:caps/>
        </w:rPr>
        <w:t>ĮSTATYMAS</w:t>
      </w:r>
    </w:p>
    <w:p w:rsidR="00A83213" w:rsidRDefault="00A83213">
      <w:pPr>
        <w:jc w:val="center"/>
        <w:rPr>
          <w:b/>
          <w:caps/>
        </w:rPr>
      </w:pPr>
    </w:p>
    <w:p w:rsidR="00A83213" w:rsidRDefault="0098083B">
      <w:pPr>
        <w:jc w:val="center"/>
        <w:rPr>
          <w:szCs w:val="24"/>
        </w:rPr>
      </w:pPr>
      <w:r>
        <w:rPr>
          <w:szCs w:val="24"/>
        </w:rPr>
        <w:t>2018 m. birželio 29 d. Nr. XIII-1372</w:t>
      </w:r>
    </w:p>
    <w:p w:rsidR="00A83213" w:rsidRDefault="0098083B">
      <w:pPr>
        <w:jc w:val="center"/>
        <w:rPr>
          <w:szCs w:val="24"/>
        </w:rPr>
      </w:pPr>
      <w:r>
        <w:rPr>
          <w:szCs w:val="24"/>
        </w:rPr>
        <w:t>Vilnius</w:t>
      </w:r>
    </w:p>
    <w:p w:rsidR="00A83213" w:rsidRDefault="00A83213">
      <w:pPr>
        <w:jc w:val="center"/>
        <w:rPr>
          <w:sz w:val="22"/>
        </w:rPr>
      </w:pPr>
    </w:p>
    <w:p w:rsidR="00A83213" w:rsidRDefault="00A83213">
      <w:pPr>
        <w:spacing w:line="360" w:lineRule="auto"/>
        <w:ind w:firstLine="720"/>
        <w:jc w:val="both"/>
        <w:rPr>
          <w:sz w:val="16"/>
          <w:szCs w:val="16"/>
        </w:rPr>
      </w:pPr>
    </w:p>
    <w:p w:rsidR="00A83213" w:rsidRDefault="00A83213">
      <w:pPr>
        <w:spacing w:line="360" w:lineRule="auto"/>
        <w:ind w:firstLine="720"/>
        <w:jc w:val="both"/>
        <w:sectPr w:rsidR="00A8321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1134" w:right="851" w:bottom="1134" w:left="1701" w:header="706" w:footer="706" w:gutter="0"/>
          <w:cols w:space="1296"/>
          <w:titlePg/>
        </w:sectPr>
      </w:pPr>
    </w:p>
    <w:p w:rsidR="00A83213" w:rsidRDefault="00A83213">
      <w:pPr>
        <w:tabs>
          <w:tab w:val="center" w:pos="4153"/>
          <w:tab w:val="right" w:pos="8306"/>
        </w:tabs>
        <w:rPr>
          <w:rFonts w:ascii="TimesLT" w:hAnsi="TimesLT"/>
          <w:lang w:val="en-US"/>
        </w:rPr>
      </w:pPr>
    </w:p>
    <w:p w:rsidR="00A83213" w:rsidRDefault="0098083B">
      <w:pPr>
        <w:spacing w:line="360" w:lineRule="auto"/>
        <w:ind w:firstLine="720"/>
        <w:rPr>
          <w:b/>
          <w:szCs w:val="24"/>
        </w:rPr>
      </w:pPr>
      <w:r>
        <w:rPr>
          <w:b/>
          <w:szCs w:val="24"/>
        </w:rPr>
        <w:t>1 straipsnis. 11 straipsnio pakeitimas</w:t>
      </w:r>
    </w:p>
    <w:p w:rsidR="00A83213" w:rsidRDefault="0098083B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Pakeisti 11 straipsnį ir jį išdėstyti taip:</w:t>
      </w:r>
    </w:p>
    <w:p w:rsidR="00A83213" w:rsidRDefault="0098083B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</w:rPr>
        <w:t>„</w:t>
      </w:r>
      <w:r>
        <w:rPr>
          <w:b/>
          <w:bCs/>
          <w:szCs w:val="24"/>
          <w:lang w:eastAsia="lt-LT"/>
        </w:rPr>
        <w:t>11 straipsnis. Vidaus administravimas</w:t>
      </w:r>
      <w:r>
        <w:rPr>
          <w:bCs/>
          <w:szCs w:val="24"/>
          <w:lang w:eastAsia="lt-LT"/>
        </w:rPr>
        <w:t xml:space="preserve"> </w:t>
      </w:r>
    </w:p>
    <w:p w:rsidR="00A83213" w:rsidRDefault="0098083B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1. Vidaus administravimo tikslas – užtikrinti, kad viešojo administravimo subjektas galėtų tinkamai atlikti </w:t>
      </w:r>
      <w:r>
        <w:rPr>
          <w:szCs w:val="24"/>
          <w:lang w:eastAsia="lt-LT"/>
        </w:rPr>
        <w:t>viešojo administravimo funkcijas.</w:t>
      </w:r>
    </w:p>
    <w:p w:rsidR="00A83213" w:rsidRDefault="0098083B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 Viešojo administravimo įstaigos administracijos struktūrą nustato viešojo administravimo įstaigos vadovas, vadovaudamasis įstatymais ar jų pagrindu priimtais teisės aktais ir atsižvelgdamas į nustatytus viešojo administ</w:t>
      </w:r>
      <w:r>
        <w:rPr>
          <w:szCs w:val="24"/>
          <w:lang w:eastAsia="lt-LT"/>
        </w:rPr>
        <w:t>ravimo įstaigos tikslus ir uždavinius, strateginius ar metinius veiklos planus ir patvirtintą valstybės tarnautojų ir darbuotojų, dirbančių pagal darbo sutartis (toliau – darbuotojai), pareigybių skaičių, jeigu kiti įstatymai nenustato kitaip.</w:t>
      </w:r>
    </w:p>
    <w:p w:rsidR="00A83213" w:rsidRDefault="0098083B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3. Viešojo a</w:t>
      </w:r>
      <w:r>
        <w:rPr>
          <w:szCs w:val="24"/>
          <w:lang w:eastAsia="lt-LT"/>
        </w:rPr>
        <w:t>dministravimo įstaigos administracijos padaliniais gali būti grupė,</w:t>
      </w:r>
      <w:r>
        <w:rPr>
          <w:b/>
          <w:szCs w:val="24"/>
          <w:lang w:eastAsia="lt-LT"/>
        </w:rPr>
        <w:t xml:space="preserve"> </w:t>
      </w:r>
      <w:r>
        <w:rPr>
          <w:szCs w:val="24"/>
          <w:lang w:eastAsia="lt-LT"/>
        </w:rPr>
        <w:t>departamentas (valdyba), skyrius (biuras, tarnyba), o savivaldybės viešojo administravimo įstaigoje – ir</w:t>
      </w:r>
      <w:r>
        <w:rPr>
          <w:b/>
          <w:szCs w:val="24"/>
          <w:lang w:eastAsia="lt-LT"/>
        </w:rPr>
        <w:t xml:space="preserve"> </w:t>
      </w:r>
      <w:r>
        <w:rPr>
          <w:szCs w:val="24"/>
          <w:lang w:eastAsia="lt-LT"/>
        </w:rPr>
        <w:t>poskyris.</w:t>
      </w:r>
    </w:p>
    <w:p w:rsidR="00A83213" w:rsidRDefault="0098083B">
      <w:pPr>
        <w:spacing w:line="360" w:lineRule="auto"/>
        <w:ind w:firstLine="720"/>
        <w:jc w:val="both"/>
        <w:rPr>
          <w:szCs w:val="24"/>
        </w:rPr>
      </w:pPr>
      <w:r>
        <w:rPr>
          <w:szCs w:val="24"/>
          <w:lang w:eastAsia="lt-LT"/>
        </w:rPr>
        <w:t>4. Grupė steigiama sudėtingiems, kompleksiniams, su politikos formavimu s</w:t>
      </w:r>
      <w:r>
        <w:rPr>
          <w:szCs w:val="24"/>
          <w:lang w:eastAsia="lt-LT"/>
        </w:rPr>
        <w:t>usijusiems viešojo administravimo įstaigos uždaviniams spręsti. Grupei vadovauja grupės vadovas. Grupės veiklą reglamentuojančius teisės aktus (nuostatus, pareigybių aprašymus ir kt.) tvirtina viešojo administravimo įstaigos vadovas.</w:t>
      </w:r>
    </w:p>
    <w:p w:rsidR="00A83213" w:rsidRDefault="0098083B">
      <w:pPr>
        <w:spacing w:line="360" w:lineRule="auto"/>
        <w:ind w:firstLine="720"/>
        <w:jc w:val="both"/>
        <w:rPr>
          <w:szCs w:val="24"/>
        </w:rPr>
      </w:pPr>
      <w:r>
        <w:rPr>
          <w:szCs w:val="24"/>
          <w:lang w:eastAsia="lt-LT"/>
        </w:rPr>
        <w:t>5.</w:t>
      </w:r>
      <w:r>
        <w:rPr>
          <w:b/>
          <w:szCs w:val="24"/>
          <w:lang w:eastAsia="lt-LT"/>
        </w:rPr>
        <w:t xml:space="preserve"> </w:t>
      </w:r>
      <w:r>
        <w:rPr>
          <w:szCs w:val="24"/>
          <w:lang w:eastAsia="lt-LT"/>
        </w:rPr>
        <w:t>Departamentas (vald</w:t>
      </w:r>
      <w:r>
        <w:rPr>
          <w:szCs w:val="24"/>
          <w:lang w:eastAsia="lt-LT"/>
        </w:rPr>
        <w:t>yba)</w:t>
      </w:r>
      <w:r>
        <w:rPr>
          <w:b/>
          <w:szCs w:val="24"/>
          <w:lang w:eastAsia="lt-LT"/>
        </w:rPr>
        <w:t xml:space="preserve"> </w:t>
      </w:r>
      <w:r>
        <w:rPr>
          <w:szCs w:val="24"/>
          <w:lang w:eastAsia="lt-LT"/>
        </w:rPr>
        <w:t>steigiamas nevienarūšių viešojo administravimo įstaigos funkcijų įgyvenimui administruoti. Departamentą (valdybą) sudaro ne mažiau kaip du skyriai (biurai, tarnybos). Departamentui vadovauja direktorius (valdybai – viršininkas). Departamento (valdybos</w:t>
      </w:r>
      <w:r>
        <w:rPr>
          <w:szCs w:val="24"/>
          <w:lang w:eastAsia="lt-LT"/>
        </w:rPr>
        <w:t>) veiklą reglamentuojančius teisės aktus (nuostatus, pareigybių aprašymus ir kt.) tvirtina viešojo administravimo įstaigos vadovas.</w:t>
      </w:r>
    </w:p>
    <w:p w:rsidR="00A83213" w:rsidRDefault="0098083B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6. Skyrius (biuras, tarnyba) paprastai yra departamento (valdybos) struktūrinė dalis. Kai administruoti pavestoje srityje yr</w:t>
      </w:r>
      <w:r>
        <w:rPr>
          <w:szCs w:val="24"/>
          <w:lang w:eastAsia="lt-LT"/>
        </w:rPr>
        <w:t xml:space="preserve">a nepakankama uždavinių ir funkcijų įvairovė arba kai to reikalauja įstatymas, skyrius (biuras, tarnyba) gali nebūti departamento (valdybos) struktūrinė </w:t>
      </w:r>
      <w:r>
        <w:rPr>
          <w:szCs w:val="24"/>
          <w:lang w:eastAsia="lt-LT"/>
        </w:rPr>
        <w:lastRenderedPageBreak/>
        <w:t xml:space="preserve">dalis. </w:t>
      </w:r>
      <w:r w:rsidRPr="00353CA8">
        <w:rPr>
          <w:szCs w:val="24"/>
          <w:highlight w:val="yellow"/>
          <w:lang w:eastAsia="lt-LT"/>
        </w:rPr>
        <w:t>Skyrių</w:t>
      </w:r>
      <w:r>
        <w:rPr>
          <w:szCs w:val="24"/>
          <w:lang w:eastAsia="lt-LT"/>
        </w:rPr>
        <w:t xml:space="preserve"> (biurą, tarnybą) </w:t>
      </w:r>
      <w:r w:rsidRPr="00353CA8">
        <w:rPr>
          <w:szCs w:val="24"/>
          <w:highlight w:val="yellow"/>
          <w:lang w:eastAsia="lt-LT"/>
        </w:rPr>
        <w:t>sudaro ne mažiau kaip 4 pareigybės</w:t>
      </w:r>
      <w:bookmarkStart w:id="0" w:name="_GoBack"/>
      <w:bookmarkEnd w:id="0"/>
      <w:r>
        <w:rPr>
          <w:bCs/>
          <w:szCs w:val="24"/>
          <w:lang w:eastAsia="lt-LT"/>
        </w:rPr>
        <w:t>,</w:t>
      </w:r>
      <w:r>
        <w:rPr>
          <w:b/>
          <w:bCs/>
          <w:szCs w:val="24"/>
          <w:lang w:eastAsia="lt-LT"/>
        </w:rPr>
        <w:t xml:space="preserve"> </w:t>
      </w:r>
      <w:r>
        <w:rPr>
          <w:bCs/>
          <w:szCs w:val="24"/>
          <w:lang w:eastAsia="lt-LT"/>
        </w:rPr>
        <w:t xml:space="preserve">išskyrus </w:t>
      </w:r>
      <w:r>
        <w:rPr>
          <w:bCs/>
          <w:szCs w:val="24"/>
        </w:rPr>
        <w:t>vidaus audito tarnybas ir c</w:t>
      </w:r>
      <w:r>
        <w:rPr>
          <w:bCs/>
          <w:szCs w:val="24"/>
        </w:rPr>
        <w:t>entralizuotas vidaus audito tarnybas, kurias sudaro ne mažiau kaip 2 pareigybės</w:t>
      </w:r>
      <w:r>
        <w:rPr>
          <w:bCs/>
          <w:szCs w:val="24"/>
          <w:lang w:eastAsia="lt-LT"/>
        </w:rPr>
        <w:t>.</w:t>
      </w:r>
      <w:r>
        <w:rPr>
          <w:szCs w:val="24"/>
          <w:lang w:eastAsia="lt-LT"/>
        </w:rPr>
        <w:t xml:space="preserve"> Skyriui (biurui, tarnybai) vadovauja vedėjas (viršininkas). Skyriaus (biuro, tarnybos) vedėjas (viršininkas) savivaldybių viešojo administravimo įstaigose gali turėti pavaduot</w:t>
      </w:r>
      <w:r>
        <w:rPr>
          <w:szCs w:val="24"/>
          <w:lang w:eastAsia="lt-LT"/>
        </w:rPr>
        <w:t>ojų. Skyriaus (biuro, tarnybos) veiklą reglamentuojančius teisės aktus (nuostatus, pareigybių aprašymus ir kt.) tvirtina viešojo administravimo įstaigos vadovas.</w:t>
      </w:r>
    </w:p>
    <w:p w:rsidR="00A83213" w:rsidRDefault="0098083B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7. Savivaldybių viešojo administravimo įstaigose skyrių (biurą, tarnybą) gali sudaryti poskyri</w:t>
      </w:r>
      <w:r>
        <w:rPr>
          <w:szCs w:val="24"/>
          <w:lang w:eastAsia="lt-LT"/>
        </w:rPr>
        <w:t>ai. Poskyris sudaromas iš ne mažiau kaip 3 pareigybių. Poskyriui vadovauja vedėjas. Poskyrio veiklą reglamentuojančius teisės aktus (nuostatus, pareigybių aprašymus ir kt.) tvirtina viešojo administravimo įstaigos vadovas.</w:t>
      </w:r>
    </w:p>
    <w:p w:rsidR="00A83213" w:rsidRDefault="0098083B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8. Uždaviniams ir f</w:t>
      </w:r>
      <w:r>
        <w:rPr>
          <w:color w:val="000000"/>
          <w:szCs w:val="24"/>
          <w:lang w:eastAsia="lt-LT"/>
        </w:rPr>
        <w:t>unkcijoms, kur</w:t>
      </w:r>
      <w:r>
        <w:rPr>
          <w:color w:val="000000"/>
          <w:szCs w:val="24"/>
          <w:lang w:eastAsia="lt-LT"/>
        </w:rPr>
        <w:t xml:space="preserve">ie nepriskirti atskiriems viešojo administravimo </w:t>
      </w:r>
      <w:r>
        <w:rPr>
          <w:szCs w:val="24"/>
          <w:lang w:eastAsia="lt-LT"/>
        </w:rPr>
        <w:t>įstaigos</w:t>
      </w:r>
      <w:r>
        <w:rPr>
          <w:color w:val="000000"/>
          <w:szCs w:val="24"/>
          <w:lang w:eastAsia="lt-LT"/>
        </w:rPr>
        <w:t xml:space="preserve"> administracijos padaliniams, įgyvendinti gali būti steigiama pareigybė (pareigybės), nepriklausanti (nepriklausančios) skyriui (biurui, tarnybai), departamentui (valdybai) ar grupei. </w:t>
      </w:r>
      <w:r>
        <w:rPr>
          <w:szCs w:val="24"/>
          <w:lang w:eastAsia="lt-LT"/>
        </w:rPr>
        <w:t>Tokios pareigyb</w:t>
      </w:r>
      <w:r>
        <w:rPr>
          <w:szCs w:val="24"/>
          <w:lang w:eastAsia="lt-LT"/>
        </w:rPr>
        <w:t>ės aprašą tvirtina ir pavedamas atlikti funkcijas nustato viešojo administravimo įstaigos vadovas.</w:t>
      </w:r>
    </w:p>
    <w:p w:rsidR="00A83213" w:rsidRDefault="0098083B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9. Šio straipsnio 3, 4, 5, 6, 7 ir 8 dalių nuostatos viešojo administravimo įstaigoms taikomos tiek, kiek jų nereglamentuoja statutai ar kiti įstatymai.“</w:t>
      </w:r>
    </w:p>
    <w:p w:rsidR="00A83213" w:rsidRDefault="00A83213">
      <w:pPr>
        <w:spacing w:line="360" w:lineRule="auto"/>
        <w:ind w:firstLine="720"/>
        <w:jc w:val="both"/>
        <w:rPr>
          <w:szCs w:val="24"/>
          <w:lang w:eastAsia="lt-LT"/>
        </w:rPr>
      </w:pPr>
    </w:p>
    <w:p w:rsidR="00A83213" w:rsidRDefault="0098083B">
      <w:pPr>
        <w:spacing w:line="360" w:lineRule="auto"/>
        <w:ind w:firstLine="720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2 </w:t>
      </w:r>
      <w:r>
        <w:rPr>
          <w:b/>
          <w:szCs w:val="24"/>
          <w:lang w:eastAsia="lt-LT"/>
        </w:rPr>
        <w:t>straipsnis. Įstatymo įsigaliojimas ir įgyvendinimas</w:t>
      </w:r>
    </w:p>
    <w:p w:rsidR="00A83213" w:rsidRDefault="0098083B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 Šis įstatymas, išskyrus šio straipsnio 2 dalį, įsigalioja 2019 m. sausio 1 d.</w:t>
      </w:r>
    </w:p>
    <w:p w:rsidR="00A83213" w:rsidRDefault="0098083B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</w:t>
      </w:r>
      <w:r>
        <w:rPr>
          <w:szCs w:val="24"/>
          <w:lang w:eastAsia="lt-LT"/>
        </w:rPr>
        <w:t xml:space="preserve">. Subjektai, kuriems teisės aktais yra pavesta tvirtinti viešojo administravimo įstaigos administracijos struktūrą, ne vėliau kaip iki 2018 m. gruodžio 31 d. </w:t>
      </w:r>
      <w:r>
        <w:rPr>
          <w:color w:val="000000"/>
          <w:szCs w:val="24"/>
        </w:rPr>
        <w:t>peržiūri ir įvertina įstaigos administracijos struktūrą ir prireikus priima atitinkamų teisės aktų</w:t>
      </w:r>
      <w:r>
        <w:rPr>
          <w:color w:val="000000"/>
          <w:szCs w:val="24"/>
        </w:rPr>
        <w:t>, kuriais nustatoma viešojo administravimo įstaigos administracijos struktūra, pakeitimus.</w:t>
      </w:r>
    </w:p>
    <w:p w:rsidR="00A83213" w:rsidRDefault="00A83213">
      <w:pPr>
        <w:spacing w:line="360" w:lineRule="auto"/>
        <w:ind w:firstLine="720"/>
        <w:jc w:val="both"/>
      </w:pPr>
    </w:p>
    <w:p w:rsidR="00A83213" w:rsidRDefault="0098083B">
      <w:pPr>
        <w:spacing w:line="360" w:lineRule="auto"/>
        <w:ind w:firstLine="720"/>
        <w:jc w:val="both"/>
        <w:rPr>
          <w:i/>
          <w:szCs w:val="24"/>
        </w:rPr>
      </w:pPr>
      <w:r>
        <w:rPr>
          <w:i/>
          <w:szCs w:val="24"/>
        </w:rPr>
        <w:t>Skelbiu šį Lietuvos Respublikos Seimo priimtą įstatymą.</w:t>
      </w:r>
    </w:p>
    <w:p w:rsidR="00A83213" w:rsidRDefault="00A83213">
      <w:pPr>
        <w:spacing w:line="360" w:lineRule="auto"/>
        <w:rPr>
          <w:i/>
          <w:szCs w:val="24"/>
        </w:rPr>
      </w:pPr>
    </w:p>
    <w:p w:rsidR="00A83213" w:rsidRDefault="00A83213">
      <w:pPr>
        <w:spacing w:line="360" w:lineRule="auto"/>
        <w:rPr>
          <w:i/>
          <w:szCs w:val="24"/>
        </w:rPr>
      </w:pPr>
    </w:p>
    <w:p w:rsidR="00A83213" w:rsidRDefault="00A83213">
      <w:pPr>
        <w:spacing w:line="360" w:lineRule="auto"/>
      </w:pPr>
    </w:p>
    <w:p w:rsidR="00A83213" w:rsidRDefault="0098083B">
      <w:pPr>
        <w:tabs>
          <w:tab w:val="right" w:pos="9356"/>
        </w:tabs>
      </w:pPr>
      <w:r>
        <w:t>Respublikos Prezidentė</w:t>
      </w:r>
      <w:r>
        <w:rPr>
          <w:caps/>
        </w:rPr>
        <w:tab/>
      </w:r>
      <w:r>
        <w:t>Dalia Grybauskaitė</w:t>
      </w:r>
    </w:p>
    <w:sectPr w:rsidR="00A83213">
      <w:type w:val="continuous"/>
      <w:pgSz w:w="11907" w:h="16840" w:code="9"/>
      <w:pgMar w:top="1134" w:right="851" w:bottom="1134" w:left="1701" w:header="706" w:footer="706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83B" w:rsidRDefault="0098083B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endnote>
  <w:endnote w:type="continuationSeparator" w:id="0">
    <w:p w:rsidR="0098083B" w:rsidRDefault="0098083B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213" w:rsidRDefault="0098083B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:rsidR="00A83213" w:rsidRDefault="00A83213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213" w:rsidRDefault="00A83213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213" w:rsidRDefault="00A83213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83B" w:rsidRDefault="0098083B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footnote>
  <w:footnote w:type="continuationSeparator" w:id="0">
    <w:p w:rsidR="0098083B" w:rsidRDefault="0098083B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213" w:rsidRDefault="0098083B">
    <w:pPr>
      <w:framePr w:wrap="auto" w:vAnchor="text" w:hAnchor="margin" w:xAlign="center" w:y="1"/>
      <w:tabs>
        <w:tab w:val="center" w:pos="4153"/>
        <w:tab w:val="right" w:pos="8306"/>
      </w:tabs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>
      <w:rPr>
        <w:rFonts w:ascii="TimesLT" w:hAnsi="TimesLT"/>
        <w:lang w:val="en-US"/>
      </w:rPr>
      <w:instrText xml:space="preserve">PAGE  </w:instrText>
    </w:r>
    <w:r>
      <w:rPr>
        <w:rFonts w:ascii="TimesLT" w:hAnsi="TimesLT"/>
        <w:lang w:val="en-US"/>
      </w:rPr>
      <w:fldChar w:fldCharType="end"/>
    </w:r>
  </w:p>
  <w:p w:rsidR="00A83213" w:rsidRDefault="00A83213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213" w:rsidRDefault="0098083B">
    <w:pPr>
      <w:framePr w:wrap="auto" w:vAnchor="text" w:hAnchor="page" w:x="6337" w:y="15"/>
      <w:tabs>
        <w:tab w:val="center" w:pos="4153"/>
        <w:tab w:val="right" w:pos="8306"/>
      </w:tabs>
      <w:rPr>
        <w:szCs w:val="24"/>
        <w:lang w:val="en-US"/>
      </w:rPr>
    </w:pPr>
    <w:r>
      <w:rPr>
        <w:szCs w:val="24"/>
        <w:lang w:val="en-US"/>
      </w:rPr>
      <w:fldChar w:fldCharType="begin"/>
    </w:r>
    <w:r>
      <w:rPr>
        <w:szCs w:val="24"/>
        <w:lang w:val="en-US"/>
      </w:rPr>
      <w:instrText xml:space="preserve">PAGE  </w:instrText>
    </w:r>
    <w:r>
      <w:rPr>
        <w:szCs w:val="24"/>
        <w:lang w:val="en-US"/>
      </w:rPr>
      <w:fldChar w:fldCharType="separate"/>
    </w:r>
    <w:r w:rsidR="00353CA8">
      <w:rPr>
        <w:noProof/>
        <w:szCs w:val="24"/>
        <w:lang w:val="en-US"/>
      </w:rPr>
      <w:t>2</w:t>
    </w:r>
    <w:r>
      <w:rPr>
        <w:szCs w:val="24"/>
        <w:lang w:val="en-US"/>
      </w:rPr>
      <w:fldChar w:fldCharType="end"/>
    </w:r>
  </w:p>
  <w:p w:rsidR="00A83213" w:rsidRDefault="00A83213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213" w:rsidRDefault="00A83213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187"/>
    <w:rsid w:val="00353CA8"/>
    <w:rsid w:val="006678C9"/>
    <w:rsid w:val="0098083B"/>
    <w:rsid w:val="00A83213"/>
    <w:rsid w:val="00D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DC490A-8F6C-40D4-B44D-AE2134FDB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2573</Words>
  <Characters>1468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4033</CharactersWithSpaces>
  <SharedDoc>false</SharedDoc>
  <HyperlinkBase/>
  <HLinks>
    <vt:vector size="6" baseType="variant">
      <vt:variant>
        <vt:i4>5832794</vt:i4>
      </vt:variant>
      <vt:variant>
        <vt:i4>1024</vt:i4>
      </vt:variant>
      <vt:variant>
        <vt:i4>1025</vt:i4>
      </vt:variant>
      <vt:variant>
        <vt:i4>1</vt:i4>
      </vt:variant>
      <vt:variant>
        <vt:lpwstr>C:\Documents and Settings\lipetr\My Documents\Vytis1.gif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MANIUŠKIENĖ Violeta</dc:creator>
  <cp:lastModifiedBy>Sonata Vizorienė</cp:lastModifiedBy>
  <cp:revision>3</cp:revision>
  <cp:lastPrinted>2004-12-10T05:45:00Z</cp:lastPrinted>
  <dcterms:created xsi:type="dcterms:W3CDTF">2018-11-05T07:36:00Z</dcterms:created>
  <dcterms:modified xsi:type="dcterms:W3CDTF">2018-11-05T07:36:00Z</dcterms:modified>
</cp:coreProperties>
</file>