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01" w:rsidRDefault="000177D7">
      <w:pPr>
        <w:jc w:val="both"/>
      </w:pPr>
      <w:r>
        <w:rPr>
          <w:b/>
          <w:i/>
        </w:rPr>
        <w:t>Suvestinė redakcija nuo 2017-02-03</w:t>
      </w:r>
    </w:p>
    <w:p w:rsidR="00921E01" w:rsidRDefault="00921E01">
      <w:pPr>
        <w:jc w:val="both"/>
        <w:rPr>
          <w:sz w:val="20"/>
        </w:rPr>
      </w:pPr>
    </w:p>
    <w:p w:rsidR="00921E01" w:rsidRDefault="000177D7">
      <w:pPr>
        <w:jc w:val="both"/>
        <w:rPr>
          <w:sz w:val="20"/>
        </w:rPr>
      </w:pPr>
      <w:r>
        <w:rPr>
          <w:i/>
          <w:sz w:val="20"/>
        </w:rPr>
        <w:t>Sprendimas paskelbtas: TAR 2015-07-31, i. k. 2015-11844</w:t>
      </w:r>
    </w:p>
    <w:p w:rsidR="00921E01" w:rsidRDefault="00921E01">
      <w:pPr>
        <w:jc w:val="both"/>
        <w:rPr>
          <w:sz w:val="20"/>
        </w:rPr>
      </w:pPr>
    </w:p>
    <w:p w:rsidR="00921E01" w:rsidRDefault="00921E01">
      <w:pPr>
        <w:tabs>
          <w:tab w:val="center" w:pos="4819"/>
          <w:tab w:val="right" w:pos="9638"/>
        </w:tabs>
        <w:rPr>
          <w:sz w:val="20"/>
        </w:rPr>
      </w:pPr>
    </w:p>
    <w:p w:rsidR="00921E01" w:rsidRDefault="000177D7">
      <w:pPr>
        <w:tabs>
          <w:tab w:val="center" w:pos="4819"/>
          <w:tab w:val="right" w:pos="9638"/>
        </w:tabs>
        <w:jc w:val="center"/>
        <w:rPr>
          <w:b/>
          <w:szCs w:val="24"/>
        </w:rPr>
      </w:pPr>
      <w:r>
        <w:rPr>
          <w:b/>
          <w:noProof/>
          <w:szCs w:val="24"/>
          <w:lang w:eastAsia="lt-LT"/>
        </w:rPr>
        <w:drawing>
          <wp:inline distT="0" distB="0" distL="0" distR="0">
            <wp:extent cx="495300" cy="600075"/>
            <wp:effectExtent l="0" t="0" r="0" b="9525"/>
            <wp:docPr id="1"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921E01" w:rsidRDefault="000177D7">
      <w:pPr>
        <w:jc w:val="center"/>
        <w:rPr>
          <w:b/>
          <w:szCs w:val="24"/>
        </w:rPr>
      </w:pPr>
      <w:r>
        <w:rPr>
          <w:b/>
          <w:szCs w:val="24"/>
        </w:rPr>
        <w:t>PANEVĖŽIO MIESTO SAVIVALDYBĖS TARYBA</w:t>
      </w:r>
    </w:p>
    <w:p w:rsidR="00921E01" w:rsidRDefault="00921E01">
      <w:pPr>
        <w:jc w:val="center"/>
        <w:rPr>
          <w:b/>
          <w:szCs w:val="24"/>
        </w:rPr>
      </w:pPr>
    </w:p>
    <w:p w:rsidR="00921E01" w:rsidRDefault="000177D7">
      <w:pPr>
        <w:keepNext/>
        <w:jc w:val="center"/>
        <w:outlineLvl w:val="1"/>
        <w:rPr>
          <w:b/>
          <w:szCs w:val="24"/>
        </w:rPr>
      </w:pPr>
      <w:r>
        <w:rPr>
          <w:b/>
          <w:szCs w:val="24"/>
        </w:rPr>
        <w:t>SPRENDIMAS</w:t>
      </w:r>
    </w:p>
    <w:p w:rsidR="00921E01" w:rsidRDefault="000177D7">
      <w:pPr>
        <w:jc w:val="center"/>
        <w:rPr>
          <w:b/>
          <w:szCs w:val="24"/>
        </w:rPr>
      </w:pPr>
      <w:r>
        <w:rPr>
          <w:b/>
          <w:szCs w:val="24"/>
        </w:rPr>
        <w:t>DĖL PANEVĖŽIO MIESTO SAVIVALDYBĖS BŪSTO IR SOCIALINIO BŪSTO NUOMOS MOKESČIŲ DYDŽIO IR JO KEITIMO</w:t>
      </w:r>
    </w:p>
    <w:p w:rsidR="00921E01" w:rsidRDefault="00921E01">
      <w:pPr>
        <w:jc w:val="center"/>
        <w:rPr>
          <w:szCs w:val="24"/>
        </w:rPr>
      </w:pPr>
    </w:p>
    <w:p w:rsidR="00921E01" w:rsidRDefault="000177D7">
      <w:pPr>
        <w:jc w:val="center"/>
        <w:rPr>
          <w:szCs w:val="24"/>
        </w:rPr>
      </w:pPr>
      <w:r>
        <w:rPr>
          <w:szCs w:val="24"/>
        </w:rPr>
        <w:t xml:space="preserve">2015 m. </w:t>
      </w:r>
      <w:r>
        <w:rPr>
          <w:szCs w:val="24"/>
        </w:rPr>
        <w:t>liepos 30 d. Nr. 1-217</w:t>
      </w:r>
    </w:p>
    <w:p w:rsidR="00921E01" w:rsidRDefault="000177D7">
      <w:pPr>
        <w:keepNext/>
        <w:jc w:val="center"/>
        <w:outlineLvl w:val="2"/>
        <w:rPr>
          <w:szCs w:val="24"/>
        </w:rPr>
      </w:pPr>
      <w:r>
        <w:rPr>
          <w:szCs w:val="24"/>
        </w:rPr>
        <w:t>Panevėžys</w:t>
      </w:r>
    </w:p>
    <w:p w:rsidR="00921E01" w:rsidRDefault="00921E01">
      <w:pPr>
        <w:jc w:val="center"/>
        <w:rPr>
          <w:szCs w:val="24"/>
        </w:rPr>
      </w:pPr>
    </w:p>
    <w:p w:rsidR="00921E01" w:rsidRDefault="00921E01">
      <w:pPr>
        <w:jc w:val="center"/>
        <w:rPr>
          <w:szCs w:val="24"/>
        </w:rPr>
      </w:pPr>
    </w:p>
    <w:p w:rsidR="00921E01" w:rsidRDefault="000177D7">
      <w:pPr>
        <w:spacing w:line="360" w:lineRule="auto"/>
        <w:ind w:firstLine="851"/>
        <w:jc w:val="both"/>
        <w:rPr>
          <w:szCs w:val="24"/>
        </w:rPr>
      </w:pPr>
      <w:r>
        <w:rPr>
          <w:szCs w:val="24"/>
        </w:rPr>
        <w:t>Vadovaudamasi Lietuvos Respublikos vietos savivaldos įstatymo 16 straipsnio 2 dalies 31 punktu, Paramos būstui įsigyti ar išsinuomoti įstatymo 4 straipsnio 5 dalies 5 punktu ir 21 straipsniu, Savivaldybės būsto, socialini</w:t>
      </w:r>
      <w:r>
        <w:rPr>
          <w:szCs w:val="24"/>
        </w:rPr>
        <w:t>o būsto nuomos mokesčių ir būsto nuomos ar išperkamosios būsto nuomos mokesčių dalies kompensacijos dydžio apskaičiavimo metodikos, patvirtintos Lietuvos Respublikos Vyriausybės 2001 m. balandžio 25 d. nutarimu Nr. 472 „Dėl Savivaldybės būsto, socialinio b</w:t>
      </w:r>
      <w:r>
        <w:rPr>
          <w:szCs w:val="24"/>
        </w:rPr>
        <w:t>ūsto nuomos mokesčių ir būsto nuomos ar išperkamosios būsto nuomos mokesčių dalies kompensacijos dydžio apskaičiavimo metodikos ir bazinio būsto nuomos ar išperkamosios būsto nuomos mokesčių dalies kompensacijos dydžio perskaičiavimo koeficiento patvirtini</w:t>
      </w:r>
      <w:r>
        <w:rPr>
          <w:szCs w:val="24"/>
        </w:rPr>
        <w:t>mo“ (Lietuvos Respublikos Vyriausybės 2014 m. gruodžio 23 d. nutarimo Nr. 1487 redakcija), 3, 4 ir 6 punktais, Panevėžio savivaldybės taryba  n u s p r e n d ž i a:</w:t>
      </w:r>
    </w:p>
    <w:p w:rsidR="00921E01" w:rsidRDefault="000177D7">
      <w:pPr>
        <w:spacing w:line="360" w:lineRule="auto"/>
        <w:ind w:firstLine="851"/>
        <w:jc w:val="both"/>
      </w:pPr>
      <w:bookmarkStart w:id="0" w:name="_GoBack"/>
      <w:bookmarkEnd w:id="0"/>
      <w:r>
        <w:lastRenderedPageBreak/>
        <w:t>1. Apskaičiuojant Panevėžio miesto savivaldybės būsto ir socialinio būsto nuomos mokesčių d</w:t>
      </w:r>
      <w:r>
        <w:t>ydį taikyti:</w:t>
      </w:r>
    </w:p>
    <w:p w:rsidR="00921E01" w:rsidRDefault="000177D7">
      <w:pPr>
        <w:spacing w:line="360" w:lineRule="auto"/>
        <w:ind w:firstLine="851"/>
        <w:jc w:val="both"/>
        <w:rPr>
          <w:szCs w:val="24"/>
        </w:rPr>
      </w:pPr>
      <w:r>
        <w:rPr>
          <w:szCs w:val="24"/>
        </w:rPr>
        <w:t>1.1. K</w:t>
      </w:r>
      <w:r>
        <w:rPr>
          <w:szCs w:val="24"/>
          <w:vertAlign w:val="subscript"/>
        </w:rPr>
        <w:t>i</w:t>
      </w:r>
      <w:r>
        <w:rPr>
          <w:szCs w:val="24"/>
        </w:rPr>
        <w:t xml:space="preserve"> – pataisos koeficientą, rodantį socialinio būsto ar kito savivaldybės būsto būklę (nusidėvėjimą):</w:t>
      </w:r>
    </w:p>
    <w:p w:rsidR="00921E01" w:rsidRDefault="000177D7">
      <w:pPr>
        <w:spacing w:line="360" w:lineRule="auto"/>
        <w:ind w:firstLine="851"/>
        <w:jc w:val="both"/>
        <w:rPr>
          <w:szCs w:val="24"/>
        </w:rPr>
      </w:pPr>
      <w:r>
        <w:rPr>
          <w:szCs w:val="24"/>
        </w:rPr>
        <w:t>1.1.1. K</w:t>
      </w:r>
      <w:r>
        <w:rPr>
          <w:szCs w:val="24"/>
          <w:vertAlign w:val="subscript"/>
        </w:rPr>
        <w:t>i</w:t>
      </w:r>
      <w:r>
        <w:rPr>
          <w:szCs w:val="24"/>
        </w:rPr>
        <w:t xml:space="preserve"> = 1 – geros būklės socialinis būstas ar kitas savivaldybės būstas, kurio nusidėvėjimas neviršija 30 procentų;</w:t>
      </w:r>
    </w:p>
    <w:p w:rsidR="00921E01" w:rsidRDefault="000177D7">
      <w:pPr>
        <w:spacing w:line="360" w:lineRule="auto"/>
        <w:ind w:firstLine="851"/>
        <w:jc w:val="both"/>
        <w:rPr>
          <w:szCs w:val="24"/>
        </w:rPr>
      </w:pPr>
      <w:r>
        <w:rPr>
          <w:szCs w:val="24"/>
        </w:rPr>
        <w:t>1.1.2. K</w:t>
      </w:r>
      <w:r>
        <w:rPr>
          <w:szCs w:val="24"/>
          <w:vertAlign w:val="subscript"/>
        </w:rPr>
        <w:t>i</w:t>
      </w:r>
      <w:r>
        <w:rPr>
          <w:szCs w:val="24"/>
        </w:rPr>
        <w:t xml:space="preserve"> = 0,9 –</w:t>
      </w:r>
      <w:r>
        <w:rPr>
          <w:szCs w:val="24"/>
        </w:rPr>
        <w:t xml:space="preserve"> patenkinamos būklės socialinis būstas ar kitas savivaldybės būstas, kurio nusidėvėjimas yra nuo 30 iki 45 procentų;</w:t>
      </w:r>
    </w:p>
    <w:p w:rsidR="00921E01" w:rsidRDefault="000177D7">
      <w:pPr>
        <w:spacing w:line="360" w:lineRule="auto"/>
        <w:ind w:firstLine="851"/>
        <w:jc w:val="both"/>
        <w:rPr>
          <w:szCs w:val="24"/>
        </w:rPr>
      </w:pPr>
      <w:r>
        <w:rPr>
          <w:szCs w:val="24"/>
        </w:rPr>
        <w:t>1.1.3. K</w:t>
      </w:r>
      <w:r>
        <w:rPr>
          <w:szCs w:val="24"/>
          <w:vertAlign w:val="subscript"/>
        </w:rPr>
        <w:t>i</w:t>
      </w:r>
      <w:r>
        <w:rPr>
          <w:szCs w:val="24"/>
        </w:rPr>
        <w:t xml:space="preserve"> = 0,8 – patenkinamos būklės socialinis būstas ar kitas savivaldybės būstas, kurio nusidėvėjimas yra nuo 46 iki 60 procentų;</w:t>
      </w:r>
    </w:p>
    <w:p w:rsidR="00921E01" w:rsidRDefault="000177D7">
      <w:pPr>
        <w:spacing w:line="360" w:lineRule="auto"/>
        <w:ind w:firstLine="851"/>
        <w:jc w:val="both"/>
        <w:rPr>
          <w:szCs w:val="24"/>
        </w:rPr>
      </w:pPr>
      <w:r>
        <w:rPr>
          <w:szCs w:val="24"/>
        </w:rPr>
        <w:t>1.1.4</w:t>
      </w:r>
      <w:r>
        <w:rPr>
          <w:szCs w:val="24"/>
        </w:rPr>
        <w:t>. K</w:t>
      </w:r>
      <w:r>
        <w:rPr>
          <w:szCs w:val="24"/>
          <w:vertAlign w:val="subscript"/>
        </w:rPr>
        <w:t>i</w:t>
      </w:r>
      <w:r>
        <w:rPr>
          <w:szCs w:val="24"/>
        </w:rPr>
        <w:t xml:space="preserve"> = 0,5 – blogos būklės socialinis būstas ar kitas savivaldybės būstas, kurio nusidėvėjimas yra didesnis kaip 60 procentų;</w:t>
      </w:r>
    </w:p>
    <w:p w:rsidR="00921E01" w:rsidRDefault="000177D7">
      <w:pPr>
        <w:spacing w:line="360" w:lineRule="auto"/>
        <w:ind w:firstLine="851"/>
        <w:jc w:val="both"/>
        <w:rPr>
          <w:szCs w:val="24"/>
        </w:rPr>
      </w:pPr>
      <w:r>
        <w:rPr>
          <w:szCs w:val="24"/>
        </w:rPr>
        <w:t>1.2. T – amortizacinių atskaitymų normatyvą (metais) pastato nusidėvėjimui atkurti:</w:t>
      </w:r>
    </w:p>
    <w:p w:rsidR="00921E01" w:rsidRDefault="000177D7">
      <w:pPr>
        <w:spacing w:line="360" w:lineRule="auto"/>
        <w:ind w:firstLine="851"/>
        <w:jc w:val="both"/>
        <w:rPr>
          <w:szCs w:val="24"/>
        </w:rPr>
      </w:pPr>
      <w:r>
        <w:rPr>
          <w:szCs w:val="24"/>
        </w:rPr>
        <w:t xml:space="preserve">1.2.1. plytų mūro arba mišrių konstrukcijų, </w:t>
      </w:r>
      <w:r>
        <w:rPr>
          <w:szCs w:val="24"/>
        </w:rPr>
        <w:t>stambiaplokščių arba monolito pastatų – 100 metų;</w:t>
      </w:r>
    </w:p>
    <w:p w:rsidR="00921E01" w:rsidRDefault="000177D7">
      <w:pPr>
        <w:spacing w:line="360" w:lineRule="auto"/>
        <w:ind w:firstLine="851"/>
        <w:jc w:val="both"/>
        <w:rPr>
          <w:szCs w:val="24"/>
        </w:rPr>
      </w:pPr>
      <w:r>
        <w:rPr>
          <w:szCs w:val="24"/>
        </w:rPr>
        <w:t>1.2.2. rąstų, rąstų apmūrytų, medinių su karkasu ir medinių su karkasu apmūrytų ir kt. – 60 metų;</w:t>
      </w:r>
    </w:p>
    <w:p w:rsidR="00921E01" w:rsidRDefault="000177D7">
      <w:pPr>
        <w:spacing w:line="360" w:lineRule="auto"/>
        <w:ind w:firstLine="851"/>
        <w:jc w:val="both"/>
        <w:rPr>
          <w:szCs w:val="24"/>
        </w:rPr>
      </w:pPr>
      <w:r>
        <w:rPr>
          <w:szCs w:val="24"/>
        </w:rPr>
        <w:t>1.3. rinkos pataisos koeficientą R = 1,5, kuris taikomas savivaldybės būsto (išskyrus socialinį būstą) nuomi</w:t>
      </w:r>
      <w:r>
        <w:rPr>
          <w:szCs w:val="24"/>
        </w:rPr>
        <w:t>ninkams;</w:t>
      </w:r>
    </w:p>
    <w:p w:rsidR="00921E01" w:rsidRDefault="000177D7">
      <w:pPr>
        <w:spacing w:line="360" w:lineRule="auto"/>
        <w:ind w:firstLine="851"/>
        <w:jc w:val="both"/>
        <w:rPr>
          <w:szCs w:val="24"/>
        </w:rPr>
      </w:pPr>
      <w:r>
        <w:rPr>
          <w:szCs w:val="24"/>
        </w:rPr>
        <w:t>1.4. rinkos pataisos koeficientą R = 1,2, kuris taikomas savivaldybės būsto su bendro naudojimo patalpomis (išskyrus socialinį būstą) nuomininkams.</w:t>
      </w:r>
    </w:p>
    <w:p w:rsidR="00921E01" w:rsidRDefault="000177D7">
      <w:pPr>
        <w:spacing w:line="360" w:lineRule="auto"/>
        <w:ind w:firstLine="851"/>
        <w:jc w:val="both"/>
        <w:rPr>
          <w:szCs w:val="24"/>
        </w:rPr>
      </w:pPr>
      <w:r>
        <w:rPr>
          <w:szCs w:val="24"/>
        </w:rPr>
        <w:t>2. Taikyti asmenims ir šeimoms, kuriems savivaldybės būstas nuomojamas pagal Lietuvos Respublikos p</w:t>
      </w:r>
      <w:r>
        <w:rPr>
          <w:szCs w:val="24"/>
        </w:rPr>
        <w:t xml:space="preserve">aramos būstui įsigyti ar išsinuomoti įstatymo </w:t>
      </w:r>
      <w:r>
        <w:rPr>
          <w:szCs w:val="24"/>
        </w:rPr>
        <w:lastRenderedPageBreak/>
        <w:t>20 straipsnio 6 dalį, rinkos pataisos koeficientą R= 1,2 pirmus metus nuo savivaldybės būsto nuomos sutarties sudarymo, o po metų – 1.3 papunktyje nurodytą rinkos pataisos koeficientą.</w:t>
      </w:r>
    </w:p>
    <w:p w:rsidR="00921E01" w:rsidRDefault="000177D7">
      <w:pPr>
        <w:spacing w:line="360" w:lineRule="auto"/>
        <w:ind w:firstLine="851"/>
        <w:jc w:val="both"/>
        <w:rPr>
          <w:szCs w:val="24"/>
        </w:rPr>
      </w:pPr>
      <w:r>
        <w:t>3. Nustatyti</w:t>
      </w:r>
      <w:r>
        <w:rPr>
          <w:szCs w:val="24"/>
        </w:rPr>
        <w:t>, kad sociali</w:t>
      </w:r>
      <w:r>
        <w:rPr>
          <w:szCs w:val="24"/>
        </w:rPr>
        <w:t>nio būsto ir kito savivaldybės būsto nuomos mokestis gali būti perskaičiuojamas kartą per metus, skaičiuojant nuo socialinio būsto ar kito savivaldybės būsto nuomos sutarties sudarymo.</w:t>
      </w:r>
    </w:p>
    <w:p w:rsidR="00921E01" w:rsidRDefault="000177D7">
      <w:pPr>
        <w:spacing w:line="360" w:lineRule="auto"/>
        <w:ind w:firstLine="851"/>
        <w:jc w:val="both"/>
        <w:rPr>
          <w:szCs w:val="24"/>
        </w:rPr>
      </w:pPr>
      <w:r>
        <w:t>4. Nustatyti</w:t>
      </w:r>
      <w:r>
        <w:rPr>
          <w:szCs w:val="24"/>
        </w:rPr>
        <w:t>, kad savivaldybės būsto ir socialinio būsto nuomos mokesči</w:t>
      </w:r>
      <w:r>
        <w:rPr>
          <w:szCs w:val="24"/>
        </w:rPr>
        <w:t>ų pajamos naudojamos:</w:t>
      </w:r>
    </w:p>
    <w:p w:rsidR="00921E01" w:rsidRDefault="000177D7">
      <w:pPr>
        <w:spacing w:line="360" w:lineRule="auto"/>
        <w:ind w:firstLine="851"/>
        <w:jc w:val="both"/>
        <w:rPr>
          <w:szCs w:val="24"/>
        </w:rPr>
      </w:pPr>
      <w:r>
        <w:rPr>
          <w:szCs w:val="24"/>
        </w:rPr>
        <w:t>4.1. savivaldybės gyvenamųjų patalpų remonto ir renovavimo išlaidoms padengti;</w:t>
      </w:r>
      <w:r>
        <w:t xml:space="preserve"> </w:t>
      </w:r>
    </w:p>
    <w:p w:rsidR="00921E01" w:rsidRDefault="000177D7">
      <w:pPr>
        <w:rPr>
          <w:rFonts w:eastAsia="MS Mincho"/>
          <w:i/>
          <w:iCs/>
          <w:sz w:val="20"/>
        </w:rPr>
      </w:pPr>
      <w:r>
        <w:rPr>
          <w:rFonts w:eastAsia="MS Mincho"/>
          <w:i/>
          <w:iCs/>
          <w:sz w:val="20"/>
        </w:rPr>
        <w:t>Papunkčio pakeitimai:</w:t>
      </w:r>
    </w:p>
    <w:p w:rsidR="00921E01" w:rsidRDefault="000177D7">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1-22</w:t>
        </w:r>
      </w:hyperlink>
      <w:r>
        <w:rPr>
          <w:rFonts w:eastAsia="MS Mincho"/>
          <w:i/>
          <w:iCs/>
          <w:sz w:val="20"/>
        </w:rPr>
        <w:t xml:space="preserve">, 2017-01-26, paskelbta </w:t>
      </w:r>
      <w:r>
        <w:rPr>
          <w:rFonts w:eastAsia="MS Mincho"/>
          <w:i/>
          <w:iCs/>
          <w:sz w:val="20"/>
        </w:rPr>
        <w:t>TAR 2017-02-02, i. k. 2017-01905</w:t>
      </w:r>
    </w:p>
    <w:p w:rsidR="00921E01" w:rsidRDefault="00921E01"/>
    <w:p w:rsidR="00921E01" w:rsidRDefault="000177D7">
      <w:pPr>
        <w:spacing w:line="360" w:lineRule="auto"/>
        <w:ind w:firstLine="851"/>
        <w:jc w:val="both"/>
        <w:rPr>
          <w:szCs w:val="24"/>
        </w:rPr>
      </w:pPr>
      <w:r>
        <w:rPr>
          <w:szCs w:val="24"/>
        </w:rPr>
        <w:t>4.2. nuomojamų patalpų kaupimo lėšų išlaidoms padengti;</w:t>
      </w:r>
    </w:p>
    <w:p w:rsidR="00921E01" w:rsidRDefault="000177D7">
      <w:pPr>
        <w:spacing w:line="360" w:lineRule="auto"/>
        <w:ind w:firstLine="851"/>
        <w:jc w:val="both"/>
        <w:rPr>
          <w:szCs w:val="24"/>
        </w:rPr>
      </w:pPr>
      <w:r>
        <w:rPr>
          <w:szCs w:val="24"/>
        </w:rPr>
        <w:t>4.3. laikinai neapgyvendintų gyvenamųjų patalpų išlaikymo išlaidoms padengti;</w:t>
      </w:r>
      <w:r>
        <w:t xml:space="preserve"> </w:t>
      </w:r>
    </w:p>
    <w:p w:rsidR="00921E01" w:rsidRDefault="000177D7">
      <w:pPr>
        <w:rPr>
          <w:rFonts w:eastAsia="MS Mincho"/>
          <w:i/>
          <w:iCs/>
          <w:sz w:val="20"/>
        </w:rPr>
      </w:pPr>
      <w:r>
        <w:rPr>
          <w:rFonts w:eastAsia="MS Mincho"/>
          <w:i/>
          <w:iCs/>
          <w:sz w:val="20"/>
        </w:rPr>
        <w:t>Papunkčio pakeitimai:</w:t>
      </w:r>
    </w:p>
    <w:p w:rsidR="00921E01" w:rsidRDefault="000177D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1-22</w:t>
        </w:r>
      </w:hyperlink>
      <w:r>
        <w:rPr>
          <w:rFonts w:eastAsia="MS Mincho"/>
          <w:i/>
          <w:iCs/>
          <w:sz w:val="20"/>
        </w:rPr>
        <w:t>, 2017-01-26, paskelbta TAR 2017-02-02, i. k. 2017-01905</w:t>
      </w:r>
    </w:p>
    <w:p w:rsidR="00921E01" w:rsidRDefault="00921E01"/>
    <w:p w:rsidR="00921E01" w:rsidRDefault="000177D7">
      <w:pPr>
        <w:spacing w:line="360" w:lineRule="auto"/>
        <w:ind w:firstLine="851"/>
        <w:jc w:val="both"/>
      </w:pPr>
      <w:r>
        <w:rPr>
          <w:szCs w:val="24"/>
        </w:rPr>
        <w:t xml:space="preserve">4.4. nuomos administravimo išlaidoms padengti; </w:t>
      </w:r>
    </w:p>
    <w:p w:rsidR="00921E01" w:rsidRDefault="000177D7">
      <w:pPr>
        <w:spacing w:line="360" w:lineRule="auto"/>
        <w:ind w:firstLine="851"/>
        <w:jc w:val="both"/>
        <w:rPr>
          <w:szCs w:val="24"/>
        </w:rPr>
      </w:pPr>
      <w:r>
        <w:rPr>
          <w:szCs w:val="24"/>
        </w:rPr>
        <w:t xml:space="preserve">4.5. gyvenamųjų patalpų kadastriniams matavimams, teisinei registracijai, objektų paruošimui privatizuoti ir </w:t>
      </w:r>
      <w:r>
        <w:rPr>
          <w:szCs w:val="24"/>
        </w:rPr>
        <w:t>kitoms išlaidoms padengti.</w:t>
      </w:r>
      <w:r>
        <w:t xml:space="preserve"> </w:t>
      </w:r>
    </w:p>
    <w:p w:rsidR="00921E01" w:rsidRDefault="000177D7">
      <w:pPr>
        <w:rPr>
          <w:rFonts w:eastAsia="MS Mincho"/>
          <w:i/>
          <w:iCs/>
          <w:sz w:val="20"/>
        </w:rPr>
      </w:pPr>
      <w:r>
        <w:rPr>
          <w:rFonts w:eastAsia="MS Mincho"/>
          <w:i/>
          <w:iCs/>
          <w:sz w:val="20"/>
        </w:rPr>
        <w:t>Papildyta papunkčiu:</w:t>
      </w:r>
    </w:p>
    <w:p w:rsidR="00921E01" w:rsidRDefault="000177D7">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1-22</w:t>
        </w:r>
      </w:hyperlink>
      <w:r>
        <w:rPr>
          <w:rFonts w:eastAsia="MS Mincho"/>
          <w:i/>
          <w:iCs/>
          <w:sz w:val="20"/>
        </w:rPr>
        <w:t>, 2017-01-26, paskelbta TAR 2017-02-02, i. k. 2017-01905</w:t>
      </w:r>
    </w:p>
    <w:p w:rsidR="00921E01" w:rsidRDefault="00921E01"/>
    <w:p w:rsidR="00921E01" w:rsidRDefault="000177D7">
      <w:pPr>
        <w:spacing w:line="360" w:lineRule="auto"/>
        <w:ind w:firstLine="851"/>
        <w:jc w:val="both"/>
        <w:rPr>
          <w:szCs w:val="24"/>
        </w:rPr>
      </w:pPr>
      <w:r>
        <w:rPr>
          <w:szCs w:val="24"/>
        </w:rPr>
        <w:t xml:space="preserve">5. </w:t>
      </w:r>
      <w:r>
        <w:t>Nustatyti</w:t>
      </w:r>
      <w:r>
        <w:rPr>
          <w:szCs w:val="24"/>
        </w:rPr>
        <w:t>, kad šis sprendimas įsigalioja</w:t>
      </w:r>
      <w:r>
        <w:rPr>
          <w:szCs w:val="24"/>
        </w:rPr>
        <w:t xml:space="preserve"> nuo 2015 m. rugsėjo 1 d. </w:t>
      </w:r>
    </w:p>
    <w:p w:rsidR="00921E01" w:rsidRDefault="000177D7">
      <w:pPr>
        <w:spacing w:line="360" w:lineRule="auto"/>
        <w:ind w:firstLine="851"/>
        <w:jc w:val="both"/>
        <w:rPr>
          <w:szCs w:val="24"/>
        </w:rPr>
      </w:pPr>
      <w:r>
        <w:rPr>
          <w:szCs w:val="24"/>
        </w:rPr>
        <w:lastRenderedPageBreak/>
        <w:t>6. Pripažinti netekusiu galios Panevėžio miesto savivaldybės tarybos 2011 m. rugsėjo 29 d. sprendimą Nr. 1-9-26 „Dėl Savivaldybės tarybos 2011 m. kovo 31 d. sprendimo Nr. 1-68-52 „Dėl Savivaldybės gyvenamųjų patalpų nuomos mokesč</w:t>
      </w:r>
      <w:r>
        <w:rPr>
          <w:szCs w:val="24"/>
        </w:rPr>
        <w:t>io apskaičiavimo tvarkos aprašo patvirtinimo, nuomos mokesčio tarifų nustatymo ir Savivaldybės tarybos 2006 m. spalio 19 d. sprendimų Nr. 1-54-17 1 punkto, Nr. 1-54-16 1.1, 1.2, 1.3 papunkčių pripažinimo netekusiais galios“ 1 ir 2 punktų pripažinimo neteku</w:t>
      </w:r>
      <w:r>
        <w:rPr>
          <w:szCs w:val="24"/>
        </w:rPr>
        <w:t>siais galios ir įpareigojimo Savivaldybės administracijos direktoriui“.</w:t>
      </w:r>
    </w:p>
    <w:p w:rsidR="00921E01" w:rsidRDefault="000177D7">
      <w:pPr>
        <w:spacing w:line="360" w:lineRule="auto"/>
        <w:ind w:firstLine="851"/>
        <w:jc w:val="both"/>
      </w:pPr>
      <w:r>
        <w:rPr>
          <w:szCs w:val="24"/>
        </w:rPr>
        <w:t>Šis sprendimas gali būti apskundžiamas Lietuvos Respublikos administracinių bylų teisenos įstatymo nustatyta tvarka.</w:t>
      </w:r>
    </w:p>
    <w:p w:rsidR="00921E01" w:rsidRDefault="00921E01">
      <w:pPr>
        <w:tabs>
          <w:tab w:val="left" w:pos="6804"/>
        </w:tabs>
        <w:jc w:val="both"/>
      </w:pPr>
    </w:p>
    <w:p w:rsidR="00921E01" w:rsidRDefault="00921E01">
      <w:pPr>
        <w:tabs>
          <w:tab w:val="left" w:pos="6804"/>
        </w:tabs>
        <w:jc w:val="both"/>
      </w:pPr>
    </w:p>
    <w:p w:rsidR="00921E01" w:rsidRDefault="00921E01">
      <w:pPr>
        <w:tabs>
          <w:tab w:val="left" w:pos="6804"/>
        </w:tabs>
        <w:jc w:val="both"/>
      </w:pPr>
    </w:p>
    <w:p w:rsidR="00921E01" w:rsidRDefault="000177D7">
      <w:pPr>
        <w:tabs>
          <w:tab w:val="left" w:pos="6804"/>
        </w:tabs>
        <w:jc w:val="both"/>
        <w:rPr>
          <w:szCs w:val="24"/>
        </w:rPr>
      </w:pPr>
      <w:r>
        <w:rPr>
          <w:szCs w:val="24"/>
        </w:rPr>
        <w:t>Savivaldybės meras</w:t>
      </w:r>
      <w:r>
        <w:rPr>
          <w:szCs w:val="24"/>
        </w:rPr>
        <w:tab/>
        <w:t>Rytis Mykolas Račkauskas</w:t>
      </w:r>
    </w:p>
    <w:p w:rsidR="00921E01" w:rsidRDefault="00921E01">
      <w:pPr>
        <w:jc w:val="both"/>
        <w:rPr>
          <w:b/>
          <w:sz w:val="20"/>
        </w:rPr>
      </w:pPr>
    </w:p>
    <w:p w:rsidR="00921E01" w:rsidRDefault="00921E01">
      <w:pPr>
        <w:jc w:val="both"/>
        <w:rPr>
          <w:b/>
          <w:sz w:val="20"/>
        </w:rPr>
      </w:pPr>
    </w:p>
    <w:p w:rsidR="00921E01" w:rsidRDefault="000177D7">
      <w:pPr>
        <w:jc w:val="both"/>
        <w:rPr>
          <w:b/>
        </w:rPr>
      </w:pPr>
      <w:r>
        <w:rPr>
          <w:b/>
          <w:sz w:val="20"/>
        </w:rPr>
        <w:t>Pakeitimai:</w:t>
      </w:r>
    </w:p>
    <w:p w:rsidR="00921E01" w:rsidRDefault="00921E01">
      <w:pPr>
        <w:jc w:val="both"/>
        <w:rPr>
          <w:sz w:val="20"/>
        </w:rPr>
      </w:pPr>
    </w:p>
    <w:p w:rsidR="00921E01" w:rsidRDefault="000177D7">
      <w:pPr>
        <w:jc w:val="both"/>
      </w:pPr>
      <w:r>
        <w:rPr>
          <w:sz w:val="20"/>
        </w:rPr>
        <w:t>1.</w:t>
      </w:r>
    </w:p>
    <w:p w:rsidR="00921E01" w:rsidRDefault="000177D7">
      <w:pPr>
        <w:jc w:val="both"/>
      </w:pPr>
      <w:r>
        <w:rPr>
          <w:sz w:val="20"/>
        </w:rPr>
        <w:t>Panevėžio miesto savivaldybės taryba, Sprendimas</w:t>
      </w:r>
    </w:p>
    <w:p w:rsidR="00921E01" w:rsidRDefault="000177D7">
      <w:pPr>
        <w:jc w:val="both"/>
      </w:pPr>
      <w:r>
        <w:rPr>
          <w:sz w:val="20"/>
        </w:rPr>
        <w:t xml:space="preserve">Nr. </w:t>
      </w:r>
      <w:hyperlink r:id="rId10" w:history="1">
        <w:r w:rsidRPr="00532B9F">
          <w:rPr>
            <w:rFonts w:eastAsia="MS Mincho"/>
            <w:iCs/>
            <w:color w:val="0000FF" w:themeColor="hyperlink"/>
            <w:sz w:val="20"/>
            <w:u w:val="single"/>
          </w:rPr>
          <w:t>1-22</w:t>
        </w:r>
      </w:hyperlink>
      <w:r>
        <w:rPr>
          <w:rFonts w:eastAsia="MS Mincho"/>
          <w:iCs/>
          <w:sz w:val="20"/>
        </w:rPr>
        <w:t>, 2017-01-26, paskelbta TAR 2017-02-02, i. k. 2017-01905</w:t>
      </w:r>
    </w:p>
    <w:p w:rsidR="00921E01" w:rsidRDefault="000177D7">
      <w:pPr>
        <w:jc w:val="both"/>
      </w:pPr>
      <w:r>
        <w:rPr>
          <w:sz w:val="20"/>
        </w:rPr>
        <w:t xml:space="preserve">Dėl Savivaldybės tarybos 2015 m. liepos 30 </w:t>
      </w:r>
      <w:r>
        <w:rPr>
          <w:sz w:val="20"/>
        </w:rPr>
        <w:t>d. sprendimo Nr. 1-217 „Dėl Panevėžio miesto savivaldybės būsto ir socialinio būsto nuomos mokesčių dydžio ir jo keitimo“ pakeitimo</w:t>
      </w:r>
    </w:p>
    <w:p w:rsidR="00921E01" w:rsidRDefault="00921E01">
      <w:pPr>
        <w:jc w:val="both"/>
        <w:rPr>
          <w:sz w:val="20"/>
        </w:rPr>
      </w:pPr>
    </w:p>
    <w:p w:rsidR="00921E01" w:rsidRDefault="00921E01">
      <w:pPr>
        <w:widowControl w:val="0"/>
        <w:rPr>
          <w:snapToGrid w:val="0"/>
        </w:rPr>
      </w:pPr>
    </w:p>
    <w:sectPr w:rsidR="00921E01">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7D7" w:rsidRDefault="000177D7">
      <w:pPr>
        <w:rPr>
          <w:sz w:val="20"/>
        </w:rPr>
      </w:pPr>
      <w:r>
        <w:rPr>
          <w:sz w:val="20"/>
        </w:rPr>
        <w:separator/>
      </w:r>
    </w:p>
  </w:endnote>
  <w:endnote w:type="continuationSeparator" w:id="0">
    <w:p w:rsidR="000177D7" w:rsidRDefault="000177D7">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7D7" w:rsidRDefault="000177D7">
      <w:pPr>
        <w:rPr>
          <w:sz w:val="20"/>
        </w:rPr>
      </w:pPr>
      <w:r>
        <w:rPr>
          <w:sz w:val="20"/>
        </w:rPr>
        <w:separator/>
      </w:r>
    </w:p>
  </w:footnote>
  <w:footnote w:type="continuationSeparator" w:id="0">
    <w:p w:rsidR="000177D7" w:rsidRDefault="000177D7">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01" w:rsidRDefault="00921E0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02"/>
    <w:rsid w:val="000177D7"/>
    <w:rsid w:val="000E638B"/>
    <w:rsid w:val="005A6702"/>
    <w:rsid w:val="0092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9A7E11-372F-43F4-B24F-2A4DFFE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c27172f0e88811e68503b67e3b82e8b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c27172f0e88811e68503b67e3b82e8b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e-tar.lt/portal/legalAct.html?documentId=c27172f0e88811e68503b67e3b82e8bd" TargetMode="External"/><Relationship Id="rId4" Type="http://schemas.openxmlformats.org/officeDocument/2006/relationships/footnotes" Target="footnotes.xml"/><Relationship Id="rId9" Type="http://schemas.openxmlformats.org/officeDocument/2006/relationships/hyperlink" Target="https://www.e-tar.lt/portal/legalAct.html?documentId=c27172f0e88811e68503b67e3b82e8b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3338</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Rasa Rimšienė</cp:lastModifiedBy>
  <cp:revision>2</cp:revision>
  <cp:lastPrinted>2015-07-08T07:45:00Z</cp:lastPrinted>
  <dcterms:created xsi:type="dcterms:W3CDTF">2018-11-06T07:58:00Z</dcterms:created>
  <dcterms:modified xsi:type="dcterms:W3CDTF">2018-11-06T07:58:00Z</dcterms:modified>
</cp:coreProperties>
</file>