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14178" w14:textId="77777777" w:rsidR="00FD5E1F" w:rsidRDefault="00FD5E1F" w:rsidP="00FD5E1F">
      <w:pPr>
        <w:jc w:val="right"/>
      </w:pPr>
    </w:p>
    <w:p w14:paraId="6FC9653E" w14:textId="77777777" w:rsidR="00FD5E1F" w:rsidRDefault="00FD5E1F" w:rsidP="00FD5E1F">
      <w:pPr>
        <w:jc w:val="right"/>
        <w:rPr>
          <w:rFonts w:ascii="Times New Roman" w:hAnsi="Times New Roman"/>
          <w:sz w:val="24"/>
          <w:szCs w:val="24"/>
        </w:rPr>
      </w:pPr>
      <w:r>
        <w:rPr>
          <w:rFonts w:ascii="Times New Roman" w:hAnsi="Times New Roman"/>
          <w:sz w:val="24"/>
          <w:szCs w:val="24"/>
        </w:rPr>
        <w:t>Išrašas</w:t>
      </w:r>
    </w:p>
    <w:p w14:paraId="579CEF43" w14:textId="77777777" w:rsidR="00FD5E1F" w:rsidRPr="00FD5E1F" w:rsidRDefault="00FD5E1F" w:rsidP="00FD5E1F">
      <w:pPr>
        <w:spacing w:after="0" w:line="240" w:lineRule="auto"/>
        <w:jc w:val="both"/>
        <w:rPr>
          <w:rFonts w:ascii="Times New Roman" w:eastAsia="Times New Roman" w:hAnsi="Times New Roman"/>
          <w:sz w:val="24"/>
          <w:szCs w:val="20"/>
        </w:rPr>
      </w:pPr>
      <w:r w:rsidRPr="00FD5E1F">
        <w:rPr>
          <w:rFonts w:ascii="Times New Roman" w:eastAsia="Times New Roman" w:hAnsi="Times New Roman"/>
          <w:b/>
          <w:i/>
          <w:sz w:val="24"/>
          <w:szCs w:val="20"/>
        </w:rPr>
        <w:t>Suvestinė redakcija nuo 2018-10-01 iki 2018-12-31</w:t>
      </w:r>
    </w:p>
    <w:p w14:paraId="3A93BA67" w14:textId="77777777" w:rsidR="00FD5E1F" w:rsidRPr="00FD5E1F" w:rsidRDefault="00FD5E1F" w:rsidP="00FD5E1F">
      <w:pPr>
        <w:spacing w:after="0" w:line="240" w:lineRule="auto"/>
        <w:jc w:val="both"/>
        <w:rPr>
          <w:rFonts w:ascii="Times New Roman" w:eastAsia="Times New Roman" w:hAnsi="Times New Roman"/>
          <w:sz w:val="20"/>
          <w:szCs w:val="20"/>
        </w:rPr>
      </w:pPr>
    </w:p>
    <w:p w14:paraId="5062CBD2" w14:textId="77777777" w:rsidR="00FD5E1F" w:rsidRPr="00FD5E1F" w:rsidRDefault="00FD5E1F" w:rsidP="00FD5E1F">
      <w:pPr>
        <w:spacing w:after="0" w:line="240" w:lineRule="auto"/>
        <w:jc w:val="both"/>
        <w:rPr>
          <w:rFonts w:ascii="Times New Roman" w:eastAsia="Times New Roman" w:hAnsi="Times New Roman"/>
          <w:sz w:val="20"/>
          <w:szCs w:val="20"/>
        </w:rPr>
      </w:pPr>
      <w:r w:rsidRPr="00FD5E1F">
        <w:rPr>
          <w:rFonts w:ascii="Times New Roman" w:eastAsia="Times New Roman" w:hAnsi="Times New Roman"/>
          <w:i/>
          <w:sz w:val="20"/>
          <w:szCs w:val="20"/>
        </w:rPr>
        <w:t xml:space="preserve">Įstatymas paskelbtas: Žin. 2003, Nr. </w:t>
      </w:r>
      <w:hyperlink r:id="rId4" w:history="1">
        <w:r w:rsidRPr="00FD5E1F">
          <w:rPr>
            <w:rFonts w:ascii="Times New Roman" w:eastAsia="MS Mincho" w:hAnsi="Times New Roman"/>
            <w:i/>
            <w:iCs/>
            <w:color w:val="0563C1" w:themeColor="hyperlink"/>
            <w:sz w:val="20"/>
            <w:szCs w:val="20"/>
            <w:u w:val="single"/>
          </w:rPr>
          <w:t>73-3352</w:t>
        </w:r>
      </w:hyperlink>
      <w:r w:rsidRPr="00FD5E1F">
        <w:rPr>
          <w:rFonts w:ascii="Times New Roman" w:eastAsia="MS Mincho" w:hAnsi="Times New Roman"/>
          <w:i/>
          <w:iCs/>
          <w:sz w:val="20"/>
          <w:szCs w:val="20"/>
        </w:rPr>
        <w:t>, i. k. 1031010ISTA0IX-1675</w:t>
      </w:r>
    </w:p>
    <w:p w14:paraId="79321F49" w14:textId="77777777" w:rsidR="00FD5E1F" w:rsidRPr="00FD5E1F" w:rsidRDefault="00FD5E1F" w:rsidP="00FD5E1F">
      <w:pPr>
        <w:spacing w:after="0" w:line="240" w:lineRule="auto"/>
        <w:jc w:val="both"/>
        <w:rPr>
          <w:rFonts w:ascii="Times New Roman" w:eastAsia="Times New Roman" w:hAnsi="Times New Roman"/>
          <w:sz w:val="20"/>
          <w:szCs w:val="20"/>
        </w:rPr>
      </w:pPr>
    </w:p>
    <w:p w14:paraId="12E73838" w14:textId="77777777" w:rsidR="00FD5E1F" w:rsidRPr="00FD5E1F" w:rsidRDefault="00FD5E1F" w:rsidP="00FD5E1F">
      <w:pPr>
        <w:tabs>
          <w:tab w:val="center" w:pos="4153"/>
          <w:tab w:val="right" w:pos="8306"/>
        </w:tabs>
        <w:spacing w:after="0" w:line="240" w:lineRule="auto"/>
        <w:rPr>
          <w:rFonts w:ascii="Times New Roman" w:eastAsia="MS Mincho" w:hAnsi="Times New Roman"/>
          <w:b/>
          <w:bCs/>
          <w:i/>
          <w:iCs/>
          <w:sz w:val="20"/>
          <w:szCs w:val="20"/>
        </w:rPr>
      </w:pPr>
      <w:r w:rsidRPr="00FD5E1F">
        <w:rPr>
          <w:rFonts w:ascii="Times New Roman" w:eastAsia="MS Mincho" w:hAnsi="Times New Roman"/>
          <w:b/>
          <w:bCs/>
          <w:i/>
          <w:iCs/>
          <w:sz w:val="20"/>
          <w:szCs w:val="20"/>
        </w:rPr>
        <w:t>Nauja įstatymo redakcija nuo 2012-01-01:</w:t>
      </w:r>
    </w:p>
    <w:p w14:paraId="4B648A32" w14:textId="77777777" w:rsidR="00FD5E1F" w:rsidRPr="00FD5E1F" w:rsidRDefault="00FD5E1F" w:rsidP="00FD5E1F">
      <w:pPr>
        <w:spacing w:after="0" w:line="240" w:lineRule="auto"/>
        <w:rPr>
          <w:rFonts w:ascii="Times New Roman" w:eastAsia="Times New Roman" w:hAnsi="Times New Roman"/>
          <w:i/>
          <w:sz w:val="20"/>
          <w:szCs w:val="20"/>
        </w:rPr>
      </w:pPr>
      <w:r w:rsidRPr="00FD5E1F">
        <w:rPr>
          <w:rFonts w:ascii="Times New Roman" w:eastAsia="Times New Roman" w:hAnsi="Times New Roman"/>
          <w:i/>
          <w:sz w:val="20"/>
          <w:szCs w:val="20"/>
        </w:rPr>
        <w:t xml:space="preserve">Nr. </w:t>
      </w:r>
      <w:hyperlink r:id="rId5" w:history="1">
        <w:r w:rsidRPr="00FD5E1F">
          <w:rPr>
            <w:rFonts w:ascii="Times New Roman" w:eastAsia="Times New Roman" w:hAnsi="Times New Roman"/>
            <w:i/>
            <w:color w:val="0000FF"/>
            <w:sz w:val="20"/>
            <w:szCs w:val="20"/>
            <w:u w:val="single"/>
          </w:rPr>
          <w:t>XI-1772</w:t>
        </w:r>
      </w:hyperlink>
      <w:r w:rsidRPr="00FD5E1F">
        <w:rPr>
          <w:rFonts w:ascii="Times New Roman" w:eastAsia="Times New Roman" w:hAnsi="Times New Roman"/>
          <w:i/>
          <w:sz w:val="20"/>
          <w:szCs w:val="20"/>
        </w:rPr>
        <w:t>, 2011-12-01, Žin., 2011, Nr. 155-7353 (2011-12-20)</w:t>
      </w:r>
    </w:p>
    <w:p w14:paraId="6B166F70" w14:textId="77777777" w:rsidR="00FD5E1F" w:rsidRPr="00FD5E1F" w:rsidRDefault="00FD5E1F" w:rsidP="00FD5E1F">
      <w:pPr>
        <w:spacing w:after="0" w:line="240" w:lineRule="auto"/>
        <w:jc w:val="center"/>
        <w:rPr>
          <w:rFonts w:ascii="Times New Roman" w:eastAsia="Times New Roman" w:hAnsi="Times New Roman"/>
          <w:caps/>
          <w:sz w:val="20"/>
          <w:szCs w:val="20"/>
        </w:rPr>
      </w:pPr>
    </w:p>
    <w:p w14:paraId="56BDFC45" w14:textId="77777777" w:rsidR="00FD5E1F" w:rsidRPr="00FD5E1F" w:rsidRDefault="00FD5E1F" w:rsidP="00FD5E1F">
      <w:pPr>
        <w:spacing w:after="0" w:line="240" w:lineRule="auto"/>
        <w:rPr>
          <w:rFonts w:ascii="Times New Roman" w:eastAsia="Times New Roman" w:hAnsi="Times New Roman"/>
          <w:sz w:val="20"/>
          <w:szCs w:val="20"/>
        </w:rPr>
      </w:pPr>
    </w:p>
    <w:p w14:paraId="5183C226" w14:textId="77777777" w:rsidR="00FD5E1F" w:rsidRPr="00FD5E1F" w:rsidRDefault="00FD5E1F" w:rsidP="00FD5E1F">
      <w:pPr>
        <w:spacing w:after="0" w:line="240" w:lineRule="auto"/>
        <w:jc w:val="center"/>
        <w:rPr>
          <w:rFonts w:ascii="Times New Roman" w:eastAsia="Times New Roman" w:hAnsi="Times New Roman"/>
          <w:b/>
          <w:bCs/>
          <w:caps/>
        </w:rPr>
      </w:pPr>
      <w:r w:rsidRPr="00FD5E1F">
        <w:rPr>
          <w:rFonts w:ascii="Times New Roman" w:eastAsia="Times New Roman" w:hAnsi="Times New Roman"/>
          <w:b/>
          <w:bCs/>
          <w:caps/>
        </w:rPr>
        <w:t>LIETUVOS RESPUBLIKOS</w:t>
      </w:r>
    </w:p>
    <w:p w14:paraId="46BC18E6" w14:textId="77777777" w:rsidR="00FD5E1F" w:rsidRPr="00FD5E1F" w:rsidRDefault="00FD5E1F" w:rsidP="00FD5E1F">
      <w:pPr>
        <w:spacing w:after="0" w:line="240" w:lineRule="auto"/>
        <w:jc w:val="center"/>
        <w:rPr>
          <w:rFonts w:ascii="Times New Roman" w:eastAsia="Times New Roman" w:hAnsi="Times New Roman"/>
          <w:b/>
          <w:caps/>
        </w:rPr>
      </w:pPr>
      <w:r w:rsidRPr="00FD5E1F">
        <w:rPr>
          <w:rFonts w:ascii="Times New Roman" w:eastAsia="Times New Roman" w:hAnsi="Times New Roman"/>
          <w:b/>
          <w:bCs/>
          <w:caps/>
        </w:rPr>
        <w:t xml:space="preserve">PINIGINĖS SOCIALINĖS PARAMOS NEPASITURINTIEMS GYVENTOJAMS </w:t>
      </w:r>
    </w:p>
    <w:p w14:paraId="39141B61" w14:textId="77777777" w:rsidR="00FD5E1F" w:rsidRPr="00FD5E1F" w:rsidRDefault="00FD5E1F" w:rsidP="00FD5E1F">
      <w:pPr>
        <w:spacing w:after="0" w:line="240" w:lineRule="auto"/>
        <w:jc w:val="center"/>
        <w:rPr>
          <w:rFonts w:ascii="Times New Roman" w:eastAsia="Times New Roman" w:hAnsi="Times New Roman"/>
          <w:b/>
          <w:caps/>
        </w:rPr>
      </w:pPr>
      <w:r w:rsidRPr="00FD5E1F">
        <w:rPr>
          <w:rFonts w:ascii="Times New Roman" w:eastAsia="Times New Roman" w:hAnsi="Times New Roman"/>
          <w:b/>
          <w:caps/>
        </w:rPr>
        <w:t>ĮSTATYMAS</w:t>
      </w:r>
    </w:p>
    <w:p w14:paraId="536B1A53" w14:textId="77777777" w:rsidR="00FD5E1F" w:rsidRPr="00FD5E1F" w:rsidRDefault="00FD5E1F" w:rsidP="00FD5E1F">
      <w:pPr>
        <w:spacing w:after="0" w:line="240" w:lineRule="auto"/>
        <w:rPr>
          <w:rFonts w:ascii="Times New Roman" w:eastAsia="MS Mincho" w:hAnsi="Times New Roman"/>
          <w:bCs/>
          <w:i/>
          <w:iCs/>
          <w:sz w:val="20"/>
          <w:szCs w:val="20"/>
        </w:rPr>
      </w:pPr>
      <w:r w:rsidRPr="00FD5E1F">
        <w:rPr>
          <w:rFonts w:ascii="Times New Roman" w:eastAsia="MS Mincho" w:hAnsi="Times New Roman"/>
          <w:bCs/>
          <w:i/>
          <w:iCs/>
          <w:sz w:val="20"/>
          <w:szCs w:val="20"/>
        </w:rPr>
        <w:t>Įstatymo pavadinimas keistas:</w:t>
      </w:r>
    </w:p>
    <w:p w14:paraId="4EDDC3EF" w14:textId="77777777" w:rsidR="00FD5E1F" w:rsidRPr="00FD5E1F" w:rsidRDefault="00FD5E1F" w:rsidP="00FD5E1F">
      <w:pPr>
        <w:spacing w:after="0" w:line="240" w:lineRule="auto"/>
        <w:rPr>
          <w:rFonts w:ascii="Times New Roman" w:eastAsia="Times New Roman" w:hAnsi="Times New Roman"/>
          <w:i/>
          <w:sz w:val="20"/>
          <w:szCs w:val="20"/>
        </w:rPr>
      </w:pPr>
      <w:r w:rsidRPr="00FD5E1F">
        <w:rPr>
          <w:rFonts w:ascii="Times New Roman" w:eastAsia="Times New Roman" w:hAnsi="Times New Roman"/>
          <w:i/>
          <w:sz w:val="20"/>
          <w:szCs w:val="20"/>
        </w:rPr>
        <w:t xml:space="preserve">Nr. </w:t>
      </w:r>
      <w:hyperlink r:id="rId6" w:history="1">
        <w:r w:rsidRPr="00FD5E1F">
          <w:rPr>
            <w:rFonts w:ascii="Times New Roman" w:eastAsia="Times New Roman" w:hAnsi="Times New Roman"/>
            <w:i/>
            <w:color w:val="0000FF"/>
            <w:sz w:val="20"/>
            <w:szCs w:val="20"/>
            <w:u w:val="single"/>
          </w:rPr>
          <w:t>XI-1772</w:t>
        </w:r>
      </w:hyperlink>
      <w:r w:rsidRPr="00FD5E1F">
        <w:rPr>
          <w:rFonts w:ascii="Times New Roman" w:eastAsia="Times New Roman" w:hAnsi="Times New Roman"/>
          <w:i/>
          <w:sz w:val="20"/>
          <w:szCs w:val="20"/>
        </w:rPr>
        <w:t>, 2011-12-01, Žin., 2011, Nr. 155-7353 (2011-12-20)</w:t>
      </w:r>
    </w:p>
    <w:p w14:paraId="2CB2833D" w14:textId="77777777" w:rsidR="00FD5E1F" w:rsidRPr="00FD5E1F" w:rsidRDefault="00FD5E1F" w:rsidP="00FD5E1F">
      <w:pPr>
        <w:spacing w:after="0" w:line="240" w:lineRule="auto"/>
        <w:rPr>
          <w:rFonts w:ascii="Times New Roman" w:eastAsia="Times New Roman" w:hAnsi="Times New Roman"/>
          <w:caps/>
          <w:sz w:val="20"/>
          <w:szCs w:val="20"/>
        </w:rPr>
      </w:pPr>
    </w:p>
    <w:p w14:paraId="576185B6" w14:textId="77777777" w:rsidR="00FD5E1F" w:rsidRPr="00FD5E1F" w:rsidRDefault="00FD5E1F" w:rsidP="00FD5E1F">
      <w:pPr>
        <w:spacing w:after="0" w:line="240" w:lineRule="auto"/>
        <w:rPr>
          <w:rFonts w:ascii="Times New Roman" w:eastAsia="Times New Roman" w:hAnsi="Times New Roman"/>
          <w:sz w:val="20"/>
          <w:szCs w:val="20"/>
        </w:rPr>
      </w:pPr>
    </w:p>
    <w:p w14:paraId="53538D0E" w14:textId="77777777" w:rsidR="00FD5E1F" w:rsidRPr="00FD5E1F" w:rsidRDefault="00FD5E1F" w:rsidP="00FD5E1F">
      <w:pPr>
        <w:spacing w:after="0" w:line="240" w:lineRule="auto"/>
        <w:jc w:val="center"/>
        <w:rPr>
          <w:rFonts w:ascii="Times New Roman" w:eastAsia="Times New Roman" w:hAnsi="Times New Roman"/>
        </w:rPr>
      </w:pPr>
      <w:r w:rsidRPr="00FD5E1F">
        <w:rPr>
          <w:rFonts w:ascii="Times New Roman" w:eastAsia="Times New Roman" w:hAnsi="Times New Roman"/>
        </w:rPr>
        <w:t>2003 m. liepos 1 d. Nr. IX-1675</w:t>
      </w:r>
    </w:p>
    <w:p w14:paraId="4757282E" w14:textId="77777777" w:rsidR="00FD5E1F" w:rsidRPr="00FD5E1F" w:rsidRDefault="00FD5E1F" w:rsidP="00FD5E1F">
      <w:pPr>
        <w:spacing w:after="0" w:line="240" w:lineRule="auto"/>
        <w:jc w:val="center"/>
        <w:rPr>
          <w:rFonts w:ascii="Times New Roman" w:eastAsia="Times New Roman" w:hAnsi="Times New Roman"/>
        </w:rPr>
      </w:pPr>
      <w:r w:rsidRPr="00FD5E1F">
        <w:rPr>
          <w:rFonts w:ascii="Times New Roman" w:eastAsia="Times New Roman" w:hAnsi="Times New Roman"/>
        </w:rPr>
        <w:t>Vilnius</w:t>
      </w:r>
    </w:p>
    <w:p w14:paraId="75AD3B3C" w14:textId="77777777" w:rsidR="00FD5E1F" w:rsidRPr="00FD5E1F" w:rsidRDefault="00FD5E1F" w:rsidP="00FD5E1F">
      <w:pPr>
        <w:spacing w:after="0" w:line="240" w:lineRule="auto"/>
        <w:jc w:val="center"/>
        <w:rPr>
          <w:rFonts w:ascii="Times New Roman" w:eastAsia="Times New Roman" w:hAnsi="Times New Roman"/>
        </w:rPr>
      </w:pPr>
    </w:p>
    <w:p w14:paraId="11C6546D" w14:textId="77777777" w:rsidR="00FD5E1F" w:rsidRPr="00FD5E1F" w:rsidRDefault="00FD5E1F" w:rsidP="00FD5E1F">
      <w:pPr>
        <w:spacing w:after="0" w:line="240" w:lineRule="auto"/>
        <w:rPr>
          <w:rFonts w:ascii="Times New Roman" w:eastAsia="MS Mincho" w:hAnsi="Times New Roman"/>
          <w:b/>
          <w:bCs/>
          <w:i/>
          <w:iCs/>
          <w:sz w:val="20"/>
          <w:szCs w:val="20"/>
        </w:rPr>
      </w:pPr>
    </w:p>
    <w:p w14:paraId="00A1952B" w14:textId="77777777" w:rsidR="00FD5E1F" w:rsidRPr="00FD5E1F" w:rsidRDefault="00FD5E1F" w:rsidP="00FD5E1F">
      <w:pPr>
        <w:spacing w:after="0" w:line="240" w:lineRule="auto"/>
        <w:ind w:right="-81"/>
        <w:jc w:val="center"/>
        <w:rPr>
          <w:rFonts w:ascii="Times New Roman" w:eastAsia="Times New Roman" w:hAnsi="Times New Roman"/>
          <w:b/>
          <w:bCs/>
          <w:color w:val="000000"/>
          <w:sz w:val="20"/>
          <w:szCs w:val="20"/>
        </w:rPr>
      </w:pPr>
      <w:r w:rsidRPr="00FD5E1F">
        <w:rPr>
          <w:rFonts w:ascii="Times New Roman" w:eastAsia="Times New Roman" w:hAnsi="Times New Roman"/>
          <w:b/>
          <w:bCs/>
          <w:color w:val="000000"/>
          <w:sz w:val="20"/>
          <w:szCs w:val="20"/>
        </w:rPr>
        <w:t>PIRMASIS SKIRSNIS</w:t>
      </w:r>
    </w:p>
    <w:p w14:paraId="51E4559B" w14:textId="77777777" w:rsidR="00FD5E1F" w:rsidRPr="00FD5E1F" w:rsidRDefault="00FD5E1F" w:rsidP="00FD5E1F">
      <w:pPr>
        <w:spacing w:after="0" w:line="240" w:lineRule="auto"/>
        <w:ind w:right="-81"/>
        <w:jc w:val="center"/>
        <w:rPr>
          <w:rFonts w:ascii="Times New Roman" w:eastAsia="Times New Roman" w:hAnsi="Times New Roman"/>
          <w:b/>
          <w:bCs/>
          <w:color w:val="000000"/>
          <w:sz w:val="20"/>
          <w:szCs w:val="20"/>
        </w:rPr>
      </w:pPr>
      <w:r w:rsidRPr="00FD5E1F">
        <w:rPr>
          <w:rFonts w:ascii="Times New Roman" w:eastAsia="Times New Roman" w:hAnsi="Times New Roman"/>
          <w:b/>
          <w:bCs/>
          <w:color w:val="000000"/>
          <w:sz w:val="20"/>
          <w:szCs w:val="20"/>
        </w:rPr>
        <w:t>BENDROSIOS NUOSTATOS</w:t>
      </w:r>
    </w:p>
    <w:p w14:paraId="3FB503FC"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p>
    <w:p w14:paraId="1E66B656" w14:textId="77777777" w:rsidR="00FD5E1F" w:rsidRPr="00FD5E1F" w:rsidRDefault="00FD5E1F" w:rsidP="00FD5E1F">
      <w:pPr>
        <w:spacing w:after="0" w:line="240" w:lineRule="auto"/>
        <w:ind w:firstLine="720"/>
        <w:jc w:val="both"/>
        <w:rPr>
          <w:rFonts w:ascii="Times New Roman" w:eastAsia="Times New Roman" w:hAnsi="Times New Roman"/>
          <w:b/>
          <w:sz w:val="20"/>
          <w:szCs w:val="20"/>
        </w:rPr>
      </w:pPr>
      <w:r w:rsidRPr="00FD5E1F">
        <w:rPr>
          <w:rFonts w:ascii="Times New Roman" w:eastAsia="Times New Roman" w:hAnsi="Times New Roman"/>
          <w:b/>
          <w:sz w:val="20"/>
          <w:szCs w:val="20"/>
        </w:rPr>
        <w:t>1 straipsnis. Įstatymo paskirtis ir taikymas</w:t>
      </w:r>
    </w:p>
    <w:p w14:paraId="656DC846"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r w:rsidRPr="00FD5E1F">
        <w:rPr>
          <w:rFonts w:ascii="Times New Roman" w:eastAsia="Times New Roman" w:hAnsi="Times New Roman"/>
          <w:sz w:val="20"/>
          <w:szCs w:val="20"/>
        </w:rPr>
        <w:t>1. Šio įstatymo paskirtis – nustatyti piniginės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w:t>
      </w:r>
    </w:p>
    <w:p w14:paraId="3C670AE8" w14:textId="77777777" w:rsidR="00FD5E1F" w:rsidRPr="00FD5E1F" w:rsidRDefault="00FD5E1F" w:rsidP="00FD5E1F">
      <w:pPr>
        <w:spacing w:after="0" w:line="240" w:lineRule="auto"/>
        <w:jc w:val="center"/>
        <w:rPr>
          <w:rFonts w:ascii="Times New Roman" w:eastAsia="Times New Roman" w:hAnsi="Times New Roman"/>
          <w:b/>
          <w:bCs/>
          <w:sz w:val="20"/>
          <w:szCs w:val="20"/>
        </w:rPr>
      </w:pPr>
      <w:r w:rsidRPr="00FD5E1F">
        <w:rPr>
          <w:rFonts w:ascii="Times New Roman" w:eastAsia="Times New Roman" w:hAnsi="Times New Roman"/>
          <w:b/>
          <w:bCs/>
          <w:sz w:val="20"/>
          <w:szCs w:val="20"/>
        </w:rPr>
        <w:t>ANTRASIS SKIRSNIS</w:t>
      </w:r>
    </w:p>
    <w:p w14:paraId="581A3687" w14:textId="77777777" w:rsidR="00FD5E1F" w:rsidRPr="00FD5E1F" w:rsidRDefault="00FD5E1F" w:rsidP="00FD5E1F">
      <w:pPr>
        <w:spacing w:after="0" w:line="240" w:lineRule="auto"/>
        <w:jc w:val="center"/>
        <w:rPr>
          <w:rFonts w:ascii="Times New Roman" w:eastAsia="Times New Roman" w:hAnsi="Times New Roman"/>
          <w:b/>
          <w:bCs/>
          <w:sz w:val="20"/>
          <w:szCs w:val="20"/>
        </w:rPr>
      </w:pPr>
      <w:r w:rsidRPr="00FD5E1F">
        <w:rPr>
          <w:rFonts w:ascii="Times New Roman" w:eastAsia="Times New Roman" w:hAnsi="Times New Roman"/>
          <w:b/>
          <w:bCs/>
          <w:sz w:val="20"/>
          <w:szCs w:val="20"/>
        </w:rPr>
        <w:t>PINIGINĖS SOCIALINĖS PARAMOS RŪŠYS IR JOS TEIKIMO SĄLYGOS</w:t>
      </w:r>
    </w:p>
    <w:p w14:paraId="00AAC77E" w14:textId="77777777" w:rsidR="00FD5E1F" w:rsidRPr="00FD5E1F" w:rsidRDefault="00FD5E1F" w:rsidP="00FD5E1F">
      <w:pPr>
        <w:spacing w:after="0" w:line="240" w:lineRule="auto"/>
        <w:ind w:firstLine="720"/>
        <w:jc w:val="both"/>
        <w:rPr>
          <w:rFonts w:ascii="Times New Roman" w:eastAsia="Times New Roman" w:hAnsi="Times New Roman"/>
          <w:bCs/>
          <w:sz w:val="20"/>
          <w:szCs w:val="20"/>
        </w:rPr>
      </w:pPr>
    </w:p>
    <w:p w14:paraId="32B3D636" w14:textId="77777777" w:rsidR="00FD5E1F" w:rsidRPr="00FD5E1F" w:rsidRDefault="00FD5E1F" w:rsidP="00FD5E1F">
      <w:pPr>
        <w:spacing w:after="0" w:line="240" w:lineRule="auto"/>
        <w:ind w:firstLine="720"/>
        <w:jc w:val="both"/>
        <w:rPr>
          <w:rFonts w:ascii="Times New Roman" w:eastAsia="Times New Roman" w:hAnsi="Times New Roman"/>
          <w:b/>
          <w:bCs/>
          <w:sz w:val="20"/>
          <w:szCs w:val="20"/>
        </w:rPr>
      </w:pPr>
      <w:r w:rsidRPr="00FD5E1F">
        <w:rPr>
          <w:rFonts w:ascii="Times New Roman" w:eastAsia="Times New Roman" w:hAnsi="Times New Roman"/>
          <w:b/>
          <w:bCs/>
          <w:sz w:val="20"/>
          <w:szCs w:val="20"/>
        </w:rPr>
        <w:t xml:space="preserve">5 straipsnis. Piniginės socialinės paramos rūšys </w:t>
      </w:r>
    </w:p>
    <w:p w14:paraId="382D9A41"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r w:rsidRPr="00FD5E1F">
        <w:rPr>
          <w:rFonts w:ascii="Times New Roman" w:eastAsia="Times New Roman" w:hAnsi="Times New Roman"/>
          <w:sz w:val="20"/>
          <w:szCs w:val="20"/>
        </w:rPr>
        <w:t>Piniginės socialinės paramos rūšys yra šios:</w:t>
      </w:r>
    </w:p>
    <w:p w14:paraId="48837D47"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r w:rsidRPr="00FD5E1F">
        <w:rPr>
          <w:rFonts w:ascii="Times New Roman" w:eastAsia="Times New Roman" w:hAnsi="Times New Roman"/>
          <w:sz w:val="20"/>
          <w:szCs w:val="20"/>
        </w:rPr>
        <w:t>1) socialinė pašalpa;</w:t>
      </w:r>
    </w:p>
    <w:p w14:paraId="7769DDDD"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r w:rsidRPr="00FD5E1F">
        <w:rPr>
          <w:rFonts w:ascii="Times New Roman" w:eastAsia="Times New Roman" w:hAnsi="Times New Roman"/>
          <w:sz w:val="20"/>
          <w:szCs w:val="20"/>
        </w:rPr>
        <w:t xml:space="preserve">2) </w:t>
      </w:r>
      <w:r w:rsidRPr="00FD5E1F">
        <w:rPr>
          <w:rFonts w:ascii="Times New Roman" w:eastAsia="Times New Roman" w:hAnsi="Times New Roman"/>
          <w:bCs/>
          <w:sz w:val="20"/>
          <w:szCs w:val="20"/>
        </w:rPr>
        <w:t>būsto šildymo išlaidų, geriamojo vandens išlaidų ir karšto vandens išlaidų kompensacijos</w:t>
      </w:r>
      <w:r w:rsidRPr="00FD5E1F">
        <w:rPr>
          <w:rFonts w:ascii="Times New Roman" w:eastAsia="Times New Roman" w:hAnsi="Times New Roman"/>
          <w:sz w:val="20"/>
          <w:szCs w:val="20"/>
        </w:rPr>
        <w:t xml:space="preserve"> (toliau – kompensacijos).</w:t>
      </w:r>
    </w:p>
    <w:p w14:paraId="337155A8" w14:textId="77777777" w:rsidR="00FD5E1F" w:rsidRPr="00FD5E1F" w:rsidRDefault="00FD5E1F" w:rsidP="00FD5E1F">
      <w:pPr>
        <w:spacing w:after="0" w:line="240" w:lineRule="auto"/>
        <w:ind w:firstLine="720"/>
        <w:jc w:val="both"/>
        <w:rPr>
          <w:rFonts w:ascii="Times New Roman" w:eastAsia="Times New Roman" w:hAnsi="Times New Roman"/>
          <w:bCs/>
          <w:sz w:val="20"/>
          <w:szCs w:val="20"/>
        </w:rPr>
      </w:pPr>
    </w:p>
    <w:p w14:paraId="7598C2AC" w14:textId="77777777" w:rsidR="00FD5E1F" w:rsidRPr="00FD5E1F" w:rsidRDefault="00FD5E1F" w:rsidP="00FD5E1F">
      <w:pPr>
        <w:spacing w:after="0" w:line="240" w:lineRule="auto"/>
        <w:jc w:val="center"/>
        <w:rPr>
          <w:rFonts w:ascii="Times New Roman" w:eastAsia="Times New Roman" w:hAnsi="Times New Roman"/>
          <w:b/>
          <w:sz w:val="20"/>
          <w:szCs w:val="20"/>
        </w:rPr>
      </w:pPr>
      <w:r w:rsidRPr="00FD5E1F">
        <w:rPr>
          <w:rFonts w:ascii="Times New Roman" w:eastAsia="Times New Roman" w:hAnsi="Times New Roman"/>
          <w:b/>
          <w:bCs/>
          <w:sz w:val="20"/>
          <w:szCs w:val="20"/>
        </w:rPr>
        <w:t>TREČIASIS SKIRSNIS</w:t>
      </w:r>
    </w:p>
    <w:p w14:paraId="00712D22" w14:textId="110E1158" w:rsidR="00FD5E1F" w:rsidRDefault="00FD5E1F" w:rsidP="00FD5E1F">
      <w:pPr>
        <w:keepNext/>
        <w:spacing w:after="0" w:line="240" w:lineRule="auto"/>
        <w:jc w:val="center"/>
        <w:rPr>
          <w:rFonts w:ascii="Times New Roman" w:eastAsia="Times New Roman" w:hAnsi="Times New Roman"/>
          <w:b/>
          <w:sz w:val="20"/>
          <w:szCs w:val="20"/>
        </w:rPr>
      </w:pPr>
      <w:r w:rsidRPr="00FD5E1F">
        <w:rPr>
          <w:rFonts w:ascii="Times New Roman" w:eastAsia="Times New Roman" w:hAnsi="Times New Roman"/>
          <w:b/>
          <w:sz w:val="20"/>
          <w:szCs w:val="20"/>
        </w:rPr>
        <w:t>PINIGINĖS SOCIALINĖS PARAMOS DYDŽIAI</w:t>
      </w:r>
    </w:p>
    <w:p w14:paraId="63BC1966" w14:textId="77777777" w:rsidR="00FD5E1F" w:rsidRPr="00FD5E1F" w:rsidRDefault="00FD5E1F" w:rsidP="00FD5E1F">
      <w:pPr>
        <w:keepNext/>
        <w:spacing w:after="0" w:line="240" w:lineRule="auto"/>
        <w:jc w:val="center"/>
        <w:rPr>
          <w:rFonts w:ascii="Times New Roman" w:eastAsia="Times New Roman" w:hAnsi="Times New Roman"/>
          <w:b/>
          <w:sz w:val="20"/>
          <w:szCs w:val="20"/>
        </w:rPr>
      </w:pPr>
      <w:bookmarkStart w:id="0" w:name="_GoBack"/>
      <w:bookmarkEnd w:id="0"/>
    </w:p>
    <w:p w14:paraId="3B32F560" w14:textId="77777777" w:rsidR="00FD5E1F" w:rsidRPr="00FD5E1F" w:rsidRDefault="00FD5E1F" w:rsidP="00FD5E1F">
      <w:pPr>
        <w:spacing w:after="0" w:line="240" w:lineRule="auto"/>
        <w:ind w:firstLine="720"/>
        <w:jc w:val="both"/>
        <w:rPr>
          <w:rFonts w:ascii="Times New Roman" w:eastAsia="Times New Roman" w:hAnsi="Times New Roman"/>
          <w:b/>
          <w:sz w:val="20"/>
          <w:szCs w:val="20"/>
        </w:rPr>
      </w:pPr>
      <w:r w:rsidRPr="00FD5E1F">
        <w:rPr>
          <w:rFonts w:ascii="Times New Roman" w:eastAsia="Times New Roman" w:hAnsi="Times New Roman"/>
          <w:b/>
          <w:bCs/>
          <w:sz w:val="20"/>
          <w:szCs w:val="20"/>
        </w:rPr>
        <w:t>11 straipsnis. Kompensacijų dydis</w:t>
      </w:r>
    </w:p>
    <w:p w14:paraId="65C6D0E8" w14:textId="77777777" w:rsidR="00FD5E1F" w:rsidRPr="00FD5E1F" w:rsidRDefault="00FD5E1F" w:rsidP="00FD5E1F">
      <w:pPr>
        <w:spacing w:after="0" w:line="240" w:lineRule="auto"/>
        <w:ind w:firstLine="720"/>
        <w:jc w:val="both"/>
        <w:rPr>
          <w:rFonts w:ascii="Times New Roman" w:eastAsia="Times New Roman" w:hAnsi="Times New Roman"/>
          <w:sz w:val="20"/>
          <w:szCs w:val="20"/>
        </w:rPr>
      </w:pPr>
      <w:r w:rsidRPr="00FD5E1F">
        <w:rPr>
          <w:rFonts w:ascii="Times New Roman" w:eastAsia="Times New Roman" w:hAnsi="Times New Roman"/>
          <w:sz w:val="20"/>
          <w:szCs w:val="20"/>
        </w:rPr>
        <w:t xml:space="preserve">3.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 </w:t>
      </w:r>
    </w:p>
    <w:p w14:paraId="02A46966"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68"/>
    <w:rsid w:val="006B6468"/>
    <w:rsid w:val="00AD7AE2"/>
    <w:rsid w:val="00FD5E1F"/>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3384"/>
  <w15:chartTrackingRefBased/>
  <w15:docId w15:val="{7BE8D1C6-D109-4A30-B94C-85293B54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E1F"/>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2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413828&amp;b=" TargetMode="External"/><Relationship Id="rId5" Type="http://schemas.openxmlformats.org/officeDocument/2006/relationships/hyperlink" Target="http://www3.lrs.lt/cgi-bin/preps2?a=413828&amp;b=" TargetMode="External"/><Relationship Id="rId4" Type="http://schemas.openxmlformats.org/officeDocument/2006/relationships/hyperlink" Target="https://www.e-tar.lt/portal/legalAct.html?documentId=TAR.3EEE59417F1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1412</Words>
  <Characters>805</Characters>
  <Application>Microsoft Office Word</Application>
  <DocSecurity>0</DocSecurity>
  <Lines>6</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2</cp:revision>
  <dcterms:created xsi:type="dcterms:W3CDTF">2018-10-09T11:49:00Z</dcterms:created>
  <dcterms:modified xsi:type="dcterms:W3CDTF">2018-10-09T11:52:00Z</dcterms:modified>
</cp:coreProperties>
</file>