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99E6F" w14:textId="77777777" w:rsidR="00F950D0" w:rsidRDefault="00F950D0" w:rsidP="00F950D0">
      <w:pPr>
        <w:jc w:val="right"/>
      </w:pPr>
      <w:bookmarkStart w:id="0" w:name="_GoBack"/>
      <w:bookmarkEnd w:id="0"/>
    </w:p>
    <w:p w14:paraId="0A974A9E" w14:textId="044FE0F8" w:rsidR="00AD7AE2" w:rsidRPr="00F950D0" w:rsidRDefault="00F950D0" w:rsidP="00F950D0">
      <w:pPr>
        <w:jc w:val="right"/>
        <w:rPr>
          <w:rFonts w:ascii="Times New Roman" w:hAnsi="Times New Roman" w:cs="Times New Roman"/>
          <w:sz w:val="24"/>
          <w:szCs w:val="24"/>
        </w:rPr>
      </w:pPr>
      <w:r w:rsidRPr="00F950D0">
        <w:rPr>
          <w:rFonts w:ascii="Times New Roman" w:hAnsi="Times New Roman" w:cs="Times New Roman"/>
          <w:sz w:val="24"/>
          <w:szCs w:val="24"/>
        </w:rPr>
        <w:t>Išrašas</w:t>
      </w:r>
    </w:p>
    <w:p w14:paraId="04ACA5AF" w14:textId="77777777" w:rsidR="00F950D0" w:rsidRPr="00F950D0" w:rsidRDefault="00F950D0" w:rsidP="00F950D0">
      <w:pPr>
        <w:rPr>
          <w:rFonts w:ascii="Times New Roman" w:hAnsi="Times New Roman" w:cs="Times New Roman"/>
          <w:sz w:val="24"/>
          <w:szCs w:val="24"/>
        </w:rPr>
      </w:pPr>
    </w:p>
    <w:p w14:paraId="6E5CE1CB" w14:textId="77777777" w:rsidR="00F950D0" w:rsidRPr="00F950D0" w:rsidRDefault="00F950D0" w:rsidP="00F950D0">
      <w:pPr>
        <w:jc w:val="center"/>
        <w:rPr>
          <w:rFonts w:ascii="Times New Roman" w:hAnsi="Times New Roman" w:cs="Times New Roman"/>
          <w:b/>
          <w:bCs/>
          <w:caps/>
          <w:sz w:val="24"/>
          <w:szCs w:val="24"/>
        </w:rPr>
      </w:pPr>
      <w:r w:rsidRPr="00F950D0">
        <w:rPr>
          <w:rFonts w:ascii="Times New Roman" w:hAnsi="Times New Roman" w:cs="Times New Roman"/>
          <w:b/>
          <w:bCs/>
          <w:caps/>
          <w:sz w:val="24"/>
          <w:szCs w:val="24"/>
        </w:rPr>
        <w:t>LIETUVOS RESPUBLIKOS</w:t>
      </w:r>
    </w:p>
    <w:p w14:paraId="7C4F23ED" w14:textId="77777777" w:rsidR="00F950D0" w:rsidRPr="00F950D0" w:rsidRDefault="00F950D0" w:rsidP="00F950D0">
      <w:pPr>
        <w:jc w:val="center"/>
        <w:rPr>
          <w:rFonts w:ascii="Times New Roman" w:hAnsi="Times New Roman" w:cs="Times New Roman"/>
          <w:b/>
          <w:caps/>
          <w:sz w:val="24"/>
          <w:szCs w:val="24"/>
        </w:rPr>
      </w:pPr>
      <w:r w:rsidRPr="00F950D0">
        <w:rPr>
          <w:rFonts w:ascii="Times New Roman" w:hAnsi="Times New Roman" w:cs="Times New Roman"/>
          <w:b/>
          <w:bCs/>
          <w:caps/>
          <w:sz w:val="24"/>
          <w:szCs w:val="24"/>
        </w:rPr>
        <w:t xml:space="preserve">PINIGINĖS SOCIALINĖS PARAMOS NEPASITURINTIEMS GYVENTOJAMS </w:t>
      </w:r>
    </w:p>
    <w:p w14:paraId="03222C9E" w14:textId="77777777" w:rsidR="00F950D0" w:rsidRPr="00F950D0" w:rsidRDefault="00F950D0" w:rsidP="00F950D0">
      <w:pPr>
        <w:jc w:val="center"/>
        <w:rPr>
          <w:rFonts w:ascii="Times New Roman" w:hAnsi="Times New Roman" w:cs="Times New Roman"/>
          <w:b/>
          <w:caps/>
          <w:sz w:val="24"/>
          <w:szCs w:val="24"/>
        </w:rPr>
      </w:pPr>
      <w:r w:rsidRPr="00F950D0">
        <w:rPr>
          <w:rFonts w:ascii="Times New Roman" w:hAnsi="Times New Roman" w:cs="Times New Roman"/>
          <w:b/>
          <w:caps/>
          <w:sz w:val="24"/>
          <w:szCs w:val="24"/>
        </w:rPr>
        <w:t>ĮSTATYMAS</w:t>
      </w:r>
    </w:p>
    <w:p w14:paraId="51166411" w14:textId="77777777" w:rsidR="00F950D0" w:rsidRPr="00F950D0" w:rsidRDefault="00F950D0" w:rsidP="00F950D0">
      <w:pPr>
        <w:rPr>
          <w:rFonts w:ascii="Times New Roman" w:eastAsia="MS Mincho" w:hAnsi="Times New Roman" w:cs="Times New Roman"/>
          <w:bCs/>
          <w:i/>
          <w:iCs/>
          <w:sz w:val="24"/>
          <w:szCs w:val="24"/>
        </w:rPr>
      </w:pPr>
      <w:r w:rsidRPr="00F950D0">
        <w:rPr>
          <w:rFonts w:ascii="Times New Roman" w:eastAsia="MS Mincho" w:hAnsi="Times New Roman" w:cs="Times New Roman"/>
          <w:bCs/>
          <w:i/>
          <w:iCs/>
          <w:sz w:val="24"/>
          <w:szCs w:val="24"/>
        </w:rPr>
        <w:t>Įstatymo pavadinimas keistas:</w:t>
      </w:r>
    </w:p>
    <w:p w14:paraId="30DC97BD" w14:textId="1EFDC6B2" w:rsidR="00F950D0" w:rsidRPr="00F950D0" w:rsidRDefault="00F950D0" w:rsidP="00F950D0">
      <w:pPr>
        <w:rPr>
          <w:rFonts w:ascii="Times New Roman" w:hAnsi="Times New Roman" w:cs="Times New Roman"/>
          <w:sz w:val="24"/>
          <w:szCs w:val="24"/>
        </w:rPr>
      </w:pPr>
      <w:r w:rsidRPr="00F950D0">
        <w:rPr>
          <w:rFonts w:ascii="Times New Roman" w:hAnsi="Times New Roman" w:cs="Times New Roman"/>
          <w:i/>
          <w:sz w:val="24"/>
          <w:szCs w:val="24"/>
        </w:rPr>
        <w:t xml:space="preserve">Nr. </w:t>
      </w:r>
      <w:hyperlink r:id="rId4" w:history="1">
        <w:r w:rsidRPr="00F950D0">
          <w:rPr>
            <w:rFonts w:ascii="Times New Roman" w:hAnsi="Times New Roman" w:cs="Times New Roman"/>
            <w:i/>
            <w:color w:val="0000FF"/>
            <w:sz w:val="24"/>
            <w:szCs w:val="24"/>
            <w:u w:val="single"/>
          </w:rPr>
          <w:t>XI-1772</w:t>
        </w:r>
      </w:hyperlink>
      <w:r w:rsidRPr="00F950D0">
        <w:rPr>
          <w:rFonts w:ascii="Times New Roman" w:hAnsi="Times New Roman" w:cs="Times New Roman"/>
          <w:i/>
          <w:sz w:val="24"/>
          <w:szCs w:val="24"/>
        </w:rPr>
        <w:t>, 2011-12-01, Žin., 2011, Nr. 155-7353 (2011-12-20)</w:t>
      </w:r>
    </w:p>
    <w:p w14:paraId="735A23DF" w14:textId="77777777" w:rsidR="00F950D0" w:rsidRDefault="00F950D0" w:rsidP="00F950D0">
      <w:pPr>
        <w:jc w:val="center"/>
        <w:rPr>
          <w:rFonts w:ascii="Times New Roman" w:hAnsi="Times New Roman" w:cs="Times New Roman"/>
          <w:sz w:val="24"/>
          <w:szCs w:val="24"/>
        </w:rPr>
      </w:pPr>
      <w:r w:rsidRPr="00F950D0">
        <w:rPr>
          <w:rFonts w:ascii="Times New Roman" w:hAnsi="Times New Roman" w:cs="Times New Roman"/>
          <w:sz w:val="24"/>
          <w:szCs w:val="24"/>
        </w:rPr>
        <w:t>2003 m. liepos 1 d. Nr. IX-1675</w:t>
      </w:r>
    </w:p>
    <w:p w14:paraId="2FF200AD" w14:textId="164B8DF1" w:rsidR="00F950D0" w:rsidRPr="00F950D0" w:rsidRDefault="00F950D0" w:rsidP="00F950D0">
      <w:pPr>
        <w:jc w:val="center"/>
        <w:rPr>
          <w:rFonts w:ascii="Times New Roman" w:eastAsia="MS Mincho" w:hAnsi="Times New Roman" w:cs="Times New Roman"/>
          <w:b/>
          <w:bCs/>
          <w:i/>
          <w:iCs/>
          <w:sz w:val="24"/>
          <w:szCs w:val="24"/>
        </w:rPr>
      </w:pPr>
      <w:r w:rsidRPr="00F950D0">
        <w:rPr>
          <w:rFonts w:ascii="Times New Roman" w:hAnsi="Times New Roman" w:cs="Times New Roman"/>
          <w:sz w:val="24"/>
          <w:szCs w:val="24"/>
        </w:rPr>
        <w:t>Vilnius</w:t>
      </w:r>
    </w:p>
    <w:p w14:paraId="7210C94E" w14:textId="77777777" w:rsidR="00F950D0" w:rsidRPr="00F950D0" w:rsidRDefault="00F950D0" w:rsidP="00F950D0">
      <w:pPr>
        <w:ind w:right="-81"/>
        <w:jc w:val="center"/>
        <w:rPr>
          <w:rFonts w:ascii="Times New Roman" w:hAnsi="Times New Roman" w:cs="Times New Roman"/>
          <w:b/>
          <w:bCs/>
          <w:color w:val="000000"/>
          <w:sz w:val="24"/>
          <w:szCs w:val="24"/>
        </w:rPr>
      </w:pPr>
      <w:r w:rsidRPr="00F950D0">
        <w:rPr>
          <w:rFonts w:ascii="Times New Roman" w:hAnsi="Times New Roman" w:cs="Times New Roman"/>
          <w:b/>
          <w:bCs/>
          <w:color w:val="000000"/>
          <w:sz w:val="24"/>
          <w:szCs w:val="24"/>
        </w:rPr>
        <w:t>PIRMASIS SKIRSNIS</w:t>
      </w:r>
    </w:p>
    <w:p w14:paraId="0907BB16" w14:textId="77777777" w:rsidR="00F950D0" w:rsidRPr="00F950D0" w:rsidRDefault="00F950D0" w:rsidP="00F950D0">
      <w:pPr>
        <w:ind w:right="-81"/>
        <w:jc w:val="center"/>
        <w:rPr>
          <w:rFonts w:ascii="Times New Roman" w:hAnsi="Times New Roman" w:cs="Times New Roman"/>
          <w:b/>
          <w:bCs/>
          <w:color w:val="000000"/>
          <w:sz w:val="24"/>
          <w:szCs w:val="24"/>
        </w:rPr>
      </w:pPr>
      <w:r w:rsidRPr="00F950D0">
        <w:rPr>
          <w:rFonts w:ascii="Times New Roman" w:hAnsi="Times New Roman" w:cs="Times New Roman"/>
          <w:b/>
          <w:bCs/>
          <w:color w:val="000000"/>
          <w:sz w:val="24"/>
          <w:szCs w:val="24"/>
        </w:rPr>
        <w:t>BENDROSIOS NUOSTATOS</w:t>
      </w:r>
    </w:p>
    <w:p w14:paraId="08A0F750" w14:textId="77777777" w:rsidR="00F950D0" w:rsidRPr="00F950D0" w:rsidRDefault="00F950D0" w:rsidP="00F950D0">
      <w:pPr>
        <w:ind w:firstLine="720"/>
        <w:jc w:val="both"/>
        <w:rPr>
          <w:rFonts w:ascii="Times New Roman" w:hAnsi="Times New Roman" w:cs="Times New Roman"/>
          <w:sz w:val="24"/>
          <w:szCs w:val="24"/>
        </w:rPr>
      </w:pPr>
    </w:p>
    <w:p w14:paraId="223C7402" w14:textId="77777777" w:rsidR="00F950D0" w:rsidRPr="00F950D0" w:rsidRDefault="00F950D0" w:rsidP="00F950D0">
      <w:pPr>
        <w:ind w:firstLine="720"/>
        <w:jc w:val="both"/>
        <w:rPr>
          <w:rFonts w:ascii="Times New Roman" w:hAnsi="Times New Roman" w:cs="Times New Roman"/>
          <w:b/>
          <w:sz w:val="24"/>
          <w:szCs w:val="24"/>
        </w:rPr>
      </w:pPr>
      <w:r w:rsidRPr="00F950D0">
        <w:rPr>
          <w:rFonts w:ascii="Times New Roman" w:hAnsi="Times New Roman" w:cs="Times New Roman"/>
          <w:b/>
          <w:sz w:val="24"/>
          <w:szCs w:val="24"/>
        </w:rPr>
        <w:t>1 straipsnis. Įstatymo paskirtis ir taikymas</w:t>
      </w:r>
    </w:p>
    <w:p w14:paraId="043B3032" w14:textId="77777777" w:rsidR="00F950D0" w:rsidRPr="00F950D0" w:rsidRDefault="00F950D0" w:rsidP="00F950D0">
      <w:pPr>
        <w:ind w:firstLine="720"/>
        <w:jc w:val="both"/>
        <w:rPr>
          <w:rFonts w:ascii="Times New Roman" w:hAnsi="Times New Roman" w:cs="Times New Roman"/>
          <w:sz w:val="24"/>
          <w:szCs w:val="24"/>
        </w:rPr>
      </w:pPr>
      <w:r w:rsidRPr="00F950D0">
        <w:rPr>
          <w:rFonts w:ascii="Times New Roman" w:hAnsi="Times New Roman" w:cs="Times New Roman"/>
          <w:sz w:val="24"/>
          <w:szCs w:val="24"/>
        </w:rPr>
        <w:t>1. Šio įstatymo paskirtis – nustatyti piniginės socialinės paramos teikimo principus, finansavimo šaltinius, piniginę socialinę paramą gaunančių asmenų teises ir pareigas, taip pat piniginės socialinės paramos, teikiamos nepasiturintiems gyventojams, kai suaugę asmenys yra išnaudoję visas kitų pajamų gavimo galimybes, rūšis, jų dydžius ir teikimo sąlygas.</w:t>
      </w:r>
    </w:p>
    <w:p w14:paraId="32441F8F" w14:textId="77777777" w:rsidR="00F950D0" w:rsidRPr="00F950D0" w:rsidRDefault="00F950D0" w:rsidP="00F950D0">
      <w:pPr>
        <w:ind w:firstLine="720"/>
        <w:jc w:val="both"/>
        <w:rPr>
          <w:rFonts w:ascii="Times New Roman" w:hAnsi="Times New Roman" w:cs="Times New Roman"/>
          <w:b/>
          <w:bCs/>
          <w:sz w:val="24"/>
          <w:szCs w:val="24"/>
          <w:lang w:eastAsia="lt-LT"/>
        </w:rPr>
      </w:pPr>
      <w:r w:rsidRPr="00F950D0">
        <w:rPr>
          <w:rFonts w:ascii="Times New Roman" w:hAnsi="Times New Roman" w:cs="Times New Roman"/>
          <w:b/>
          <w:bCs/>
          <w:sz w:val="24"/>
          <w:szCs w:val="24"/>
          <w:lang w:eastAsia="lt-LT"/>
        </w:rPr>
        <w:t>4 straipsnis. Piniginės socialinės paramos teikimo vykdymas ir finansavimas</w:t>
      </w:r>
    </w:p>
    <w:p w14:paraId="1E809760" w14:textId="77777777" w:rsidR="00F950D0" w:rsidRDefault="00F950D0" w:rsidP="00F950D0">
      <w:pPr>
        <w:ind w:firstLine="720"/>
        <w:jc w:val="both"/>
        <w:rPr>
          <w:rFonts w:ascii="Times New Roman" w:hAnsi="Times New Roman" w:cs="Times New Roman"/>
          <w:sz w:val="24"/>
          <w:szCs w:val="24"/>
          <w:lang w:eastAsia="lt-LT"/>
        </w:rPr>
      </w:pPr>
      <w:r w:rsidRPr="00F950D0">
        <w:rPr>
          <w:rFonts w:ascii="Times New Roman" w:hAnsi="Times New Roman" w:cs="Times New Roman"/>
          <w:sz w:val="24"/>
          <w:szCs w:val="24"/>
          <w:lang w:eastAsia="lt-LT"/>
        </w:rPr>
        <w:t>1. Piniginę socialinę paramą savivaldybės teikia vykdydamos savarankiškąją savivaldybių funkciją, kuri yra finansuojama iš savivaldybių biudžetų lėšų.</w:t>
      </w:r>
    </w:p>
    <w:p w14:paraId="61BF10DB" w14:textId="3205AB12" w:rsidR="00F950D0" w:rsidRPr="00F950D0" w:rsidRDefault="00F950D0" w:rsidP="00F950D0">
      <w:pPr>
        <w:ind w:firstLine="720"/>
        <w:jc w:val="both"/>
        <w:rPr>
          <w:rFonts w:ascii="Times New Roman" w:eastAsia="Times New Roman" w:hAnsi="Times New Roman" w:cs="Times New Roman"/>
          <w:sz w:val="24"/>
          <w:szCs w:val="24"/>
        </w:rPr>
      </w:pPr>
      <w:r w:rsidRPr="00F950D0">
        <w:rPr>
          <w:rFonts w:ascii="Times New Roman" w:eastAsia="Times New Roman" w:hAnsi="Times New Roman" w:cs="Times New Roman"/>
          <w:sz w:val="24"/>
          <w:szCs w:val="24"/>
        </w:rPr>
        <w:t xml:space="preserve">2. Savivaldybės taryba tvirtina piniginės socialinės paramos teikimo tvarkos aprašą, kuriame nustato: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w:t>
      </w:r>
      <w:r w:rsidRPr="00F950D0">
        <w:rPr>
          <w:rFonts w:ascii="Times New Roman" w:eastAsia="Times New Roman" w:hAnsi="Times New Roman" w:cs="Times New Roman"/>
          <w:sz w:val="24"/>
          <w:szCs w:val="24"/>
        </w:rPr>
        <w:lastRenderedPageBreak/>
        <w:t xml:space="preserve">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w:t>
      </w:r>
      <w:r w:rsidRPr="00F950D0">
        <w:rPr>
          <w:rFonts w:ascii="Times New Roman" w:eastAsia="Times New Roman" w:hAnsi="Times New Roman" w:cs="Times New Roman"/>
          <w:sz w:val="24"/>
          <w:szCs w:val="24"/>
          <w:u w:val="single"/>
        </w:rPr>
        <w:t>pagrindus, kai socialinė parama skiriama kitais šiame įstatyme nenumatytais atvejais (skiriama vienkartinė</w:t>
      </w:r>
      <w:r w:rsidRPr="00F950D0">
        <w:rPr>
          <w:rFonts w:ascii="Times New Roman" w:eastAsia="Times New Roman" w:hAnsi="Times New Roman" w:cs="Times New Roman"/>
          <w:sz w:val="24"/>
          <w:szCs w:val="24"/>
        </w:rPr>
        <w:t xml:space="preserve">, </w:t>
      </w:r>
      <w:bookmarkStart w:id="1" w:name="_Hlk521748091"/>
      <w:r w:rsidRPr="00F950D0">
        <w:rPr>
          <w:rFonts w:ascii="Times New Roman" w:eastAsia="Times New Roman" w:hAnsi="Times New Roman" w:cs="Times New Roman"/>
          <w:sz w:val="24"/>
          <w:szCs w:val="24"/>
        </w:rPr>
        <w:t>tikslinė, periodinė, sąlyginė pašalpa</w:t>
      </w:r>
      <w:bookmarkEnd w:id="1"/>
      <w:r w:rsidRPr="00F950D0">
        <w:rPr>
          <w:rFonts w:ascii="Times New Roman" w:eastAsia="Times New Roman" w:hAnsi="Times New Roman" w:cs="Times New Roman"/>
          <w:sz w:val="24"/>
          <w:szCs w:val="24"/>
        </w:rPr>
        <w:t>; apmokama skola už būstą; kompensuojamos išlaidos už didesnį karšto ir geriamojo vandens kiekį, negu šiame įstatyme nustatytas normatyvas; kompensuojamos šiame įstatyme nenurodytos būsto išlaikymo išlaidos ir kita) ir kuriems esant ši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w:t>
      </w:r>
    </w:p>
    <w:p w14:paraId="0046732E" w14:textId="77777777" w:rsidR="00F950D0" w:rsidRPr="00F950D0" w:rsidRDefault="00F950D0" w:rsidP="00F950D0">
      <w:pPr>
        <w:jc w:val="both"/>
        <w:rPr>
          <w:rFonts w:ascii="Times New Roman" w:hAnsi="Times New Roman" w:cs="Times New Roman"/>
          <w:sz w:val="24"/>
          <w:szCs w:val="24"/>
        </w:rPr>
      </w:pPr>
    </w:p>
    <w:sectPr w:rsidR="00F950D0" w:rsidRPr="00F950D0"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AE"/>
    <w:rsid w:val="001514AE"/>
    <w:rsid w:val="005F6DA0"/>
    <w:rsid w:val="00AD7AE2"/>
    <w:rsid w:val="00F950D0"/>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3D33"/>
  <w15:chartTrackingRefBased/>
  <w15:docId w15:val="{5A44271E-8F0A-4870-B061-15890DDD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lrs.lt/cgi-bin/preps2?a=413828&amp;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1676</Words>
  <Characters>956</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Indrė Kisielė</cp:lastModifiedBy>
  <cp:revision>2</cp:revision>
  <cp:lastPrinted>2018-08-11T07:55:00Z</cp:lastPrinted>
  <dcterms:created xsi:type="dcterms:W3CDTF">2018-08-16T11:58:00Z</dcterms:created>
  <dcterms:modified xsi:type="dcterms:W3CDTF">2018-08-16T11:58:00Z</dcterms:modified>
</cp:coreProperties>
</file>