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43DB2B49" w14:textId="77777777" w:rsidR="00AA420C" w:rsidRPr="0011226B" w:rsidRDefault="00AA420C" w:rsidP="00AA420C">
      <w:pPr>
        <w:pStyle w:val="Pagrindinistekstas3"/>
        <w:rPr>
          <w:bCs/>
          <w:szCs w:val="24"/>
        </w:rPr>
      </w:pPr>
      <w:r w:rsidRPr="0011226B">
        <w:rPr>
          <w:bCs/>
        </w:rPr>
        <w:t xml:space="preserve">DĖL </w:t>
      </w:r>
      <w:r>
        <w:rPr>
          <w:bCs/>
        </w:rPr>
        <w:t xml:space="preserve">TIKSLINGUMO PROJEKTĄ „PANEVĖŽIO GATVIŲ APŠVIETIMO SISTEMOS MODERNIZAVIMAS“ ĮGYVENDINTI </w:t>
      </w:r>
      <w:r>
        <w:t>VIEŠOJO IR PRIVATAUS SEKTORIŲ</w:t>
      </w:r>
      <w:r>
        <w:rPr>
          <w:bCs/>
        </w:rPr>
        <w:t xml:space="preserve"> PARTNERYSTĖS BŪDU</w:t>
      </w:r>
    </w:p>
    <w:p w14:paraId="6DFF6734" w14:textId="77777777" w:rsidR="00B0596B" w:rsidRPr="00CC063E" w:rsidRDefault="00B0596B" w:rsidP="00156131">
      <w:pPr>
        <w:pStyle w:val="Pagrindinistekstas3"/>
        <w:rPr>
          <w:bCs/>
          <w:szCs w:val="24"/>
        </w:rPr>
      </w:pPr>
    </w:p>
    <w:p w14:paraId="7A2729CD" w14:textId="261E79A1" w:rsidR="00CE4261" w:rsidRPr="007D7B8A" w:rsidRDefault="00F8746D" w:rsidP="00156131">
      <w:pPr>
        <w:tabs>
          <w:tab w:val="left" w:pos="0"/>
        </w:tabs>
        <w:jc w:val="center"/>
      </w:pPr>
      <w:r>
        <w:t>201</w:t>
      </w:r>
      <w:r w:rsidR="00012D81">
        <w:t>8</w:t>
      </w:r>
      <w:r w:rsidR="00CE4261">
        <w:t xml:space="preserve"> m. </w:t>
      </w:r>
      <w:r w:rsidR="00C1303C">
        <w:t xml:space="preserve">gegužės </w:t>
      </w:r>
      <w:r w:rsidR="00AA420C">
        <w:t>22</w:t>
      </w:r>
      <w:r w:rsidR="00C1303C">
        <w:t xml:space="preserve"> </w:t>
      </w:r>
      <w:r w:rsidR="00CE4261">
        <w:t>d.</w:t>
      </w:r>
    </w:p>
    <w:p w14:paraId="4B7B9DAD" w14:textId="77777777" w:rsidR="00CE4261" w:rsidRPr="00341BA1" w:rsidRDefault="00CE4261" w:rsidP="00156131">
      <w:pPr>
        <w:tabs>
          <w:tab w:val="left" w:pos="0"/>
        </w:tabs>
        <w:jc w:val="center"/>
        <w:rPr>
          <w:lang w:val="en-US"/>
        </w:rPr>
      </w:pPr>
      <w:r w:rsidRPr="007D7B8A">
        <w:t>Panevėžys</w:t>
      </w:r>
    </w:p>
    <w:p w14:paraId="605CC798" w14:textId="4CD46C65" w:rsidR="001A59CF" w:rsidRDefault="00CE4261" w:rsidP="00A8644B">
      <w:pPr>
        <w:numPr>
          <w:ilvl w:val="0"/>
          <w:numId w:val="3"/>
        </w:numPr>
        <w:jc w:val="both"/>
      </w:pPr>
      <w:r w:rsidRPr="00C25BD0">
        <w:rPr>
          <w:b/>
        </w:rPr>
        <w:t>Problemos esmė</w:t>
      </w:r>
      <w:r w:rsidRPr="00C25BD0">
        <w:t>:</w:t>
      </w:r>
      <w:r w:rsidR="008407DC" w:rsidRPr="00C25BD0">
        <w:t xml:space="preserve"> </w:t>
      </w:r>
    </w:p>
    <w:p w14:paraId="537F9028" w14:textId="41315123" w:rsidR="000E3F5A" w:rsidRPr="00A726E1" w:rsidRDefault="000E3F5A" w:rsidP="00C90E36">
      <w:pPr>
        <w:ind w:firstLine="720"/>
        <w:jc w:val="both"/>
        <w:rPr>
          <w:rFonts w:cs="Arial"/>
        </w:rPr>
      </w:pPr>
      <w:r w:rsidRPr="000E3F5A">
        <w:rPr>
          <w:rFonts w:cs="Arial"/>
        </w:rPr>
        <w:t>Kokybiško ir efektyvaus gatvių apšvietimo užtikrinimas yra vienas iš prioritetinių Panevėžio miesto savivaldybės (toliau – Savivaldybė) uždavinių</w:t>
      </w:r>
      <w:r w:rsidR="004A599A" w:rsidRPr="00045068">
        <w:rPr>
          <w:rFonts w:cs="Arial"/>
        </w:rPr>
        <w:t>, kuris buvo iškeltas Panevėžio miesto 2014-2020 metų strateginiame plane.</w:t>
      </w:r>
      <w:r w:rsidR="00A726E1" w:rsidRPr="00045068">
        <w:rPr>
          <w:rFonts w:cs="Arial"/>
        </w:rPr>
        <w:t xml:space="preserve"> </w:t>
      </w:r>
      <w:r w:rsidRPr="00DD5CFA">
        <w:rPr>
          <w:rFonts w:cs="Arial"/>
        </w:rPr>
        <w:t>Savivaldybė, vykdydama jai pavestas savarankiškąsias funkcijas, bendradarbiaudama su Europos rekonstrukcijos ir plėtros banku (ERPB)</w:t>
      </w:r>
      <w:r w:rsidRPr="000E3F5A">
        <w:rPr>
          <w:rFonts w:cs="Arial"/>
        </w:rPr>
        <w:t xml:space="preserve"> </w:t>
      </w:r>
      <w:r w:rsidRPr="00DD5CFA">
        <w:rPr>
          <w:rFonts w:cs="Arial"/>
        </w:rPr>
        <w:t>inicijavo Panevėžio miesto gatvių apšvietimo sistemos modernizavimo investicijų projekto parengimą</w:t>
      </w:r>
      <w:r>
        <w:rPr>
          <w:rFonts w:cs="Arial"/>
        </w:rPr>
        <w:t>.</w:t>
      </w:r>
      <w:r w:rsidR="00A726E1">
        <w:rPr>
          <w:rFonts w:cs="Arial"/>
        </w:rPr>
        <w:t xml:space="preserve"> </w:t>
      </w:r>
      <w:r w:rsidR="00A726E1">
        <w:t>I</w:t>
      </w:r>
      <w:r w:rsidRPr="00DD5CFA">
        <w:t xml:space="preserve">nvesticijų projektą </w:t>
      </w:r>
      <w:r w:rsidR="00A726E1">
        <w:t xml:space="preserve">„Panevėžio gatvių apšvietimo sistemos modernizavimas“ (toliau – </w:t>
      </w:r>
      <w:r w:rsidR="00C05993" w:rsidRPr="00385092">
        <w:t>P</w:t>
      </w:r>
      <w:r w:rsidR="00A726E1">
        <w:t xml:space="preserve">rojektas) </w:t>
      </w:r>
      <w:r w:rsidRPr="00DD5CFA">
        <w:t xml:space="preserve">parengė ūkio subjektų grupė, kurią sudaro </w:t>
      </w:r>
      <w:r w:rsidR="00C90E36" w:rsidRPr="00DD5CFA">
        <w:t xml:space="preserve">UAB </w:t>
      </w:r>
      <w:r w:rsidRPr="00DD5CFA">
        <w:t xml:space="preserve">„KPMG Baltics“, UAB „Ekotermija“ ir advokatų kontora Glimstedt. Investicijų projekto parengimas finansuotas Europos pagalbos vietinei energetikai priemonės (angl. </w:t>
      </w:r>
      <w:r w:rsidRPr="00DD5CFA">
        <w:rPr>
          <w:i/>
        </w:rPr>
        <w:t>European Local Energy Assistance, ELENA</w:t>
      </w:r>
      <w:r w:rsidRPr="00DD5CFA">
        <w:t>) lėšomis.</w:t>
      </w:r>
    </w:p>
    <w:p w14:paraId="2C1066FE" w14:textId="618B6686" w:rsidR="009F63C2" w:rsidRPr="000E3F5A" w:rsidRDefault="000E3F5A" w:rsidP="00C90E36">
      <w:pPr>
        <w:ind w:firstLine="720"/>
        <w:jc w:val="both"/>
        <w:rPr>
          <w:lang w:val="en-US"/>
        </w:rPr>
      </w:pPr>
      <w:r w:rsidRPr="000E3F5A">
        <w:t xml:space="preserve">Projekto įgyvendinimo </w:t>
      </w:r>
      <w:r w:rsidRPr="00A726E1">
        <w:rPr>
          <w:b/>
        </w:rPr>
        <w:t>tikslas</w:t>
      </w:r>
      <w:r w:rsidRPr="000E3F5A">
        <w:t xml:space="preserve"> yra užtikrinti kokybišką, efektyvų ir reikalavimus atitinkantį Savivaldybės gatvių apšvietimą. Projekto įgyvendinimo uždaviniai yra:</w:t>
      </w:r>
      <w:r w:rsidR="00A726E1">
        <w:rPr>
          <w:lang w:val="en-US"/>
        </w:rPr>
        <w:t xml:space="preserve"> </w:t>
      </w:r>
      <w:r w:rsidR="00A85AF2" w:rsidRPr="000E3F5A">
        <w:t>gerinti gatvių apšvietimo paslaugų kokybę;</w:t>
      </w:r>
      <w:r w:rsidR="00A726E1">
        <w:rPr>
          <w:lang w:val="en-US"/>
        </w:rPr>
        <w:t xml:space="preserve"> </w:t>
      </w:r>
      <w:r w:rsidR="00A85AF2" w:rsidRPr="000E3F5A">
        <w:t>padidinti saugumą gatvėse;</w:t>
      </w:r>
      <w:r w:rsidR="00A726E1">
        <w:rPr>
          <w:lang w:val="en-US"/>
        </w:rPr>
        <w:t xml:space="preserve"> </w:t>
      </w:r>
      <w:r w:rsidR="00A85AF2" w:rsidRPr="000E3F5A">
        <w:t>padidinti energijos vartojimo efektyvumą;</w:t>
      </w:r>
      <w:r w:rsidR="00A726E1">
        <w:rPr>
          <w:lang w:val="en-US"/>
        </w:rPr>
        <w:t xml:space="preserve"> </w:t>
      </w:r>
      <w:r w:rsidR="00A85AF2" w:rsidRPr="000E3F5A">
        <w:t>pagerinti aptarnavimo kokybę;</w:t>
      </w:r>
      <w:r w:rsidR="00A726E1">
        <w:rPr>
          <w:lang w:val="en-US"/>
        </w:rPr>
        <w:t xml:space="preserve"> </w:t>
      </w:r>
      <w:r w:rsidR="00A85AF2" w:rsidRPr="000E3F5A">
        <w:t>padidinti miesto infrastruktūros integraciją</w:t>
      </w:r>
      <w:r w:rsidR="00A726E1">
        <w:t>.</w:t>
      </w:r>
    </w:p>
    <w:p w14:paraId="0C4BE84E" w14:textId="77777777" w:rsidR="000E3F5A" w:rsidRPr="000E3F5A" w:rsidRDefault="000E3F5A" w:rsidP="00C90E36">
      <w:pPr>
        <w:ind w:firstLine="720"/>
        <w:jc w:val="both"/>
        <w:rPr>
          <w:lang w:val="en-US"/>
        </w:rPr>
      </w:pPr>
      <w:r w:rsidRPr="000E3F5A">
        <w:t>Savivaldybė siekia:</w:t>
      </w:r>
    </w:p>
    <w:p w14:paraId="571BBD7E" w14:textId="6077D802" w:rsidR="009F63C2" w:rsidRPr="00045068" w:rsidRDefault="00C90E36" w:rsidP="001973F0">
      <w:pPr>
        <w:ind w:firstLine="720"/>
        <w:jc w:val="both"/>
        <w:rPr>
          <w:lang w:val="en-US"/>
        </w:rPr>
      </w:pPr>
      <w:r w:rsidRPr="00045068">
        <w:t xml:space="preserve">- </w:t>
      </w:r>
      <w:r w:rsidR="00A85AF2" w:rsidRPr="00045068">
        <w:t xml:space="preserve">pakeisti </w:t>
      </w:r>
      <w:r w:rsidR="001973F0" w:rsidRPr="00045068">
        <w:t xml:space="preserve">visus </w:t>
      </w:r>
      <w:r w:rsidRPr="00045068">
        <w:t xml:space="preserve">gatvių apšvietimo šviestuvus </w:t>
      </w:r>
      <w:r w:rsidR="00A85AF2" w:rsidRPr="00045068">
        <w:t xml:space="preserve">ir įrengti </w:t>
      </w:r>
      <w:r w:rsidR="001973F0" w:rsidRPr="00045068">
        <w:t xml:space="preserve">dalį </w:t>
      </w:r>
      <w:r w:rsidR="00A85AF2" w:rsidRPr="00045068">
        <w:t>nauj</w:t>
      </w:r>
      <w:r w:rsidR="001973F0" w:rsidRPr="00045068">
        <w:t>ų apšvietimo atramų, keičiant oro linijinius tinklus į požeminius kabelinius tinklus ar keičiant susidėvėjusius požeminius kabelinius tinklus į naujus</w:t>
      </w:r>
      <w:r w:rsidR="00A85AF2" w:rsidRPr="00045068">
        <w:t>;</w:t>
      </w:r>
    </w:p>
    <w:p w14:paraId="5E417DB6" w14:textId="19757BD1" w:rsidR="009F63C2" w:rsidRPr="000E3F5A" w:rsidRDefault="00C90E36" w:rsidP="001973F0">
      <w:pPr>
        <w:ind w:firstLine="720"/>
        <w:jc w:val="both"/>
        <w:rPr>
          <w:lang w:val="en-US"/>
        </w:rPr>
      </w:pPr>
      <w:r>
        <w:t xml:space="preserve">- </w:t>
      </w:r>
      <w:r w:rsidR="00A85AF2" w:rsidRPr="000E3F5A">
        <w:t>įdiegti valdymo ir kontrolės sistemą;</w:t>
      </w:r>
    </w:p>
    <w:p w14:paraId="1180A163" w14:textId="27132562" w:rsidR="009F63C2" w:rsidRPr="000E3F5A" w:rsidRDefault="00C90E36" w:rsidP="001973F0">
      <w:pPr>
        <w:ind w:firstLine="720"/>
        <w:jc w:val="both"/>
        <w:rPr>
          <w:lang w:val="en-US"/>
        </w:rPr>
      </w:pPr>
      <w:r>
        <w:t xml:space="preserve">- </w:t>
      </w:r>
      <w:r w:rsidR="00A85AF2" w:rsidRPr="000E3F5A">
        <w:t>užtikrinti efektyvų gatvių apšvietimo sistemos eksploatavimą</w:t>
      </w:r>
      <w:r w:rsidR="001973F0">
        <w:t>.</w:t>
      </w:r>
    </w:p>
    <w:p w14:paraId="225646F1" w14:textId="7AB107CE" w:rsidR="00A726E1" w:rsidRPr="00982927" w:rsidRDefault="000E3F5A" w:rsidP="00C90E36">
      <w:pPr>
        <w:ind w:firstLine="720"/>
        <w:jc w:val="both"/>
        <w:rPr>
          <w:rFonts w:cs="Arial"/>
        </w:rPr>
      </w:pPr>
      <w:r w:rsidRPr="00982927">
        <w:rPr>
          <w:rFonts w:cs="Arial"/>
        </w:rPr>
        <w:t xml:space="preserve">Projektą numatoma įgyvendinti </w:t>
      </w:r>
      <w:r w:rsidR="001973F0" w:rsidRPr="00045068">
        <w:rPr>
          <w:rFonts w:cs="Arial"/>
        </w:rPr>
        <w:t>viešojo ir privataus sektorių partnerystės (toliau-</w:t>
      </w:r>
      <w:r w:rsidRPr="00982927">
        <w:rPr>
          <w:rFonts w:cs="Arial"/>
        </w:rPr>
        <w:t>VPSP</w:t>
      </w:r>
      <w:r w:rsidR="001973F0" w:rsidRPr="00045068">
        <w:rPr>
          <w:rFonts w:cs="Arial"/>
        </w:rPr>
        <w:t>)</w:t>
      </w:r>
      <w:r w:rsidRPr="00982927">
        <w:rPr>
          <w:rFonts w:cs="Arial"/>
        </w:rPr>
        <w:t xml:space="preserve"> būdu, Projekto įgyvendinimo išlaidas finansuoja </w:t>
      </w:r>
      <w:r w:rsidR="00736985">
        <w:rPr>
          <w:rFonts w:cs="Arial"/>
        </w:rPr>
        <w:t>viešųjų pirkimų įstatymo nustatyta tvarka</w:t>
      </w:r>
      <w:r w:rsidRPr="00982927">
        <w:rPr>
          <w:rFonts w:cs="Arial"/>
        </w:rPr>
        <w:t xml:space="preserve"> atrinktas Privatus subjektas savo ir (ar) skolintomis lėšomis, o Savivaldybė Privačiam subjektui moka nustatyto dydžio atlygį.</w:t>
      </w:r>
      <w:r w:rsidR="00A726E1" w:rsidRPr="00982927">
        <w:rPr>
          <w:rFonts w:cs="Arial"/>
        </w:rPr>
        <w:t xml:space="preserve"> </w:t>
      </w:r>
      <w:r w:rsidR="00C05993" w:rsidRPr="00045068">
        <w:rPr>
          <w:rFonts w:cs="Arial"/>
        </w:rPr>
        <w:t>VPSP s</w:t>
      </w:r>
      <w:r w:rsidRPr="00045068">
        <w:rPr>
          <w:rFonts w:cs="Arial"/>
        </w:rPr>
        <w:t>utarties</w:t>
      </w:r>
      <w:r w:rsidR="00C05993" w:rsidRPr="00045068">
        <w:rPr>
          <w:rFonts w:cs="Arial"/>
        </w:rPr>
        <w:t xml:space="preserve"> (toliau-Sutartis)</w:t>
      </w:r>
      <w:r w:rsidRPr="00045068">
        <w:rPr>
          <w:rFonts w:cs="Arial"/>
        </w:rPr>
        <w:t xml:space="preserve"> </w:t>
      </w:r>
      <w:r w:rsidRPr="00982927">
        <w:rPr>
          <w:rFonts w:cs="Arial"/>
        </w:rPr>
        <w:t>laikotarpis – 15 metų. Sutartį sudaro 2 pagrindiniai etapai</w:t>
      </w:r>
      <w:r w:rsidR="00A726E1" w:rsidRPr="00982927">
        <w:rPr>
          <w:rFonts w:cs="Arial"/>
        </w:rPr>
        <w:t>:</w:t>
      </w:r>
    </w:p>
    <w:p w14:paraId="5DD07EAB" w14:textId="67DB9CDC" w:rsidR="009F63C2" w:rsidRPr="001973F0" w:rsidRDefault="001973F0" w:rsidP="001973F0">
      <w:pPr>
        <w:ind w:left="720"/>
        <w:jc w:val="both"/>
        <w:rPr>
          <w:lang w:val="en-US"/>
        </w:rPr>
      </w:pPr>
      <w:r>
        <w:t xml:space="preserve">1. </w:t>
      </w:r>
      <w:r w:rsidR="00A85AF2" w:rsidRPr="000E3F5A">
        <w:t xml:space="preserve">Investicijų atlikimo laikotarpis – </w:t>
      </w:r>
      <w:r w:rsidR="00A85AF2" w:rsidRPr="001973F0">
        <w:rPr>
          <w:lang w:val="en-US"/>
        </w:rPr>
        <w:t>24</w:t>
      </w:r>
      <w:r w:rsidR="00A85AF2" w:rsidRPr="000E3F5A">
        <w:t xml:space="preserve"> mėnesiai, skaičiuojant nuo </w:t>
      </w:r>
      <w:r w:rsidR="00A85AF2" w:rsidRPr="001973F0">
        <w:rPr>
          <w:lang w:val="en-US"/>
        </w:rPr>
        <w:t>S</w:t>
      </w:r>
      <w:r w:rsidR="00A85AF2" w:rsidRPr="000E3F5A">
        <w:rPr>
          <w:noProof/>
        </w:rPr>
        <w:t>utarties</w:t>
      </w:r>
      <w:r w:rsidR="00A85AF2" w:rsidRPr="000E3F5A">
        <w:t xml:space="preserve"> įsigaliojimo dienos, per kuriuos </w:t>
      </w:r>
      <w:r w:rsidR="008A5C82" w:rsidRPr="00045068">
        <w:t>Privatus subjektas</w:t>
      </w:r>
      <w:r w:rsidR="00A85AF2" w:rsidRPr="00045068">
        <w:t xml:space="preserve"> </w:t>
      </w:r>
      <w:r w:rsidR="00A85AF2" w:rsidRPr="000E3F5A">
        <w:t>turi:</w:t>
      </w:r>
    </w:p>
    <w:p w14:paraId="5BF9688C" w14:textId="4F5DF81D" w:rsidR="00A726E1" w:rsidRPr="001973F0" w:rsidRDefault="00C05993" w:rsidP="001973F0">
      <w:pPr>
        <w:ind w:left="720"/>
        <w:jc w:val="both"/>
        <w:rPr>
          <w:lang w:val="en-US"/>
        </w:rPr>
      </w:pPr>
      <w:r>
        <w:t>- a</w:t>
      </w:r>
      <w:r w:rsidR="00A85AF2" w:rsidRPr="000E3F5A">
        <w:t>tlikti apšvietimo sistemos inventorizaciją;</w:t>
      </w:r>
    </w:p>
    <w:p w14:paraId="7CCEFCA0" w14:textId="630453AA" w:rsidR="00A726E1" w:rsidRPr="001973F0" w:rsidRDefault="00C05993" w:rsidP="001973F0">
      <w:pPr>
        <w:ind w:left="720"/>
        <w:jc w:val="both"/>
        <w:rPr>
          <w:lang w:val="en-US"/>
        </w:rPr>
      </w:pPr>
      <w:r>
        <w:t>- s</w:t>
      </w:r>
      <w:r w:rsidR="00A85AF2" w:rsidRPr="000E3F5A">
        <w:t>uprojektuoti energijos taupymo priemones;</w:t>
      </w:r>
    </w:p>
    <w:p w14:paraId="17B4BEDE" w14:textId="380A8683" w:rsidR="00A726E1" w:rsidRPr="001973F0" w:rsidRDefault="00C05993" w:rsidP="001973F0">
      <w:pPr>
        <w:ind w:left="720"/>
        <w:jc w:val="both"/>
        <w:rPr>
          <w:lang w:val="en-US"/>
        </w:rPr>
      </w:pPr>
      <w:r>
        <w:t>- į</w:t>
      </w:r>
      <w:r w:rsidR="00A85AF2" w:rsidRPr="000E3F5A">
        <w:t>diegti energijos taupymo priemones</w:t>
      </w:r>
      <w:r>
        <w:t>.</w:t>
      </w:r>
    </w:p>
    <w:p w14:paraId="15A9C22A" w14:textId="6CB72C32" w:rsidR="00A726E1" w:rsidRPr="00DD5CFA" w:rsidRDefault="001973F0" w:rsidP="001973F0">
      <w:pPr>
        <w:ind w:left="720"/>
        <w:jc w:val="both"/>
      </w:pPr>
      <w:r>
        <w:t xml:space="preserve">2. </w:t>
      </w:r>
      <w:r w:rsidR="00A726E1">
        <w:t>Apšvietimo sistemos eksploatavimas ir stebėsena.</w:t>
      </w:r>
    </w:p>
    <w:p w14:paraId="6328A60F" w14:textId="5A24D01B" w:rsidR="000E3F5A" w:rsidRPr="00216CCB" w:rsidRDefault="001B68BC" w:rsidP="00C90E36">
      <w:pPr>
        <w:ind w:firstLine="720"/>
        <w:jc w:val="both"/>
      </w:pPr>
      <w:r w:rsidRPr="00216CCB">
        <w:t xml:space="preserve">Šiuo metu </w:t>
      </w:r>
      <w:r w:rsidR="000E3F5A" w:rsidRPr="00216CCB">
        <w:t>Panevėžio gatvių apšvietimo sistema apima 291 miesto gatvę. Ją sudaro</w:t>
      </w:r>
      <w:r w:rsidR="006B5EBA" w:rsidRPr="00216CCB">
        <w:t xml:space="preserve"> 6948 vnt. atramų, iš kurių 61 </w:t>
      </w:r>
      <w:r w:rsidR="006B5EBA" w:rsidRPr="00DD5CFA">
        <w:t>%</w:t>
      </w:r>
      <w:r w:rsidR="006B5EBA">
        <w:t xml:space="preserve"> yra Savivaldybės, o 39 </w:t>
      </w:r>
      <w:r w:rsidR="006B5EBA" w:rsidRPr="00DD5CFA">
        <w:t>%</w:t>
      </w:r>
      <w:r w:rsidR="006B5EBA">
        <w:t xml:space="preserve"> AB „ESSO“ nuosavybė bei </w:t>
      </w:r>
      <w:r w:rsidR="000E3F5A" w:rsidRPr="00DD5CFA">
        <w:t>7.657 vnt. šviestuvai</w:t>
      </w:r>
      <w:r w:rsidR="006B5EBA">
        <w:t xml:space="preserve">. </w:t>
      </w:r>
      <w:r w:rsidR="00651650">
        <w:t>E</w:t>
      </w:r>
      <w:r w:rsidR="00651650" w:rsidRPr="00DD5CFA">
        <w:t>sami gatvių apšvietimo šviestuvai su natrio lempomis yra pasenę ir neefektyvūs</w:t>
      </w:r>
      <w:r w:rsidR="00045068">
        <w:t>, neefektyvi ir esanti valdymo sistema.</w:t>
      </w:r>
      <w:r w:rsidR="00AE6978" w:rsidRPr="00AE6978">
        <w:rPr>
          <w:color w:val="FF0000"/>
        </w:rPr>
        <w:t xml:space="preserve"> </w:t>
      </w:r>
      <w:r w:rsidR="000E3F5A" w:rsidRPr="00216CCB">
        <w:t>2016 metais Panevėžio gatvių apšvietimo sąnaudos, įskaitant elektros energijos bei sistemos eksploatavimo sąnaudas, siekė apie 0,5 mln. EUR be PVM bei buvo apie 4% didesnės nei 2015 metais</w:t>
      </w:r>
      <w:r w:rsidR="006B5EBA" w:rsidRPr="00216CCB">
        <w:t xml:space="preserve">. </w:t>
      </w:r>
      <w:r w:rsidR="00D06DA6" w:rsidRPr="00216CCB">
        <w:t>Pagrindinė šiuo projektu sprendžiama problema yra energ</w:t>
      </w:r>
      <w:r w:rsidR="00C05993">
        <w:t>et</w:t>
      </w:r>
      <w:r w:rsidR="00D06DA6" w:rsidRPr="00216CCB">
        <w:t>iškai neefektyvi</w:t>
      </w:r>
      <w:r w:rsidR="00066125">
        <w:t>os</w:t>
      </w:r>
      <w:r w:rsidR="00D06DA6" w:rsidRPr="00216CCB">
        <w:t xml:space="preserve"> ir šiuolaikinių standartų neatitinkan</w:t>
      </w:r>
      <w:r w:rsidR="00066125">
        <w:t>čios</w:t>
      </w:r>
      <w:r w:rsidR="00D06DA6" w:rsidRPr="00216CCB">
        <w:t xml:space="preserve"> Panevėžio miesto gatvių apšvietimo infrastruktūr</w:t>
      </w:r>
      <w:r w:rsidR="00066125">
        <w:t>os</w:t>
      </w:r>
      <w:r w:rsidR="00D06DA6" w:rsidRPr="00216CCB">
        <w:t>, kurios eksploatavimo ir remonto sąnaudos turi tendenciją augti dėl nusidėvėjusių šviestuvų bei valdymo įrangos</w:t>
      </w:r>
      <w:r w:rsidR="00066125">
        <w:t xml:space="preserve">, </w:t>
      </w:r>
      <w:r w:rsidR="00066125" w:rsidRPr="00045068">
        <w:t>modernizavimas ir priežiūra Projekte numatytų energijos taupymo priemonių pagalba.</w:t>
      </w:r>
    </w:p>
    <w:p w14:paraId="37571D76" w14:textId="77777777" w:rsidR="00651650" w:rsidRPr="00651650" w:rsidRDefault="00651650" w:rsidP="00651650">
      <w:pPr>
        <w:ind w:firstLine="360"/>
        <w:jc w:val="both"/>
        <w:rPr>
          <w:rFonts w:eastAsia="Calibri"/>
        </w:rPr>
      </w:pPr>
    </w:p>
    <w:p w14:paraId="09208120" w14:textId="3B21B44A" w:rsidR="00B12A30" w:rsidRPr="00BF69E0" w:rsidRDefault="00CE4261" w:rsidP="00A726E1">
      <w:pPr>
        <w:numPr>
          <w:ilvl w:val="0"/>
          <w:numId w:val="3"/>
        </w:numPr>
        <w:spacing w:line="276" w:lineRule="auto"/>
        <w:jc w:val="both"/>
      </w:pPr>
      <w:r w:rsidRPr="00C25BD0">
        <w:rPr>
          <w:b/>
        </w:rPr>
        <w:t>Kaip šiuo metu sprendžiami sprendimo projekte aptarti klausimai</w:t>
      </w:r>
      <w:r w:rsidR="00B12A30" w:rsidRPr="00C25BD0">
        <w:rPr>
          <w:b/>
        </w:rPr>
        <w:t>:</w:t>
      </w:r>
    </w:p>
    <w:p w14:paraId="6269021D" w14:textId="374AB015" w:rsidR="00216CCB" w:rsidRDefault="00216CCB" w:rsidP="00216CCB">
      <w:pPr>
        <w:ind w:firstLine="851"/>
        <w:jc w:val="both"/>
      </w:pPr>
      <w:r w:rsidRPr="00216CCB">
        <w:t xml:space="preserve">2017 m. parengtas </w:t>
      </w:r>
      <w:r w:rsidR="00C05993" w:rsidRPr="00045068">
        <w:t>P</w:t>
      </w:r>
      <w:r w:rsidRPr="00216CCB">
        <w:t>rojektas</w:t>
      </w:r>
      <w:r w:rsidR="00C05993">
        <w:t>,</w:t>
      </w:r>
      <w:r w:rsidRPr="00216CCB">
        <w:t xml:space="preserve"> vadovaujantis Investicijų projektų, kuriems siekiama gauti finansavimą iš Europos Sąjungos struktūrinės paramos ir/ar valstybės biudžeto lėšų, rengimo metodika</w:t>
      </w:r>
      <w:r w:rsidR="00C05993">
        <w:t>,</w:t>
      </w:r>
      <w:r w:rsidRPr="00216CCB">
        <w:t xml:space="preserve"> patvirtinta Viešosios įstaigos Centrinės projektų valdymo agentūros (toliau – CPVA) direktoriaus 2014 m. gruodžio 31 d. įsakymu Nr. 2014/8-337 (2016 m. gruodžio 1 d. įsakymo Nr. 2016/8- 225 redakcija) (toliau – Metodika) bei naudojant CPVA pateikiamą Investicijų projektų, </w:t>
      </w:r>
      <w:r w:rsidRPr="00216CCB">
        <w:lastRenderedPageBreak/>
        <w:t>kuriems siekiama gauti finansavimą iš Europos Sąjungos struktūrinės paramos ir / ar valstybės biudžeto lėšų, rengimo skaičiuoklę (v1-2.8).</w:t>
      </w:r>
    </w:p>
    <w:p w14:paraId="70C4B923" w14:textId="102C79B9" w:rsidR="009571F7" w:rsidRDefault="009571F7" w:rsidP="00216CCB">
      <w:pPr>
        <w:ind w:firstLine="851"/>
        <w:jc w:val="both"/>
      </w:pPr>
      <w:r>
        <w:t xml:space="preserve">2017 m. gruodžio 13 d. Panevėžio miesto savivaldybės tarybos Miesto ūkio ir aplinkos komitetas  sprendimu Nr. 2Ū-11 pritarė Panevėžio miesto gatvių apšvietimo tinklo modernizavimo sprendiniams (500 vnt. atramų). </w:t>
      </w:r>
    </w:p>
    <w:p w14:paraId="6F1D97FC" w14:textId="77777777" w:rsidR="008A5C82" w:rsidRDefault="00077B38" w:rsidP="00293EA1">
      <w:pPr>
        <w:ind w:firstLine="851"/>
        <w:jc w:val="both"/>
      </w:pPr>
      <w:r>
        <w:t>2018 m. balandžio 24 d. gauta</w:t>
      </w:r>
      <w:r w:rsidRPr="00C05993">
        <w:rPr>
          <w:color w:val="FF0000"/>
        </w:rPr>
        <w:t xml:space="preserve"> </w:t>
      </w:r>
      <w:r w:rsidR="00C05993" w:rsidRPr="00045068">
        <w:t>CPVA</w:t>
      </w:r>
      <w:r w:rsidRPr="00C05993">
        <w:rPr>
          <w:color w:val="FF0000"/>
        </w:rPr>
        <w:t xml:space="preserve"> </w:t>
      </w:r>
      <w:r>
        <w:t>išvada dėl projekto ir partnerystės socialinės ekonominės naudos.</w:t>
      </w:r>
    </w:p>
    <w:p w14:paraId="6979A840" w14:textId="2BF73981" w:rsidR="00293EA1" w:rsidRPr="00045068" w:rsidRDefault="008A5C82" w:rsidP="00293EA1">
      <w:pPr>
        <w:ind w:firstLine="851"/>
        <w:jc w:val="both"/>
      </w:pPr>
      <w:r>
        <w:t xml:space="preserve">2018 m. gegužės </w:t>
      </w:r>
      <w:r w:rsidR="00045068">
        <w:t>15</w:t>
      </w:r>
      <w:r>
        <w:t xml:space="preserve">  d. gauta </w:t>
      </w:r>
      <w:r w:rsidR="00AE6978" w:rsidRPr="00045068">
        <w:t xml:space="preserve">Savivaldybės kontrolės ir audito tarnybos išvada </w:t>
      </w:r>
      <w:r w:rsidR="00045068" w:rsidRPr="00045068">
        <w:t xml:space="preserve">Nr. 1-2 </w:t>
      </w:r>
      <w:r w:rsidR="00AE6978" w:rsidRPr="00045068">
        <w:t>dėl projekto socialinės ekonominės naudos.</w:t>
      </w:r>
      <w:r w:rsidR="00077B38" w:rsidRPr="00045068">
        <w:t xml:space="preserve"> </w:t>
      </w:r>
    </w:p>
    <w:p w14:paraId="3CA0EB1A" w14:textId="73627127" w:rsidR="00072CA3" w:rsidRPr="00216CCB" w:rsidRDefault="00072CA3" w:rsidP="00216CCB">
      <w:pPr>
        <w:ind w:firstLine="851"/>
        <w:jc w:val="both"/>
      </w:pPr>
    </w:p>
    <w:p w14:paraId="685CEB70" w14:textId="64C39FE2" w:rsidR="00C23621" w:rsidRDefault="00072CA3" w:rsidP="00A726E1">
      <w:pPr>
        <w:pStyle w:val="Pagrindinistekstas3"/>
        <w:numPr>
          <w:ilvl w:val="0"/>
          <w:numId w:val="3"/>
        </w:numPr>
        <w:jc w:val="both"/>
        <w:rPr>
          <w:b w:val="0"/>
        </w:rPr>
      </w:pPr>
      <w:r>
        <w:t>S</w:t>
      </w:r>
      <w:r w:rsidR="00CE4261" w:rsidRPr="00C25BD0">
        <w:t>prendimo priėmimo būtinumo pagrindimas, kokių pozityvių rezultatų laukiama:</w:t>
      </w:r>
    </w:p>
    <w:p w14:paraId="5A5D88EB" w14:textId="77777777" w:rsidR="00280DC0" w:rsidRPr="00DD5CFA" w:rsidRDefault="009B3FF5" w:rsidP="00280DC0">
      <w:pPr>
        <w:ind w:firstLine="851"/>
        <w:jc w:val="both"/>
      </w:pPr>
      <w:r>
        <w:t xml:space="preserve">  </w:t>
      </w:r>
      <w:r w:rsidR="00B540CF">
        <w:tab/>
      </w:r>
      <w:r w:rsidR="00280DC0" w:rsidRPr="00DD5CFA">
        <w:t>Projekto įgyvendinimas leistų sumažinti gatvių apšvietimo infrastruktūros eksploatavimo bei elektros energijos sąnaudas, padidinti eismo saugumą, pagerinti nusikaltimų prevenciją tamsiuoju paros metu, kurtų saugesnio ir jaukesnio miesto vaizdą, tokiu būdu didinant Savivaldybės gyventojų ir lankytojų gyvenimo kokybę. Išskirtinos penkios esminės problemos, kurias padėtų spręsti Projekto įgyvendinimas:</w:t>
      </w:r>
    </w:p>
    <w:p w14:paraId="515A7BFB" w14:textId="4738E768" w:rsidR="00280DC0" w:rsidRPr="00DD5CFA" w:rsidRDefault="00280DC0" w:rsidP="00280DC0">
      <w:pPr>
        <w:ind w:firstLine="851"/>
        <w:jc w:val="both"/>
      </w:pPr>
      <w:r>
        <w:t xml:space="preserve">- </w:t>
      </w:r>
      <w:r w:rsidRPr="00280DC0">
        <w:t xml:space="preserve">nudėvėta gatvių apšvietimo infrastruktūra </w:t>
      </w:r>
      <w:r w:rsidRPr="00DD5CFA">
        <w:t>– pastaruosius kelis dešimtmečius gatvių apšvietimo įrenginiai nebuvo sistemiškai atnaujinami, todėl didelė dalis jų yra nudėvėti, neefektyvūs, neužtikrina kokybiško apšvietimo; tikėtina, kad net ir neįgyvendinus Projekto, įrenginiai pareikalautų reikšmingų investicijų vien tam, kad išlaikyti esamą gatvių apšvietimo kokybę;</w:t>
      </w:r>
    </w:p>
    <w:p w14:paraId="17533982" w14:textId="259F9357" w:rsidR="00280DC0" w:rsidRPr="00DD5CFA" w:rsidRDefault="00280DC0" w:rsidP="00280DC0">
      <w:pPr>
        <w:ind w:firstLine="851"/>
        <w:jc w:val="both"/>
      </w:pPr>
      <w:r>
        <w:t xml:space="preserve">- </w:t>
      </w:r>
      <w:r w:rsidRPr="00280DC0">
        <w:t>didelės sąnaudos</w:t>
      </w:r>
      <w:r w:rsidRPr="00DD5CFA">
        <w:t xml:space="preserve"> - esamas gatvių apšvietimas yra neefektyvus, sąlygoja dideles elektros energijos bei eksploatacines sąnaudas; </w:t>
      </w:r>
    </w:p>
    <w:p w14:paraId="6ED1E439" w14:textId="4F038BE0" w:rsidR="00280DC0" w:rsidRPr="00DD5CFA" w:rsidRDefault="00280DC0" w:rsidP="00280DC0">
      <w:pPr>
        <w:ind w:firstLine="851"/>
        <w:jc w:val="both"/>
      </w:pPr>
      <w:r>
        <w:t xml:space="preserve">- </w:t>
      </w:r>
      <w:r w:rsidRPr="00280DC0">
        <w:t>padidėjusi eismo įvykių rizika</w:t>
      </w:r>
      <w:r w:rsidRPr="00DD5CFA">
        <w:t xml:space="preserve"> - esama gatvių apšvietimo paslauga yra nekokybiška, dalis gatvių apšvietimo įrenginių neatitinka kokybės standartų, didėja eismo įvykių tamsiuoju paros metu rizika;</w:t>
      </w:r>
    </w:p>
    <w:p w14:paraId="052D6129" w14:textId="23B49AEA" w:rsidR="00280DC0" w:rsidRPr="00DD5CFA" w:rsidRDefault="00280DC0" w:rsidP="00280DC0">
      <w:pPr>
        <w:ind w:firstLine="851"/>
        <w:jc w:val="both"/>
      </w:pPr>
      <w:r>
        <w:t xml:space="preserve">- </w:t>
      </w:r>
      <w:r w:rsidRPr="00280DC0">
        <w:t>padidėjusi nusikalstamumo rizika</w:t>
      </w:r>
      <w:r w:rsidRPr="00DD5CFA">
        <w:t xml:space="preserve"> - nekokybiškas gatvių apšvietimas taip pat sąlygoja nusikalstamumo rizikos tamsiuoju paros metu padidėjimą;</w:t>
      </w:r>
    </w:p>
    <w:p w14:paraId="38F51E83" w14:textId="030868BE" w:rsidR="00280DC0" w:rsidRDefault="00280DC0" w:rsidP="00280DC0">
      <w:pPr>
        <w:ind w:firstLine="851"/>
        <w:jc w:val="both"/>
      </w:pPr>
      <w:r>
        <w:t xml:space="preserve">- </w:t>
      </w:r>
      <w:r w:rsidRPr="00280DC0">
        <w:t>padidėjusi aplinkos tarša</w:t>
      </w:r>
      <w:r w:rsidRPr="00DD5CFA">
        <w:t xml:space="preserve"> - energiškai neefektyvus gatvių apšvietimas sąlygoja didesnę aplinkos taršą.</w:t>
      </w:r>
    </w:p>
    <w:p w14:paraId="74A705F4" w14:textId="77777777" w:rsidR="00280DC0" w:rsidRPr="00DD5CFA" w:rsidRDefault="00280DC0" w:rsidP="00280DC0">
      <w:pPr>
        <w:ind w:firstLine="851"/>
        <w:jc w:val="both"/>
      </w:pPr>
      <w:bookmarkStart w:id="0" w:name="_GoBack"/>
    </w:p>
    <w:bookmarkEnd w:id="0"/>
    <w:p w14:paraId="1A5F0250" w14:textId="29DB3A6F" w:rsidR="005E4165" w:rsidRPr="00072CA3" w:rsidRDefault="00CE4261" w:rsidP="00280DC0">
      <w:pPr>
        <w:pStyle w:val="Pagrindinistekstas3"/>
        <w:numPr>
          <w:ilvl w:val="0"/>
          <w:numId w:val="3"/>
        </w:numPr>
        <w:jc w:val="both"/>
        <w:rPr>
          <w:color w:val="FF0000"/>
        </w:rPr>
      </w:pPr>
      <w:r w:rsidRPr="00072CA3">
        <w:t>Skaičiavimai, išlaidų sąmatos, finansavimo šaltiniai:</w:t>
      </w:r>
    </w:p>
    <w:p w14:paraId="5FDE70F8" w14:textId="70CE0CCA" w:rsidR="00280DC0" w:rsidRPr="00F67204" w:rsidRDefault="00280DC0" w:rsidP="00F67204">
      <w:pPr>
        <w:ind w:firstLine="851"/>
        <w:jc w:val="both"/>
      </w:pPr>
      <w:r w:rsidRPr="00F67204">
        <w:t xml:space="preserve">Projektą numatoma įgyvendinti VPSP būdu, tad Projekto įgyvendinimo išlaidas finansuos </w:t>
      </w:r>
      <w:r w:rsidR="00736985">
        <w:rPr>
          <w:rFonts w:cs="Arial"/>
        </w:rPr>
        <w:t>viešųjų pirkimų įstatymo nustatyta tvarka</w:t>
      </w:r>
      <w:r w:rsidR="00736985" w:rsidRPr="00982927">
        <w:rPr>
          <w:rFonts w:cs="Arial"/>
        </w:rPr>
        <w:t xml:space="preserve"> </w:t>
      </w:r>
      <w:r w:rsidRPr="00F67204">
        <w:t>atrinktas privatus partneris savo ir (ar) skolintomis lėšomis, o Savivaldybė atrinktajam</w:t>
      </w:r>
      <w:r w:rsidR="00066125">
        <w:t xml:space="preserve"> </w:t>
      </w:r>
      <w:r w:rsidR="00066125" w:rsidRPr="00045068">
        <w:t>privačiam</w:t>
      </w:r>
      <w:r w:rsidRPr="00045068">
        <w:t xml:space="preserve"> </w:t>
      </w:r>
      <w:r w:rsidRPr="00F67204">
        <w:t>partneriui mokės nustatyto dydžio atlygį.</w:t>
      </w:r>
    </w:p>
    <w:p w14:paraId="77406833" w14:textId="4665CC79" w:rsidR="00280DC0" w:rsidRPr="00F67204" w:rsidRDefault="00280DC0" w:rsidP="00F67204">
      <w:pPr>
        <w:ind w:firstLine="851"/>
        <w:jc w:val="both"/>
      </w:pPr>
      <w:r w:rsidRPr="00F67204">
        <w:t>Projekto metu planuojama pakeisti 6.405 vnt</w:t>
      </w:r>
      <w:r w:rsidR="00045068">
        <w:t>.</w:t>
      </w:r>
      <w:r w:rsidRPr="00F67204">
        <w:t xml:space="preserve"> šviestuvų su natrio lempomis, 500 vnt. atramų, apie 19106 m elektros tiekimo tinklo tarp atramų, 148 valdymo punktus. Pagal atliktus skaičiavimus planuojamos investicijos grynąja dabartine verte (GDV) sudarys 3,28 ml. Eur</w:t>
      </w:r>
      <w:r w:rsidR="00F67204" w:rsidRPr="00F67204">
        <w:t>, nominalia reikšme (įvertinus infliaciją ir diskonto normą) – 3,61 mln. Eur. Maksimalūs turtiniai Savivaldybės įsipareigojimai (investicijos ir eksploatacija) planuoja sudarys 14,16 mln. Eur (GDV – 8,64 mln. Eur)</w:t>
      </w:r>
      <w:r w:rsidR="00066125">
        <w:t xml:space="preserve">, </w:t>
      </w:r>
      <w:r w:rsidR="00066125" w:rsidRPr="00045068">
        <w:t>maksimalus vidutinis metinis atlyginimas privačiam partneriui nominaliąja verte turi būti ne didesnis kaip 1,009 mln. Eurų.</w:t>
      </w:r>
      <w:r w:rsidR="00F67204" w:rsidRPr="00045068">
        <w:t xml:space="preserve"> </w:t>
      </w:r>
    </w:p>
    <w:p w14:paraId="626DDD16" w14:textId="77777777" w:rsidR="008429D8" w:rsidRDefault="008429D8" w:rsidP="00F67204">
      <w:pPr>
        <w:tabs>
          <w:tab w:val="left" w:pos="900"/>
          <w:tab w:val="left" w:pos="1418"/>
        </w:tabs>
        <w:jc w:val="both"/>
      </w:pPr>
    </w:p>
    <w:p w14:paraId="522F9A09" w14:textId="24096938" w:rsidR="00C25BD0" w:rsidRPr="006716CF" w:rsidRDefault="00CE4261" w:rsidP="006716CF">
      <w:pPr>
        <w:pStyle w:val="Sraopastraipa"/>
        <w:numPr>
          <w:ilvl w:val="0"/>
          <w:numId w:val="3"/>
        </w:numPr>
        <w:jc w:val="both"/>
        <w:rPr>
          <w:b/>
        </w:rPr>
      </w:pPr>
      <w:r w:rsidRPr="006716CF">
        <w:rPr>
          <w:b/>
        </w:rPr>
        <w:t xml:space="preserve">Galimos neigiamos pasekmės priėmus sprendimą, kokių priemonių reikėtų imtis, kad tokių pasekmių būtų išvengta: </w:t>
      </w:r>
    </w:p>
    <w:p w14:paraId="6ABDA23B" w14:textId="77777777" w:rsidR="006716CF" w:rsidRDefault="008A4728" w:rsidP="006716CF">
      <w:pPr>
        <w:ind w:firstLine="720"/>
        <w:jc w:val="both"/>
      </w:pPr>
      <w:r w:rsidRPr="00C25BD0">
        <w:t>Nenumatomos</w:t>
      </w:r>
    </w:p>
    <w:p w14:paraId="596C062A" w14:textId="77777777" w:rsidR="006716CF" w:rsidRDefault="006716CF" w:rsidP="006716CF">
      <w:pPr>
        <w:ind w:firstLine="720"/>
        <w:jc w:val="both"/>
        <w:rPr>
          <w:b/>
        </w:rPr>
      </w:pPr>
    </w:p>
    <w:p w14:paraId="1F0DFBA1" w14:textId="2E65383C" w:rsidR="00C25BD0" w:rsidRPr="00C25BD0" w:rsidRDefault="00CE4261" w:rsidP="006716CF">
      <w:pPr>
        <w:pStyle w:val="Sraopastraipa"/>
        <w:numPr>
          <w:ilvl w:val="0"/>
          <w:numId w:val="3"/>
        </w:numPr>
        <w:jc w:val="both"/>
      </w:pPr>
      <w:r w:rsidRPr="006716CF">
        <w:rPr>
          <w:b/>
        </w:rPr>
        <w:t xml:space="preserve">Kieno iniciatyva parengtas sprendimo projektas: </w:t>
      </w:r>
    </w:p>
    <w:p w14:paraId="6E5D3ED1" w14:textId="60C60863" w:rsidR="006716CF" w:rsidRDefault="003C7E4E" w:rsidP="006716CF">
      <w:pPr>
        <w:tabs>
          <w:tab w:val="left" w:pos="0"/>
        </w:tabs>
        <w:jc w:val="both"/>
      </w:pPr>
      <w:r w:rsidRPr="00045068">
        <w:t xml:space="preserve">            </w:t>
      </w:r>
      <w:r w:rsidR="00AA420C">
        <w:t>Patikslintas s</w:t>
      </w:r>
      <w:r w:rsidR="00AE6978" w:rsidRPr="00045068">
        <w:t xml:space="preserve">prendimo projektas parengtas </w:t>
      </w:r>
      <w:r w:rsidR="008A4728" w:rsidRPr="00045068">
        <w:t>Panevėžio miesto savivaldybės administracijos</w:t>
      </w:r>
      <w:r w:rsidR="00AE6978" w:rsidRPr="00045068">
        <w:t xml:space="preserve"> iniciatyva</w:t>
      </w:r>
      <w:r w:rsidR="00AA420C">
        <w:t>, tikslinant sprendimo projekto pavadinimą.</w:t>
      </w:r>
    </w:p>
    <w:p w14:paraId="3194B4E7" w14:textId="77777777" w:rsidR="006716CF" w:rsidRDefault="006716CF" w:rsidP="006716CF">
      <w:pPr>
        <w:tabs>
          <w:tab w:val="left" w:pos="0"/>
        </w:tabs>
        <w:jc w:val="both"/>
      </w:pPr>
    </w:p>
    <w:p w14:paraId="6869ECAF" w14:textId="6D5D2483" w:rsidR="00C25BD0" w:rsidRPr="006716CF" w:rsidRDefault="00CE4261" w:rsidP="006716CF">
      <w:pPr>
        <w:pStyle w:val="Sraopastraipa"/>
        <w:numPr>
          <w:ilvl w:val="0"/>
          <w:numId w:val="3"/>
        </w:numPr>
        <w:tabs>
          <w:tab w:val="left" w:pos="0"/>
        </w:tabs>
        <w:jc w:val="both"/>
      </w:pPr>
      <w:r w:rsidRPr="006716CF">
        <w:rPr>
          <w:b/>
        </w:rPr>
        <w:t xml:space="preserve">Sprendimas suderintas: </w:t>
      </w:r>
    </w:p>
    <w:p w14:paraId="17874733" w14:textId="18928373" w:rsidR="00564EC5" w:rsidRPr="00045068" w:rsidRDefault="004E1C8C" w:rsidP="004E1C8C">
      <w:pPr>
        <w:tabs>
          <w:tab w:val="left" w:pos="6379"/>
        </w:tabs>
        <w:jc w:val="both"/>
      </w:pPr>
      <w:r>
        <w:t xml:space="preserve">            </w:t>
      </w:r>
      <w:r w:rsidR="00CE4261" w:rsidRPr="00C25BD0">
        <w:t xml:space="preserve">su </w:t>
      </w:r>
      <w:r w:rsidR="00564EC5" w:rsidRPr="00B8132B">
        <w:t>Mero pavaduotoj</w:t>
      </w:r>
      <w:r w:rsidR="009F58CB">
        <w:t xml:space="preserve">u </w:t>
      </w:r>
      <w:r w:rsidR="00564EC5" w:rsidRPr="00B8132B">
        <w:t>A</w:t>
      </w:r>
      <w:r w:rsidR="00564EC5">
        <w:t>leks</w:t>
      </w:r>
      <w:r w:rsidR="009F58CB">
        <w:t>u</w:t>
      </w:r>
      <w:r w:rsidR="00564EC5" w:rsidRPr="00B8132B">
        <w:t xml:space="preserve"> Varna</w:t>
      </w:r>
      <w:r w:rsidR="009F58CB">
        <w:t xml:space="preserve">, </w:t>
      </w:r>
      <w:r w:rsidR="00564EC5" w:rsidRPr="00E97AB1">
        <w:t>Mero patarėja,</w:t>
      </w:r>
      <w:r w:rsidR="00564EC5">
        <w:t xml:space="preserve"> </w:t>
      </w:r>
      <w:r w:rsidR="00564EC5" w:rsidRPr="00E97AB1">
        <w:t>atliekan</w:t>
      </w:r>
      <w:r w:rsidR="009F58CB">
        <w:t>čia</w:t>
      </w:r>
      <w:r w:rsidR="00564EC5" w:rsidRPr="00E97AB1">
        <w:t xml:space="preserve"> Tarybos sekretoriaus funkcijas</w:t>
      </w:r>
      <w:r w:rsidR="009F58CB">
        <w:t xml:space="preserve"> </w:t>
      </w:r>
      <w:r w:rsidR="00564EC5">
        <w:t xml:space="preserve">   </w:t>
      </w:r>
      <w:r w:rsidR="00564EC5" w:rsidRPr="00E97AB1">
        <w:t>Indr</w:t>
      </w:r>
      <w:r w:rsidR="009F58CB">
        <w:t xml:space="preserve">e Kisiele, </w:t>
      </w:r>
      <w:r w:rsidR="00564EC5">
        <w:t>Administracijos direktoriu</w:t>
      </w:r>
      <w:r w:rsidR="009F58CB">
        <w:t xml:space="preserve">mi </w:t>
      </w:r>
      <w:r w:rsidR="00564EC5">
        <w:t>Rimant</w:t>
      </w:r>
      <w:r w:rsidR="009F58CB">
        <w:t>u</w:t>
      </w:r>
      <w:r w:rsidR="00564EC5">
        <w:t xml:space="preserve"> Pauža</w:t>
      </w:r>
      <w:r w:rsidR="009F58CB">
        <w:t>,</w:t>
      </w:r>
      <w:r w:rsidR="000420EE">
        <w:t xml:space="preserve"> Administracijos direktoriaus pavaduotoj</w:t>
      </w:r>
      <w:r w:rsidR="00F67204">
        <w:t>u Tomu Jukna</w:t>
      </w:r>
      <w:r w:rsidR="000420EE">
        <w:t>,</w:t>
      </w:r>
      <w:r w:rsidR="009F58CB">
        <w:t xml:space="preserve"> </w:t>
      </w:r>
      <w:r w:rsidR="00564EC5" w:rsidRPr="006F2A57">
        <w:t>Strateginio planavimo, investicijų ir biudžeto skyriaus vedėj</w:t>
      </w:r>
      <w:r w:rsidR="00564EC5">
        <w:t>a</w:t>
      </w:r>
      <w:r w:rsidR="009F58CB">
        <w:t xml:space="preserve"> </w:t>
      </w:r>
      <w:r w:rsidR="00564EC5" w:rsidRPr="006F2A57">
        <w:t>Audron</w:t>
      </w:r>
      <w:r w:rsidR="009F58CB">
        <w:t>e</w:t>
      </w:r>
      <w:r w:rsidR="00564EC5" w:rsidRPr="006F2A57">
        <w:t xml:space="preserve"> </w:t>
      </w:r>
      <w:r w:rsidR="00564EC5" w:rsidRPr="006F2A57">
        <w:lastRenderedPageBreak/>
        <w:t>Meškauskien</w:t>
      </w:r>
      <w:r w:rsidR="009F58CB">
        <w:t xml:space="preserve">e, </w:t>
      </w:r>
      <w:r w:rsidR="00564EC5" w:rsidRPr="00D461BF">
        <w:t>Teisės ir viešosios tvarkos skyriaus</w:t>
      </w:r>
      <w:r w:rsidR="009F58CB">
        <w:t xml:space="preserve"> </w:t>
      </w:r>
      <w:r w:rsidR="00564EC5" w:rsidRPr="00D461BF">
        <w:t>vyriausi</w:t>
      </w:r>
      <w:r w:rsidR="009F58CB">
        <w:t>ą</w:t>
      </w:r>
      <w:r w:rsidR="00564EC5" w:rsidRPr="00D461BF">
        <w:t>j</w:t>
      </w:r>
      <w:r w:rsidR="009F58CB">
        <w:t>a</w:t>
      </w:r>
      <w:r w:rsidR="00564EC5" w:rsidRPr="00D461BF">
        <w:t xml:space="preserve"> specialist</w:t>
      </w:r>
      <w:r w:rsidR="009F58CB">
        <w:t xml:space="preserve">e </w:t>
      </w:r>
      <w:r w:rsidR="006207FA">
        <w:t>Karolina Grubinskiene</w:t>
      </w:r>
      <w:r w:rsidR="009F58CB">
        <w:t>,</w:t>
      </w:r>
      <w:r w:rsidR="008A5C82">
        <w:t xml:space="preserve"> </w:t>
      </w:r>
      <w:r w:rsidR="008A5C82" w:rsidRPr="00045068">
        <w:t xml:space="preserve">Miesto infrastruktūros skyriaus vedėjo pavaduotoju, pavaduojančių skyriaus vedėją Dariumi Linkonu, </w:t>
      </w:r>
      <w:r w:rsidR="00564EC5" w:rsidRPr="00045068">
        <w:t>Dokumentų valdymo poskyrio vyr. specialist</w:t>
      </w:r>
      <w:r w:rsidR="009F58CB" w:rsidRPr="00045068">
        <w:t xml:space="preserve">e </w:t>
      </w:r>
      <w:r w:rsidR="00564EC5" w:rsidRPr="00045068">
        <w:t xml:space="preserve"> </w:t>
      </w:r>
      <w:r w:rsidR="009F58CB" w:rsidRPr="00045068">
        <w:t>Loreta Vasilevičiene.</w:t>
      </w:r>
    </w:p>
    <w:p w14:paraId="00EDCEF8" w14:textId="77777777" w:rsidR="00E56458" w:rsidRPr="00045068" w:rsidRDefault="00E56458" w:rsidP="00F67204">
      <w:pPr>
        <w:jc w:val="both"/>
      </w:pPr>
    </w:p>
    <w:p w14:paraId="662579B2" w14:textId="77777777" w:rsidR="00F67204" w:rsidRDefault="00F67204" w:rsidP="00F67204">
      <w:pPr>
        <w:tabs>
          <w:tab w:val="left" w:pos="7230"/>
        </w:tabs>
        <w:jc w:val="both"/>
      </w:pPr>
    </w:p>
    <w:p w14:paraId="495AA61E" w14:textId="00E22C7E" w:rsidR="008A5C82" w:rsidRDefault="008A5C82" w:rsidP="008A5C82">
      <w:pPr>
        <w:tabs>
          <w:tab w:val="left" w:pos="7230"/>
        </w:tabs>
        <w:jc w:val="both"/>
      </w:pPr>
      <w:r>
        <w:t xml:space="preserve">Projekto vadovas, </w:t>
      </w:r>
    </w:p>
    <w:p w14:paraId="4CB9C510" w14:textId="280CEC5A" w:rsidR="00F67204" w:rsidRDefault="00F67204" w:rsidP="00F67204">
      <w:pPr>
        <w:tabs>
          <w:tab w:val="left" w:pos="7230"/>
        </w:tabs>
        <w:jc w:val="both"/>
      </w:pPr>
      <w:r>
        <w:t>Miesto infrastruktūros skyriaus vyriausiasis specialistas                                            Arvydas Šatas</w:t>
      </w:r>
    </w:p>
    <w:p w14:paraId="298E2F9F" w14:textId="4E64C04F" w:rsidR="004376BC" w:rsidRDefault="004376BC" w:rsidP="00D0570A">
      <w:pPr>
        <w:tabs>
          <w:tab w:val="left" w:pos="7230"/>
        </w:tabs>
        <w:spacing w:line="360" w:lineRule="auto"/>
        <w:jc w:val="both"/>
      </w:pPr>
    </w:p>
    <w:p w14:paraId="0A32867F" w14:textId="355C4D93" w:rsidR="004376BC" w:rsidRPr="00D0570A" w:rsidRDefault="00F67204" w:rsidP="00D0570A">
      <w:pPr>
        <w:tabs>
          <w:tab w:val="left" w:pos="7230"/>
        </w:tabs>
        <w:spacing w:line="360" w:lineRule="auto"/>
        <w:jc w:val="both"/>
      </w:pPr>
      <w:r>
        <w:t xml:space="preserve">   </w:t>
      </w:r>
    </w:p>
    <w:sectPr w:rsidR="004376BC" w:rsidRPr="00D0570A"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66EAC" w14:textId="77777777" w:rsidR="007D50CB" w:rsidRDefault="007D50CB" w:rsidP="00D610C3">
      <w:r>
        <w:separator/>
      </w:r>
    </w:p>
  </w:endnote>
  <w:endnote w:type="continuationSeparator" w:id="0">
    <w:p w14:paraId="73ED3715" w14:textId="77777777" w:rsidR="007D50CB" w:rsidRDefault="007D50C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rbel">
    <w:panose1 w:val="020B0503020204020204"/>
    <w:charset w:val="BA"/>
    <w:family w:val="swiss"/>
    <w:pitch w:val="variable"/>
    <w:sig w:usb0="A00002EF" w:usb1="4000A44B" w:usb2="00000000" w:usb3="00000000" w:csb0="0000019F" w:csb1="00000000"/>
  </w:font>
  <w:font w:name="Univers for KPMG Light">
    <w:altName w:val="Calibri"/>
    <w:charset w:val="BA"/>
    <w:family w:val="swiss"/>
    <w:pitch w:val="variable"/>
    <w:sig w:usb0="800002AF" w:usb1="5000204A"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E24F2" w14:textId="77777777" w:rsidR="007D50CB" w:rsidRDefault="007D50CB" w:rsidP="00D610C3">
      <w:r>
        <w:separator/>
      </w:r>
    </w:p>
  </w:footnote>
  <w:footnote w:type="continuationSeparator" w:id="0">
    <w:p w14:paraId="09798080" w14:textId="77777777" w:rsidR="007D50CB" w:rsidRDefault="007D50CB"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09452778" w:rsidR="00D610C3" w:rsidRDefault="00D610C3">
        <w:pPr>
          <w:pStyle w:val="Antrats"/>
          <w:jc w:val="center"/>
        </w:pPr>
        <w:r>
          <w:fldChar w:fldCharType="begin"/>
        </w:r>
        <w:r>
          <w:instrText>PAGE   \* MERGEFORMAT</w:instrText>
        </w:r>
        <w:r>
          <w:fldChar w:fldCharType="separate"/>
        </w:r>
        <w:r w:rsidR="00840BCD">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964818"/>
    <w:multiLevelType w:val="hybridMultilevel"/>
    <w:tmpl w:val="83A608F8"/>
    <w:lvl w:ilvl="0" w:tplc="59DA921A">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D813DCF"/>
    <w:multiLevelType w:val="hybridMultilevel"/>
    <w:tmpl w:val="EE30600E"/>
    <w:lvl w:ilvl="0" w:tplc="57245B82">
      <w:start w:val="1"/>
      <w:numFmt w:val="bullet"/>
      <w:lvlText w:val="•"/>
      <w:lvlJc w:val="left"/>
      <w:pPr>
        <w:tabs>
          <w:tab w:val="num" w:pos="720"/>
        </w:tabs>
        <w:ind w:left="720" w:hanging="360"/>
      </w:pPr>
      <w:rPr>
        <w:rFonts w:ascii="Corbel" w:hAnsi="Corbel" w:hint="default"/>
      </w:rPr>
    </w:lvl>
    <w:lvl w:ilvl="1" w:tplc="FC644AE6" w:tentative="1">
      <w:start w:val="1"/>
      <w:numFmt w:val="bullet"/>
      <w:lvlText w:val="•"/>
      <w:lvlJc w:val="left"/>
      <w:pPr>
        <w:tabs>
          <w:tab w:val="num" w:pos="1440"/>
        </w:tabs>
        <w:ind w:left="1440" w:hanging="360"/>
      </w:pPr>
      <w:rPr>
        <w:rFonts w:ascii="Corbel" w:hAnsi="Corbel" w:hint="default"/>
      </w:rPr>
    </w:lvl>
    <w:lvl w:ilvl="2" w:tplc="B614C4C4" w:tentative="1">
      <w:start w:val="1"/>
      <w:numFmt w:val="bullet"/>
      <w:lvlText w:val="•"/>
      <w:lvlJc w:val="left"/>
      <w:pPr>
        <w:tabs>
          <w:tab w:val="num" w:pos="2160"/>
        </w:tabs>
        <w:ind w:left="2160" w:hanging="360"/>
      </w:pPr>
      <w:rPr>
        <w:rFonts w:ascii="Corbel" w:hAnsi="Corbel" w:hint="default"/>
      </w:rPr>
    </w:lvl>
    <w:lvl w:ilvl="3" w:tplc="4558A70E" w:tentative="1">
      <w:start w:val="1"/>
      <w:numFmt w:val="bullet"/>
      <w:lvlText w:val="•"/>
      <w:lvlJc w:val="left"/>
      <w:pPr>
        <w:tabs>
          <w:tab w:val="num" w:pos="2880"/>
        </w:tabs>
        <w:ind w:left="2880" w:hanging="360"/>
      </w:pPr>
      <w:rPr>
        <w:rFonts w:ascii="Corbel" w:hAnsi="Corbel" w:hint="default"/>
      </w:rPr>
    </w:lvl>
    <w:lvl w:ilvl="4" w:tplc="2C7E50B4" w:tentative="1">
      <w:start w:val="1"/>
      <w:numFmt w:val="bullet"/>
      <w:lvlText w:val="•"/>
      <w:lvlJc w:val="left"/>
      <w:pPr>
        <w:tabs>
          <w:tab w:val="num" w:pos="3600"/>
        </w:tabs>
        <w:ind w:left="3600" w:hanging="360"/>
      </w:pPr>
      <w:rPr>
        <w:rFonts w:ascii="Corbel" w:hAnsi="Corbel" w:hint="default"/>
      </w:rPr>
    </w:lvl>
    <w:lvl w:ilvl="5" w:tplc="90DA95A4" w:tentative="1">
      <w:start w:val="1"/>
      <w:numFmt w:val="bullet"/>
      <w:lvlText w:val="•"/>
      <w:lvlJc w:val="left"/>
      <w:pPr>
        <w:tabs>
          <w:tab w:val="num" w:pos="4320"/>
        </w:tabs>
        <w:ind w:left="4320" w:hanging="360"/>
      </w:pPr>
      <w:rPr>
        <w:rFonts w:ascii="Corbel" w:hAnsi="Corbel" w:hint="default"/>
      </w:rPr>
    </w:lvl>
    <w:lvl w:ilvl="6" w:tplc="3E524CA8" w:tentative="1">
      <w:start w:val="1"/>
      <w:numFmt w:val="bullet"/>
      <w:lvlText w:val="•"/>
      <w:lvlJc w:val="left"/>
      <w:pPr>
        <w:tabs>
          <w:tab w:val="num" w:pos="5040"/>
        </w:tabs>
        <w:ind w:left="5040" w:hanging="360"/>
      </w:pPr>
      <w:rPr>
        <w:rFonts w:ascii="Corbel" w:hAnsi="Corbel" w:hint="default"/>
      </w:rPr>
    </w:lvl>
    <w:lvl w:ilvl="7" w:tplc="26A6FA22" w:tentative="1">
      <w:start w:val="1"/>
      <w:numFmt w:val="bullet"/>
      <w:lvlText w:val="•"/>
      <w:lvlJc w:val="left"/>
      <w:pPr>
        <w:tabs>
          <w:tab w:val="num" w:pos="5760"/>
        </w:tabs>
        <w:ind w:left="5760" w:hanging="360"/>
      </w:pPr>
      <w:rPr>
        <w:rFonts w:ascii="Corbel" w:hAnsi="Corbel" w:hint="default"/>
      </w:rPr>
    </w:lvl>
    <w:lvl w:ilvl="8" w:tplc="A9C0A660" w:tentative="1">
      <w:start w:val="1"/>
      <w:numFmt w:val="bullet"/>
      <w:lvlText w:val="•"/>
      <w:lvlJc w:val="left"/>
      <w:pPr>
        <w:tabs>
          <w:tab w:val="num" w:pos="6480"/>
        </w:tabs>
        <w:ind w:left="6480" w:hanging="360"/>
      </w:pPr>
      <w:rPr>
        <w:rFonts w:ascii="Corbel" w:hAnsi="Corbel" w:hint="default"/>
      </w:rPr>
    </w:lvl>
  </w:abstractNum>
  <w:abstractNum w:abstractNumId="5" w15:restartNumberingAfterBreak="0">
    <w:nsid w:val="21196F02"/>
    <w:multiLevelType w:val="hybridMultilevel"/>
    <w:tmpl w:val="3BE04C2A"/>
    <w:lvl w:ilvl="0" w:tplc="4EDA6820">
      <w:start w:val="1"/>
      <w:numFmt w:val="decimal"/>
      <w:lvlText w:val="%1."/>
      <w:lvlJc w:val="left"/>
      <w:pPr>
        <w:ind w:left="720" w:hanging="360"/>
      </w:pPr>
      <w:rPr>
        <w:rFonts w:hint="default"/>
        <w:b/>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E85221"/>
    <w:multiLevelType w:val="multilevel"/>
    <w:tmpl w:val="F3968794"/>
    <w:lvl w:ilvl="0">
      <w:start w:val="1"/>
      <w:numFmt w:val="decimal"/>
      <w:suff w:val="space"/>
      <w:lvlText w:val="%1."/>
      <w:lvlJc w:val="left"/>
      <w:pPr>
        <w:ind w:left="0" w:firstLine="0"/>
      </w:pPr>
      <w:rPr>
        <w:rFonts w:hint="default"/>
      </w:rPr>
    </w:lvl>
    <w:lvl w:ilvl="1">
      <w:start w:val="1"/>
      <w:numFmt w:val="decimal"/>
      <w:suff w:val="space"/>
      <w:lvlText w:val="%1.%2."/>
      <w:lvlJc w:val="left"/>
      <w:pPr>
        <w:ind w:left="1643" w:hanging="792"/>
      </w:pPr>
      <w:rPr>
        <w:rFonts w:hint="default"/>
      </w:rPr>
    </w:lvl>
    <w:lvl w:ilvl="2">
      <w:start w:val="1"/>
      <w:numFmt w:val="upperRoman"/>
      <w:lvlText w:val="%3."/>
      <w:lvlJc w:val="righ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4E0871"/>
    <w:multiLevelType w:val="hybridMultilevel"/>
    <w:tmpl w:val="E206AA70"/>
    <w:lvl w:ilvl="0" w:tplc="7A76615E">
      <w:start w:val="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F85E53"/>
    <w:multiLevelType w:val="hybridMultilevel"/>
    <w:tmpl w:val="561A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E0BE6"/>
    <w:multiLevelType w:val="hybridMultilevel"/>
    <w:tmpl w:val="44FA9AFA"/>
    <w:lvl w:ilvl="0" w:tplc="F836CDE4">
      <w:start w:val="1"/>
      <w:numFmt w:val="bullet"/>
      <w:pStyle w:val="Tablebulletsub"/>
      <w:lvlText w:val=""/>
      <w:lvlJc w:val="left"/>
      <w:pPr>
        <w:ind w:left="928" w:hanging="360"/>
      </w:pPr>
      <w:rPr>
        <w:rFonts w:ascii="Wingdings" w:hAnsi="Wingdings" w:hint="default"/>
        <w:color w:val="808080" w:themeColor="background1" w:themeShade="80"/>
        <w:sz w:val="24"/>
        <w:szCs w:val="24"/>
      </w:rPr>
    </w:lvl>
    <w:lvl w:ilvl="1" w:tplc="E18435C6">
      <w:start w:val="1"/>
      <w:numFmt w:val="bullet"/>
      <w:lvlText w:val="-"/>
      <w:lvlJc w:val="left"/>
      <w:pPr>
        <w:ind w:left="2007" w:hanging="360"/>
      </w:pPr>
      <w:rPr>
        <w:rFonts w:ascii="Univers for KPMG Light" w:hAnsi="Univers for KPMG Light" w:hint="default"/>
        <w:color w:val="auto"/>
        <w:sz w:val="24"/>
        <w:szCs w:val="24"/>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4AA85F44"/>
    <w:multiLevelType w:val="hybridMultilevel"/>
    <w:tmpl w:val="1CE61C10"/>
    <w:lvl w:ilvl="0" w:tplc="17A69688">
      <w:start w:val="1"/>
      <w:numFmt w:val="bullet"/>
      <w:lvlText w:val="•"/>
      <w:lvlJc w:val="left"/>
      <w:pPr>
        <w:tabs>
          <w:tab w:val="num" w:pos="720"/>
        </w:tabs>
        <w:ind w:left="720" w:hanging="360"/>
      </w:pPr>
      <w:rPr>
        <w:rFonts w:ascii="Corbel" w:hAnsi="Corbel" w:hint="default"/>
      </w:rPr>
    </w:lvl>
    <w:lvl w:ilvl="1" w:tplc="63B6D6DA" w:tentative="1">
      <w:start w:val="1"/>
      <w:numFmt w:val="bullet"/>
      <w:lvlText w:val="•"/>
      <w:lvlJc w:val="left"/>
      <w:pPr>
        <w:tabs>
          <w:tab w:val="num" w:pos="1440"/>
        </w:tabs>
        <w:ind w:left="1440" w:hanging="360"/>
      </w:pPr>
      <w:rPr>
        <w:rFonts w:ascii="Corbel" w:hAnsi="Corbel" w:hint="default"/>
      </w:rPr>
    </w:lvl>
    <w:lvl w:ilvl="2" w:tplc="1E86448A" w:tentative="1">
      <w:start w:val="1"/>
      <w:numFmt w:val="bullet"/>
      <w:lvlText w:val="•"/>
      <w:lvlJc w:val="left"/>
      <w:pPr>
        <w:tabs>
          <w:tab w:val="num" w:pos="2160"/>
        </w:tabs>
        <w:ind w:left="2160" w:hanging="360"/>
      </w:pPr>
      <w:rPr>
        <w:rFonts w:ascii="Corbel" w:hAnsi="Corbel" w:hint="default"/>
      </w:rPr>
    </w:lvl>
    <w:lvl w:ilvl="3" w:tplc="C51A1126" w:tentative="1">
      <w:start w:val="1"/>
      <w:numFmt w:val="bullet"/>
      <w:lvlText w:val="•"/>
      <w:lvlJc w:val="left"/>
      <w:pPr>
        <w:tabs>
          <w:tab w:val="num" w:pos="2880"/>
        </w:tabs>
        <w:ind w:left="2880" w:hanging="360"/>
      </w:pPr>
      <w:rPr>
        <w:rFonts w:ascii="Corbel" w:hAnsi="Corbel" w:hint="default"/>
      </w:rPr>
    </w:lvl>
    <w:lvl w:ilvl="4" w:tplc="2E805F4A" w:tentative="1">
      <w:start w:val="1"/>
      <w:numFmt w:val="bullet"/>
      <w:lvlText w:val="•"/>
      <w:lvlJc w:val="left"/>
      <w:pPr>
        <w:tabs>
          <w:tab w:val="num" w:pos="3600"/>
        </w:tabs>
        <w:ind w:left="3600" w:hanging="360"/>
      </w:pPr>
      <w:rPr>
        <w:rFonts w:ascii="Corbel" w:hAnsi="Corbel" w:hint="default"/>
      </w:rPr>
    </w:lvl>
    <w:lvl w:ilvl="5" w:tplc="0FD0F930" w:tentative="1">
      <w:start w:val="1"/>
      <w:numFmt w:val="bullet"/>
      <w:lvlText w:val="•"/>
      <w:lvlJc w:val="left"/>
      <w:pPr>
        <w:tabs>
          <w:tab w:val="num" w:pos="4320"/>
        </w:tabs>
        <w:ind w:left="4320" w:hanging="360"/>
      </w:pPr>
      <w:rPr>
        <w:rFonts w:ascii="Corbel" w:hAnsi="Corbel" w:hint="default"/>
      </w:rPr>
    </w:lvl>
    <w:lvl w:ilvl="6" w:tplc="3F14349A" w:tentative="1">
      <w:start w:val="1"/>
      <w:numFmt w:val="bullet"/>
      <w:lvlText w:val="•"/>
      <w:lvlJc w:val="left"/>
      <w:pPr>
        <w:tabs>
          <w:tab w:val="num" w:pos="5040"/>
        </w:tabs>
        <w:ind w:left="5040" w:hanging="360"/>
      </w:pPr>
      <w:rPr>
        <w:rFonts w:ascii="Corbel" w:hAnsi="Corbel" w:hint="default"/>
      </w:rPr>
    </w:lvl>
    <w:lvl w:ilvl="7" w:tplc="5DF05920" w:tentative="1">
      <w:start w:val="1"/>
      <w:numFmt w:val="bullet"/>
      <w:lvlText w:val="•"/>
      <w:lvlJc w:val="left"/>
      <w:pPr>
        <w:tabs>
          <w:tab w:val="num" w:pos="5760"/>
        </w:tabs>
        <w:ind w:left="5760" w:hanging="360"/>
      </w:pPr>
      <w:rPr>
        <w:rFonts w:ascii="Corbel" w:hAnsi="Corbel" w:hint="default"/>
      </w:rPr>
    </w:lvl>
    <w:lvl w:ilvl="8" w:tplc="AFF4BC9C" w:tentative="1">
      <w:start w:val="1"/>
      <w:numFmt w:val="bullet"/>
      <w:lvlText w:val="•"/>
      <w:lvlJc w:val="left"/>
      <w:pPr>
        <w:tabs>
          <w:tab w:val="num" w:pos="6480"/>
        </w:tabs>
        <w:ind w:left="6480" w:hanging="360"/>
      </w:pPr>
      <w:rPr>
        <w:rFonts w:ascii="Corbel" w:hAnsi="Corbel" w:hint="default"/>
      </w:rPr>
    </w:lvl>
  </w:abstractNum>
  <w:abstractNum w:abstractNumId="13" w15:restartNumberingAfterBreak="0">
    <w:nsid w:val="4B59484A"/>
    <w:multiLevelType w:val="hybridMultilevel"/>
    <w:tmpl w:val="E590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15" w15:restartNumberingAfterBreak="0">
    <w:nsid w:val="4CC971CA"/>
    <w:multiLevelType w:val="hybridMultilevel"/>
    <w:tmpl w:val="686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A2835"/>
    <w:multiLevelType w:val="hybridMultilevel"/>
    <w:tmpl w:val="14B8374C"/>
    <w:lvl w:ilvl="0" w:tplc="A462EA6E">
      <w:start w:val="2018"/>
      <w:numFmt w:val="decimal"/>
      <w:lvlText w:val="%1"/>
      <w:lvlJc w:val="left"/>
      <w:pPr>
        <w:ind w:left="1200" w:hanging="48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927028"/>
    <w:multiLevelType w:val="multilevel"/>
    <w:tmpl w:val="AAB0CA68"/>
    <w:lvl w:ilvl="0">
      <w:start w:val="1"/>
      <w:numFmt w:val="decimal"/>
      <w:lvlText w:val="%1."/>
      <w:lvlJc w:val="left"/>
      <w:pPr>
        <w:tabs>
          <w:tab w:val="num" w:pos="1211"/>
        </w:tabs>
        <w:ind w:left="1211" w:hanging="360"/>
      </w:pPr>
    </w:lvl>
    <w:lvl w:ilvl="1">
      <w:start w:val="1"/>
      <w:numFmt w:val="decimal"/>
      <w:isLgl/>
      <w:lvlText w:val="%1.%2."/>
      <w:lvlJc w:val="left"/>
      <w:pPr>
        <w:ind w:left="1636"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4" w15:restartNumberingAfterBreak="0">
    <w:nsid w:val="76B36FC7"/>
    <w:multiLevelType w:val="hybridMultilevel"/>
    <w:tmpl w:val="D518A078"/>
    <w:lvl w:ilvl="0" w:tplc="98B4ABB0">
      <w:start w:val="1"/>
      <w:numFmt w:val="bullet"/>
      <w:lvlText w:val="•"/>
      <w:lvlJc w:val="left"/>
      <w:pPr>
        <w:tabs>
          <w:tab w:val="num" w:pos="720"/>
        </w:tabs>
        <w:ind w:left="720" w:hanging="360"/>
      </w:pPr>
      <w:rPr>
        <w:rFonts w:ascii="Corbel" w:hAnsi="Corbel" w:hint="default"/>
      </w:rPr>
    </w:lvl>
    <w:lvl w:ilvl="1" w:tplc="0BE80864" w:tentative="1">
      <w:start w:val="1"/>
      <w:numFmt w:val="bullet"/>
      <w:lvlText w:val="•"/>
      <w:lvlJc w:val="left"/>
      <w:pPr>
        <w:tabs>
          <w:tab w:val="num" w:pos="1440"/>
        </w:tabs>
        <w:ind w:left="1440" w:hanging="360"/>
      </w:pPr>
      <w:rPr>
        <w:rFonts w:ascii="Corbel" w:hAnsi="Corbel" w:hint="default"/>
      </w:rPr>
    </w:lvl>
    <w:lvl w:ilvl="2" w:tplc="3214A7C4" w:tentative="1">
      <w:start w:val="1"/>
      <w:numFmt w:val="bullet"/>
      <w:lvlText w:val="•"/>
      <w:lvlJc w:val="left"/>
      <w:pPr>
        <w:tabs>
          <w:tab w:val="num" w:pos="2160"/>
        </w:tabs>
        <w:ind w:left="2160" w:hanging="360"/>
      </w:pPr>
      <w:rPr>
        <w:rFonts w:ascii="Corbel" w:hAnsi="Corbel" w:hint="default"/>
      </w:rPr>
    </w:lvl>
    <w:lvl w:ilvl="3" w:tplc="B502B236" w:tentative="1">
      <w:start w:val="1"/>
      <w:numFmt w:val="bullet"/>
      <w:lvlText w:val="•"/>
      <w:lvlJc w:val="left"/>
      <w:pPr>
        <w:tabs>
          <w:tab w:val="num" w:pos="2880"/>
        </w:tabs>
        <w:ind w:left="2880" w:hanging="360"/>
      </w:pPr>
      <w:rPr>
        <w:rFonts w:ascii="Corbel" w:hAnsi="Corbel" w:hint="default"/>
      </w:rPr>
    </w:lvl>
    <w:lvl w:ilvl="4" w:tplc="4B14CC92" w:tentative="1">
      <w:start w:val="1"/>
      <w:numFmt w:val="bullet"/>
      <w:lvlText w:val="•"/>
      <w:lvlJc w:val="left"/>
      <w:pPr>
        <w:tabs>
          <w:tab w:val="num" w:pos="3600"/>
        </w:tabs>
        <w:ind w:left="3600" w:hanging="360"/>
      </w:pPr>
      <w:rPr>
        <w:rFonts w:ascii="Corbel" w:hAnsi="Corbel" w:hint="default"/>
      </w:rPr>
    </w:lvl>
    <w:lvl w:ilvl="5" w:tplc="76ECD978" w:tentative="1">
      <w:start w:val="1"/>
      <w:numFmt w:val="bullet"/>
      <w:lvlText w:val="•"/>
      <w:lvlJc w:val="left"/>
      <w:pPr>
        <w:tabs>
          <w:tab w:val="num" w:pos="4320"/>
        </w:tabs>
        <w:ind w:left="4320" w:hanging="360"/>
      </w:pPr>
      <w:rPr>
        <w:rFonts w:ascii="Corbel" w:hAnsi="Corbel" w:hint="default"/>
      </w:rPr>
    </w:lvl>
    <w:lvl w:ilvl="6" w:tplc="4D5C5438" w:tentative="1">
      <w:start w:val="1"/>
      <w:numFmt w:val="bullet"/>
      <w:lvlText w:val="•"/>
      <w:lvlJc w:val="left"/>
      <w:pPr>
        <w:tabs>
          <w:tab w:val="num" w:pos="5040"/>
        </w:tabs>
        <w:ind w:left="5040" w:hanging="360"/>
      </w:pPr>
      <w:rPr>
        <w:rFonts w:ascii="Corbel" w:hAnsi="Corbel" w:hint="default"/>
      </w:rPr>
    </w:lvl>
    <w:lvl w:ilvl="7" w:tplc="6ED8C7B8" w:tentative="1">
      <w:start w:val="1"/>
      <w:numFmt w:val="bullet"/>
      <w:lvlText w:val="•"/>
      <w:lvlJc w:val="left"/>
      <w:pPr>
        <w:tabs>
          <w:tab w:val="num" w:pos="5760"/>
        </w:tabs>
        <w:ind w:left="5760" w:hanging="360"/>
      </w:pPr>
      <w:rPr>
        <w:rFonts w:ascii="Corbel" w:hAnsi="Corbel" w:hint="default"/>
      </w:rPr>
    </w:lvl>
    <w:lvl w:ilvl="8" w:tplc="921831CA" w:tentative="1">
      <w:start w:val="1"/>
      <w:numFmt w:val="bullet"/>
      <w:lvlText w:val="•"/>
      <w:lvlJc w:val="left"/>
      <w:pPr>
        <w:tabs>
          <w:tab w:val="num" w:pos="6480"/>
        </w:tabs>
        <w:ind w:left="6480" w:hanging="360"/>
      </w:pPr>
      <w:rPr>
        <w:rFonts w:ascii="Corbel" w:hAnsi="Corbel" w:hint="default"/>
      </w:rPr>
    </w:lvl>
  </w:abstractNum>
  <w:abstractNum w:abstractNumId="25"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DC8452E"/>
    <w:multiLevelType w:val="hybridMultilevel"/>
    <w:tmpl w:val="56C07546"/>
    <w:lvl w:ilvl="0" w:tplc="99CA736A">
      <w:start w:val="1"/>
      <w:numFmt w:val="bullet"/>
      <w:lvlText w:val="•"/>
      <w:lvlJc w:val="left"/>
      <w:pPr>
        <w:tabs>
          <w:tab w:val="num" w:pos="720"/>
        </w:tabs>
        <w:ind w:left="720" w:hanging="360"/>
      </w:pPr>
      <w:rPr>
        <w:rFonts w:ascii="Corbel" w:hAnsi="Corbel" w:hint="default"/>
      </w:rPr>
    </w:lvl>
    <w:lvl w:ilvl="1" w:tplc="1A128C0C" w:tentative="1">
      <w:start w:val="1"/>
      <w:numFmt w:val="bullet"/>
      <w:lvlText w:val="•"/>
      <w:lvlJc w:val="left"/>
      <w:pPr>
        <w:tabs>
          <w:tab w:val="num" w:pos="1440"/>
        </w:tabs>
        <w:ind w:left="1440" w:hanging="360"/>
      </w:pPr>
      <w:rPr>
        <w:rFonts w:ascii="Corbel" w:hAnsi="Corbel" w:hint="default"/>
      </w:rPr>
    </w:lvl>
    <w:lvl w:ilvl="2" w:tplc="0EAC48F8">
      <w:start w:val="1"/>
      <w:numFmt w:val="bullet"/>
      <w:lvlText w:val="•"/>
      <w:lvlJc w:val="left"/>
      <w:pPr>
        <w:tabs>
          <w:tab w:val="num" w:pos="2160"/>
        </w:tabs>
        <w:ind w:left="2160" w:hanging="360"/>
      </w:pPr>
      <w:rPr>
        <w:rFonts w:ascii="Corbel" w:hAnsi="Corbel" w:hint="default"/>
      </w:rPr>
    </w:lvl>
    <w:lvl w:ilvl="3" w:tplc="C3705C2C" w:tentative="1">
      <w:start w:val="1"/>
      <w:numFmt w:val="bullet"/>
      <w:lvlText w:val="•"/>
      <w:lvlJc w:val="left"/>
      <w:pPr>
        <w:tabs>
          <w:tab w:val="num" w:pos="2880"/>
        </w:tabs>
        <w:ind w:left="2880" w:hanging="360"/>
      </w:pPr>
      <w:rPr>
        <w:rFonts w:ascii="Corbel" w:hAnsi="Corbel" w:hint="default"/>
      </w:rPr>
    </w:lvl>
    <w:lvl w:ilvl="4" w:tplc="69729CC8" w:tentative="1">
      <w:start w:val="1"/>
      <w:numFmt w:val="bullet"/>
      <w:lvlText w:val="•"/>
      <w:lvlJc w:val="left"/>
      <w:pPr>
        <w:tabs>
          <w:tab w:val="num" w:pos="3600"/>
        </w:tabs>
        <w:ind w:left="3600" w:hanging="360"/>
      </w:pPr>
      <w:rPr>
        <w:rFonts w:ascii="Corbel" w:hAnsi="Corbel" w:hint="default"/>
      </w:rPr>
    </w:lvl>
    <w:lvl w:ilvl="5" w:tplc="0B5AE40E" w:tentative="1">
      <w:start w:val="1"/>
      <w:numFmt w:val="bullet"/>
      <w:lvlText w:val="•"/>
      <w:lvlJc w:val="left"/>
      <w:pPr>
        <w:tabs>
          <w:tab w:val="num" w:pos="4320"/>
        </w:tabs>
        <w:ind w:left="4320" w:hanging="360"/>
      </w:pPr>
      <w:rPr>
        <w:rFonts w:ascii="Corbel" w:hAnsi="Corbel" w:hint="default"/>
      </w:rPr>
    </w:lvl>
    <w:lvl w:ilvl="6" w:tplc="996E93C6" w:tentative="1">
      <w:start w:val="1"/>
      <w:numFmt w:val="bullet"/>
      <w:lvlText w:val="•"/>
      <w:lvlJc w:val="left"/>
      <w:pPr>
        <w:tabs>
          <w:tab w:val="num" w:pos="5040"/>
        </w:tabs>
        <w:ind w:left="5040" w:hanging="360"/>
      </w:pPr>
      <w:rPr>
        <w:rFonts w:ascii="Corbel" w:hAnsi="Corbel" w:hint="default"/>
      </w:rPr>
    </w:lvl>
    <w:lvl w:ilvl="7" w:tplc="B8229E8C" w:tentative="1">
      <w:start w:val="1"/>
      <w:numFmt w:val="bullet"/>
      <w:lvlText w:val="•"/>
      <w:lvlJc w:val="left"/>
      <w:pPr>
        <w:tabs>
          <w:tab w:val="num" w:pos="5760"/>
        </w:tabs>
        <w:ind w:left="5760" w:hanging="360"/>
      </w:pPr>
      <w:rPr>
        <w:rFonts w:ascii="Corbel" w:hAnsi="Corbel" w:hint="default"/>
      </w:rPr>
    </w:lvl>
    <w:lvl w:ilvl="8" w:tplc="EFB46B52" w:tentative="1">
      <w:start w:val="1"/>
      <w:numFmt w:val="bullet"/>
      <w:lvlText w:val="•"/>
      <w:lvlJc w:val="left"/>
      <w:pPr>
        <w:tabs>
          <w:tab w:val="num" w:pos="6480"/>
        </w:tabs>
        <w:ind w:left="6480" w:hanging="360"/>
      </w:pPr>
      <w:rPr>
        <w:rFonts w:ascii="Corbel" w:hAnsi="Corbel" w:hint="default"/>
      </w:rPr>
    </w:lvl>
  </w:abstractNum>
  <w:abstractNum w:abstractNumId="2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3"/>
  </w:num>
  <w:num w:numId="3">
    <w:abstractNumId w:val="5"/>
  </w:num>
  <w:num w:numId="4">
    <w:abstractNumId w:val="20"/>
  </w:num>
  <w:num w:numId="5">
    <w:abstractNumId w:val="22"/>
  </w:num>
  <w:num w:numId="6">
    <w:abstractNumId w:val="19"/>
  </w:num>
  <w:num w:numId="7">
    <w:abstractNumId w:val="17"/>
  </w:num>
  <w:num w:numId="8">
    <w:abstractNumId w:val="2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1"/>
  </w:num>
  <w:num w:numId="12">
    <w:abstractNumId w:val="2"/>
  </w:num>
  <w:num w:numId="13">
    <w:abstractNumId w:val="7"/>
  </w:num>
  <w:num w:numId="14">
    <w:abstractNumId w:val="9"/>
  </w:num>
  <w:num w:numId="15">
    <w:abstractNumId w:val="1"/>
  </w:num>
  <w:num w:numId="16">
    <w:abstractNumId w:val="10"/>
  </w:num>
  <w:num w:numId="17">
    <w:abstractNumId w:val="13"/>
  </w:num>
  <w:num w:numId="18">
    <w:abstractNumId w:val="15"/>
  </w:num>
  <w:num w:numId="19">
    <w:abstractNumId w:val="3"/>
  </w:num>
  <w:num w:numId="20">
    <w:abstractNumId w:val="8"/>
  </w:num>
  <w:num w:numId="21">
    <w:abstractNumId w:val="6"/>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lef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6"/>
  </w:num>
  <w:num w:numId="23">
    <w:abstractNumId w:val="26"/>
  </w:num>
  <w:num w:numId="24">
    <w:abstractNumId w:val="12"/>
  </w:num>
  <w:num w:numId="25">
    <w:abstractNumId w:val="4"/>
  </w:num>
  <w:num w:numId="26">
    <w:abstractNumId w:val="18"/>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12D81"/>
    <w:rsid w:val="00017EC8"/>
    <w:rsid w:val="00023946"/>
    <w:rsid w:val="00035DF8"/>
    <w:rsid w:val="000420EE"/>
    <w:rsid w:val="00045068"/>
    <w:rsid w:val="00046125"/>
    <w:rsid w:val="00050CB3"/>
    <w:rsid w:val="00050D33"/>
    <w:rsid w:val="00066125"/>
    <w:rsid w:val="00072CA3"/>
    <w:rsid w:val="00077B38"/>
    <w:rsid w:val="00084013"/>
    <w:rsid w:val="00084942"/>
    <w:rsid w:val="00086272"/>
    <w:rsid w:val="0009078E"/>
    <w:rsid w:val="000B0F29"/>
    <w:rsid w:val="000D1CCA"/>
    <w:rsid w:val="000E3F5A"/>
    <w:rsid w:val="000E6FCA"/>
    <w:rsid w:val="000F0A54"/>
    <w:rsid w:val="000F142F"/>
    <w:rsid w:val="000F6EAA"/>
    <w:rsid w:val="001001F4"/>
    <w:rsid w:val="00101E74"/>
    <w:rsid w:val="00101EF7"/>
    <w:rsid w:val="00105414"/>
    <w:rsid w:val="00113654"/>
    <w:rsid w:val="001136EA"/>
    <w:rsid w:val="00117998"/>
    <w:rsid w:val="00123343"/>
    <w:rsid w:val="00134410"/>
    <w:rsid w:val="00144285"/>
    <w:rsid w:val="00152580"/>
    <w:rsid w:val="00153D8F"/>
    <w:rsid w:val="00156131"/>
    <w:rsid w:val="00170D73"/>
    <w:rsid w:val="00173464"/>
    <w:rsid w:val="0019105B"/>
    <w:rsid w:val="00194B34"/>
    <w:rsid w:val="001973F0"/>
    <w:rsid w:val="001A31DD"/>
    <w:rsid w:val="001A481A"/>
    <w:rsid w:val="001A59CF"/>
    <w:rsid w:val="001A6051"/>
    <w:rsid w:val="001B0635"/>
    <w:rsid w:val="001B0807"/>
    <w:rsid w:val="001B1CD5"/>
    <w:rsid w:val="001B2A5E"/>
    <w:rsid w:val="001B5077"/>
    <w:rsid w:val="001B68BC"/>
    <w:rsid w:val="001C14BE"/>
    <w:rsid w:val="001C60B4"/>
    <w:rsid w:val="001E50C1"/>
    <w:rsid w:val="001E7128"/>
    <w:rsid w:val="001E76F5"/>
    <w:rsid w:val="001F0D4E"/>
    <w:rsid w:val="001F0F56"/>
    <w:rsid w:val="0021352E"/>
    <w:rsid w:val="00216CCB"/>
    <w:rsid w:val="002316BC"/>
    <w:rsid w:val="00237E62"/>
    <w:rsid w:val="00244250"/>
    <w:rsid w:val="0026426D"/>
    <w:rsid w:val="00264EEB"/>
    <w:rsid w:val="00280DC0"/>
    <w:rsid w:val="002826D6"/>
    <w:rsid w:val="00292DCE"/>
    <w:rsid w:val="00293EA1"/>
    <w:rsid w:val="0029507D"/>
    <w:rsid w:val="002A1F66"/>
    <w:rsid w:val="002A2E19"/>
    <w:rsid w:val="002A40B1"/>
    <w:rsid w:val="002B5A69"/>
    <w:rsid w:val="002B6FBF"/>
    <w:rsid w:val="002C25F0"/>
    <w:rsid w:val="002C333C"/>
    <w:rsid w:val="002D1241"/>
    <w:rsid w:val="002D5815"/>
    <w:rsid w:val="002E30B2"/>
    <w:rsid w:val="002E51AC"/>
    <w:rsid w:val="002F0566"/>
    <w:rsid w:val="002F52D8"/>
    <w:rsid w:val="003070A3"/>
    <w:rsid w:val="00311EF9"/>
    <w:rsid w:val="00315D85"/>
    <w:rsid w:val="00327D6D"/>
    <w:rsid w:val="0034199E"/>
    <w:rsid w:val="00341BA1"/>
    <w:rsid w:val="0034681C"/>
    <w:rsid w:val="00355576"/>
    <w:rsid w:val="00356B27"/>
    <w:rsid w:val="00357FA3"/>
    <w:rsid w:val="003647E6"/>
    <w:rsid w:val="003666E4"/>
    <w:rsid w:val="003840B5"/>
    <w:rsid w:val="00384732"/>
    <w:rsid w:val="00385092"/>
    <w:rsid w:val="003A43A7"/>
    <w:rsid w:val="003C4CFD"/>
    <w:rsid w:val="003C7E4E"/>
    <w:rsid w:val="003E056D"/>
    <w:rsid w:val="0040182A"/>
    <w:rsid w:val="004127D6"/>
    <w:rsid w:val="00424ECC"/>
    <w:rsid w:val="004376BC"/>
    <w:rsid w:val="00451718"/>
    <w:rsid w:val="00456787"/>
    <w:rsid w:val="00463B00"/>
    <w:rsid w:val="0046421B"/>
    <w:rsid w:val="004717F3"/>
    <w:rsid w:val="004826A2"/>
    <w:rsid w:val="004A599A"/>
    <w:rsid w:val="004B391F"/>
    <w:rsid w:val="004D6061"/>
    <w:rsid w:val="004D7DA8"/>
    <w:rsid w:val="004E19F6"/>
    <w:rsid w:val="004E1C8C"/>
    <w:rsid w:val="004F2D29"/>
    <w:rsid w:val="004F5187"/>
    <w:rsid w:val="004F7135"/>
    <w:rsid w:val="00501AD3"/>
    <w:rsid w:val="005047AB"/>
    <w:rsid w:val="00533821"/>
    <w:rsid w:val="00542F1D"/>
    <w:rsid w:val="00546A68"/>
    <w:rsid w:val="00556676"/>
    <w:rsid w:val="00564EC5"/>
    <w:rsid w:val="005715FB"/>
    <w:rsid w:val="00580FF4"/>
    <w:rsid w:val="005817D7"/>
    <w:rsid w:val="005821EF"/>
    <w:rsid w:val="005865D5"/>
    <w:rsid w:val="005978A6"/>
    <w:rsid w:val="005A3F6A"/>
    <w:rsid w:val="005B17AE"/>
    <w:rsid w:val="005B7CC3"/>
    <w:rsid w:val="005E4165"/>
    <w:rsid w:val="005E51C7"/>
    <w:rsid w:val="005F4AB2"/>
    <w:rsid w:val="00602729"/>
    <w:rsid w:val="00604B2F"/>
    <w:rsid w:val="00607A29"/>
    <w:rsid w:val="00607E41"/>
    <w:rsid w:val="00616A7A"/>
    <w:rsid w:val="006207FA"/>
    <w:rsid w:val="00627AD4"/>
    <w:rsid w:val="00647C0A"/>
    <w:rsid w:val="00651020"/>
    <w:rsid w:val="006513BC"/>
    <w:rsid w:val="00651650"/>
    <w:rsid w:val="006633D5"/>
    <w:rsid w:val="006712C0"/>
    <w:rsid w:val="006716CF"/>
    <w:rsid w:val="00673E98"/>
    <w:rsid w:val="006748DD"/>
    <w:rsid w:val="00675968"/>
    <w:rsid w:val="006808AA"/>
    <w:rsid w:val="006A0294"/>
    <w:rsid w:val="006A3F4E"/>
    <w:rsid w:val="006B5EBA"/>
    <w:rsid w:val="006D1BEC"/>
    <w:rsid w:val="006D45C3"/>
    <w:rsid w:val="006D520F"/>
    <w:rsid w:val="006D7E98"/>
    <w:rsid w:val="007010AF"/>
    <w:rsid w:val="00701DF5"/>
    <w:rsid w:val="00710A07"/>
    <w:rsid w:val="00714A9E"/>
    <w:rsid w:val="007258D5"/>
    <w:rsid w:val="00736985"/>
    <w:rsid w:val="00761009"/>
    <w:rsid w:val="00765633"/>
    <w:rsid w:val="00765C1D"/>
    <w:rsid w:val="00776D79"/>
    <w:rsid w:val="0078225B"/>
    <w:rsid w:val="007837F0"/>
    <w:rsid w:val="00783CAF"/>
    <w:rsid w:val="00794076"/>
    <w:rsid w:val="007C02FB"/>
    <w:rsid w:val="007D50CB"/>
    <w:rsid w:val="007D7FB0"/>
    <w:rsid w:val="007E4D4E"/>
    <w:rsid w:val="007E4FB4"/>
    <w:rsid w:val="007E6E5F"/>
    <w:rsid w:val="007E6EB0"/>
    <w:rsid w:val="0080253F"/>
    <w:rsid w:val="00802F82"/>
    <w:rsid w:val="008123E4"/>
    <w:rsid w:val="00815CF2"/>
    <w:rsid w:val="008217A7"/>
    <w:rsid w:val="00831518"/>
    <w:rsid w:val="008407DC"/>
    <w:rsid w:val="00840BCD"/>
    <w:rsid w:val="008429D8"/>
    <w:rsid w:val="00843093"/>
    <w:rsid w:val="00867B0F"/>
    <w:rsid w:val="00873C6A"/>
    <w:rsid w:val="00876427"/>
    <w:rsid w:val="00885D3F"/>
    <w:rsid w:val="00891557"/>
    <w:rsid w:val="00891F8B"/>
    <w:rsid w:val="008978F1"/>
    <w:rsid w:val="008A4728"/>
    <w:rsid w:val="008A5C82"/>
    <w:rsid w:val="008B5D90"/>
    <w:rsid w:val="008C7A8F"/>
    <w:rsid w:val="008D65D6"/>
    <w:rsid w:val="008F0D9D"/>
    <w:rsid w:val="008F26CC"/>
    <w:rsid w:val="008F58C3"/>
    <w:rsid w:val="009104ED"/>
    <w:rsid w:val="00915CAB"/>
    <w:rsid w:val="00916F0F"/>
    <w:rsid w:val="009238DF"/>
    <w:rsid w:val="00924E14"/>
    <w:rsid w:val="009268AA"/>
    <w:rsid w:val="00942D73"/>
    <w:rsid w:val="009571F7"/>
    <w:rsid w:val="0095798B"/>
    <w:rsid w:val="00962277"/>
    <w:rsid w:val="00976D44"/>
    <w:rsid w:val="00982927"/>
    <w:rsid w:val="00991168"/>
    <w:rsid w:val="009A096E"/>
    <w:rsid w:val="009A5834"/>
    <w:rsid w:val="009A5E73"/>
    <w:rsid w:val="009B127A"/>
    <w:rsid w:val="009B2D57"/>
    <w:rsid w:val="009B3FF5"/>
    <w:rsid w:val="009B5DBB"/>
    <w:rsid w:val="009B7918"/>
    <w:rsid w:val="009C0D8A"/>
    <w:rsid w:val="009D49E2"/>
    <w:rsid w:val="009F05AC"/>
    <w:rsid w:val="009F58CB"/>
    <w:rsid w:val="009F63C2"/>
    <w:rsid w:val="009F65EA"/>
    <w:rsid w:val="009F706A"/>
    <w:rsid w:val="00A043FD"/>
    <w:rsid w:val="00A10F3E"/>
    <w:rsid w:val="00A1375B"/>
    <w:rsid w:val="00A2106A"/>
    <w:rsid w:val="00A359A6"/>
    <w:rsid w:val="00A359FC"/>
    <w:rsid w:val="00A42799"/>
    <w:rsid w:val="00A57B12"/>
    <w:rsid w:val="00A726E1"/>
    <w:rsid w:val="00A77EA0"/>
    <w:rsid w:val="00A8179F"/>
    <w:rsid w:val="00A83A96"/>
    <w:rsid w:val="00A84DD9"/>
    <w:rsid w:val="00A85AF2"/>
    <w:rsid w:val="00A8644B"/>
    <w:rsid w:val="00A922A9"/>
    <w:rsid w:val="00A93440"/>
    <w:rsid w:val="00AA420C"/>
    <w:rsid w:val="00AB18B3"/>
    <w:rsid w:val="00AB1A7D"/>
    <w:rsid w:val="00AB4B05"/>
    <w:rsid w:val="00AC1759"/>
    <w:rsid w:val="00AC740E"/>
    <w:rsid w:val="00AD7EB7"/>
    <w:rsid w:val="00AE272D"/>
    <w:rsid w:val="00AE2B8C"/>
    <w:rsid w:val="00AE6978"/>
    <w:rsid w:val="00AE7793"/>
    <w:rsid w:val="00AF352B"/>
    <w:rsid w:val="00AF3C23"/>
    <w:rsid w:val="00B0063E"/>
    <w:rsid w:val="00B01967"/>
    <w:rsid w:val="00B0596B"/>
    <w:rsid w:val="00B12A30"/>
    <w:rsid w:val="00B25CD6"/>
    <w:rsid w:val="00B272B2"/>
    <w:rsid w:val="00B31656"/>
    <w:rsid w:val="00B353C2"/>
    <w:rsid w:val="00B40FB8"/>
    <w:rsid w:val="00B500B7"/>
    <w:rsid w:val="00B540CF"/>
    <w:rsid w:val="00B64AE4"/>
    <w:rsid w:val="00B67653"/>
    <w:rsid w:val="00B679D1"/>
    <w:rsid w:val="00B7566C"/>
    <w:rsid w:val="00B7592A"/>
    <w:rsid w:val="00BA3289"/>
    <w:rsid w:val="00BD0DD2"/>
    <w:rsid w:val="00BD158C"/>
    <w:rsid w:val="00BE171C"/>
    <w:rsid w:val="00BF4BB8"/>
    <w:rsid w:val="00BF5709"/>
    <w:rsid w:val="00BF69E0"/>
    <w:rsid w:val="00C05993"/>
    <w:rsid w:val="00C1303C"/>
    <w:rsid w:val="00C22CD9"/>
    <w:rsid w:val="00C23621"/>
    <w:rsid w:val="00C25BD0"/>
    <w:rsid w:val="00C26702"/>
    <w:rsid w:val="00C32208"/>
    <w:rsid w:val="00C46D3D"/>
    <w:rsid w:val="00C50DF8"/>
    <w:rsid w:val="00C526B7"/>
    <w:rsid w:val="00C54354"/>
    <w:rsid w:val="00C56D5C"/>
    <w:rsid w:val="00C60A01"/>
    <w:rsid w:val="00C64801"/>
    <w:rsid w:val="00C8650A"/>
    <w:rsid w:val="00C8681E"/>
    <w:rsid w:val="00C90E36"/>
    <w:rsid w:val="00C92EA6"/>
    <w:rsid w:val="00C96D4D"/>
    <w:rsid w:val="00CA23AE"/>
    <w:rsid w:val="00CA4AFC"/>
    <w:rsid w:val="00CA7E83"/>
    <w:rsid w:val="00CB45FD"/>
    <w:rsid w:val="00CC063E"/>
    <w:rsid w:val="00CC6D07"/>
    <w:rsid w:val="00CC7B37"/>
    <w:rsid w:val="00CE4261"/>
    <w:rsid w:val="00CF6FD9"/>
    <w:rsid w:val="00D019E3"/>
    <w:rsid w:val="00D02330"/>
    <w:rsid w:val="00D04B9C"/>
    <w:rsid w:val="00D0570A"/>
    <w:rsid w:val="00D06DA6"/>
    <w:rsid w:val="00D0770D"/>
    <w:rsid w:val="00D07D53"/>
    <w:rsid w:val="00D13C1B"/>
    <w:rsid w:val="00D14B5D"/>
    <w:rsid w:val="00D218BD"/>
    <w:rsid w:val="00D24BC8"/>
    <w:rsid w:val="00D25836"/>
    <w:rsid w:val="00D458F0"/>
    <w:rsid w:val="00D55973"/>
    <w:rsid w:val="00D610C3"/>
    <w:rsid w:val="00D72E08"/>
    <w:rsid w:val="00D91DC5"/>
    <w:rsid w:val="00DC1ACF"/>
    <w:rsid w:val="00DC7AAB"/>
    <w:rsid w:val="00DE52CA"/>
    <w:rsid w:val="00DE774C"/>
    <w:rsid w:val="00E01517"/>
    <w:rsid w:val="00E1300F"/>
    <w:rsid w:val="00E142DD"/>
    <w:rsid w:val="00E14F26"/>
    <w:rsid w:val="00E14F5A"/>
    <w:rsid w:val="00E20306"/>
    <w:rsid w:val="00E30C40"/>
    <w:rsid w:val="00E34D0F"/>
    <w:rsid w:val="00E421BD"/>
    <w:rsid w:val="00E4772D"/>
    <w:rsid w:val="00E56458"/>
    <w:rsid w:val="00E600EB"/>
    <w:rsid w:val="00E6080C"/>
    <w:rsid w:val="00E63016"/>
    <w:rsid w:val="00E7201B"/>
    <w:rsid w:val="00E77D95"/>
    <w:rsid w:val="00E834EF"/>
    <w:rsid w:val="00E966EA"/>
    <w:rsid w:val="00EA66D7"/>
    <w:rsid w:val="00EB0BEF"/>
    <w:rsid w:val="00EB65FA"/>
    <w:rsid w:val="00EC373D"/>
    <w:rsid w:val="00EC4035"/>
    <w:rsid w:val="00ED5674"/>
    <w:rsid w:val="00EE61B4"/>
    <w:rsid w:val="00EF1E80"/>
    <w:rsid w:val="00F12A08"/>
    <w:rsid w:val="00F16EA1"/>
    <w:rsid w:val="00F20CFE"/>
    <w:rsid w:val="00F24CDA"/>
    <w:rsid w:val="00F2547C"/>
    <w:rsid w:val="00F436F6"/>
    <w:rsid w:val="00F466F4"/>
    <w:rsid w:val="00F5430F"/>
    <w:rsid w:val="00F67204"/>
    <w:rsid w:val="00F73A98"/>
    <w:rsid w:val="00F74901"/>
    <w:rsid w:val="00F8746D"/>
    <w:rsid w:val="00F87782"/>
    <w:rsid w:val="00F931C0"/>
    <w:rsid w:val="00F966EC"/>
    <w:rsid w:val="00FA04C3"/>
    <w:rsid w:val="00FA64F2"/>
    <w:rsid w:val="00FE4127"/>
    <w:rsid w:val="00FE73F9"/>
    <w:rsid w:val="00FF0392"/>
    <w:rsid w:val="00FF18D9"/>
    <w:rsid w:val="00FF3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2F0566"/>
  </w:style>
  <w:style w:type="character" w:styleId="Hipersaitas">
    <w:name w:val="Hyperlink"/>
    <w:basedOn w:val="Numatytasispastraiposriftas"/>
    <w:uiPriority w:val="99"/>
    <w:unhideWhenUsed/>
    <w:rsid w:val="00D458F0"/>
    <w:rPr>
      <w:color w:val="0000FF" w:themeColor="hyperlink"/>
      <w:u w:val="single"/>
    </w:rPr>
  </w:style>
  <w:style w:type="character" w:styleId="Grietas">
    <w:name w:val="Strong"/>
    <w:basedOn w:val="Numatytasispastraiposriftas"/>
    <w:uiPriority w:val="22"/>
    <w:qFormat/>
    <w:rsid w:val="00AE7793"/>
    <w:rPr>
      <w:b/>
      <w:bCs/>
    </w:rPr>
  </w:style>
  <w:style w:type="character" w:customStyle="1" w:styleId="Pagrindinistekstas3Diagrama">
    <w:name w:val="Pagrindinis tekstas 3 Diagrama"/>
    <w:basedOn w:val="Numatytasispastraiposriftas"/>
    <w:link w:val="Pagrindinistekstas3"/>
    <w:rsid w:val="000E3F5A"/>
    <w:rPr>
      <w:rFonts w:eastAsia="Times New Roman"/>
      <w:b/>
      <w:sz w:val="24"/>
      <w:lang w:eastAsia="en-US"/>
    </w:rPr>
  </w:style>
  <w:style w:type="paragraph" w:customStyle="1" w:styleId="Tablebulletsub">
    <w:name w:val="Table bullet sub"/>
    <w:basedOn w:val="Sraopastraipa"/>
    <w:qFormat/>
    <w:rsid w:val="000E3F5A"/>
    <w:pPr>
      <w:numPr>
        <w:numId w:val="28"/>
      </w:numPr>
      <w:spacing w:before="60" w:after="60" w:line="276" w:lineRule="auto"/>
      <w:jc w:val="both"/>
    </w:pPr>
    <w:rPr>
      <w:rFonts w:ascii="Arial" w:hAnsi="Arial" w:cs="Arial"/>
      <w:color w:val="000000"/>
      <w:szCs w:val="20"/>
    </w:rPr>
  </w:style>
  <w:style w:type="paragraph" w:customStyle="1" w:styleId="BulletsL1">
    <w:name w:val="Bullets (L1)"/>
    <w:basedOn w:val="Tablebulletsub"/>
    <w:link w:val="BulletsL1Char"/>
    <w:qFormat/>
    <w:rsid w:val="000E3F5A"/>
  </w:style>
  <w:style w:type="character" w:customStyle="1" w:styleId="BulletsL1Char">
    <w:name w:val="Bullets (L1) Char"/>
    <w:basedOn w:val="Numatytasispastraiposriftas"/>
    <w:link w:val="BulletsL1"/>
    <w:rsid w:val="000E3F5A"/>
    <w:rPr>
      <w:rFonts w:ascii="Arial" w:eastAsia="Times New Roman"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3413757">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76805492">
      <w:bodyDiv w:val="1"/>
      <w:marLeft w:val="0"/>
      <w:marRight w:val="0"/>
      <w:marTop w:val="0"/>
      <w:marBottom w:val="0"/>
      <w:divBdr>
        <w:top w:val="none" w:sz="0" w:space="0" w:color="auto"/>
        <w:left w:val="none" w:sz="0" w:space="0" w:color="auto"/>
        <w:bottom w:val="none" w:sz="0" w:space="0" w:color="auto"/>
        <w:right w:val="none" w:sz="0" w:space="0" w:color="auto"/>
      </w:divBdr>
      <w:divsChild>
        <w:div w:id="1400637928">
          <w:marLeft w:val="562"/>
          <w:marRight w:val="0"/>
          <w:marTop w:val="0"/>
          <w:marBottom w:val="0"/>
          <w:divBdr>
            <w:top w:val="none" w:sz="0" w:space="0" w:color="auto"/>
            <w:left w:val="none" w:sz="0" w:space="0" w:color="auto"/>
            <w:bottom w:val="none" w:sz="0" w:space="0" w:color="auto"/>
            <w:right w:val="none" w:sz="0" w:space="0" w:color="auto"/>
          </w:divBdr>
        </w:div>
        <w:div w:id="2115242122">
          <w:marLeft w:val="562"/>
          <w:marRight w:val="0"/>
          <w:marTop w:val="0"/>
          <w:marBottom w:val="0"/>
          <w:divBdr>
            <w:top w:val="none" w:sz="0" w:space="0" w:color="auto"/>
            <w:left w:val="none" w:sz="0" w:space="0" w:color="auto"/>
            <w:bottom w:val="none" w:sz="0" w:space="0" w:color="auto"/>
            <w:right w:val="none" w:sz="0" w:space="0" w:color="auto"/>
          </w:divBdr>
        </w:div>
        <w:div w:id="784546746">
          <w:marLeft w:val="562"/>
          <w:marRight w:val="0"/>
          <w:marTop w:val="0"/>
          <w:marBottom w:val="0"/>
          <w:divBdr>
            <w:top w:val="none" w:sz="0" w:space="0" w:color="auto"/>
            <w:left w:val="none" w:sz="0" w:space="0" w:color="auto"/>
            <w:bottom w:val="none" w:sz="0" w:space="0" w:color="auto"/>
            <w:right w:val="none" w:sz="0" w:space="0" w:color="auto"/>
          </w:divBdr>
        </w:div>
        <w:div w:id="1222787792">
          <w:marLeft w:val="562"/>
          <w:marRight w:val="0"/>
          <w:marTop w:val="0"/>
          <w:marBottom w:val="0"/>
          <w:divBdr>
            <w:top w:val="none" w:sz="0" w:space="0" w:color="auto"/>
            <w:left w:val="none" w:sz="0" w:space="0" w:color="auto"/>
            <w:bottom w:val="none" w:sz="0" w:space="0" w:color="auto"/>
            <w:right w:val="none" w:sz="0" w:space="0" w:color="auto"/>
          </w:divBdr>
        </w:div>
        <w:div w:id="1104347558">
          <w:marLeft w:val="562"/>
          <w:marRight w:val="0"/>
          <w:marTop w:val="0"/>
          <w:marBottom w:val="0"/>
          <w:divBdr>
            <w:top w:val="none" w:sz="0" w:space="0" w:color="auto"/>
            <w:left w:val="none" w:sz="0" w:space="0" w:color="auto"/>
            <w:bottom w:val="none" w:sz="0" w:space="0" w:color="auto"/>
            <w:right w:val="none" w:sz="0" w:space="0" w:color="auto"/>
          </w:divBdr>
        </w:div>
        <w:div w:id="191848729">
          <w:marLeft w:val="562"/>
          <w:marRight w:val="0"/>
          <w:marTop w:val="0"/>
          <w:marBottom w:val="0"/>
          <w:divBdr>
            <w:top w:val="none" w:sz="0" w:space="0" w:color="auto"/>
            <w:left w:val="none" w:sz="0" w:space="0" w:color="auto"/>
            <w:bottom w:val="none" w:sz="0" w:space="0" w:color="auto"/>
            <w:right w:val="none" w:sz="0" w:space="0" w:color="auto"/>
          </w:divBdr>
        </w:div>
        <w:div w:id="1984002737">
          <w:marLeft w:val="562"/>
          <w:marRight w:val="0"/>
          <w:marTop w:val="0"/>
          <w:marBottom w:val="0"/>
          <w:divBdr>
            <w:top w:val="none" w:sz="0" w:space="0" w:color="auto"/>
            <w:left w:val="none" w:sz="0" w:space="0" w:color="auto"/>
            <w:bottom w:val="none" w:sz="0" w:space="0" w:color="auto"/>
            <w:right w:val="none" w:sz="0" w:space="0" w:color="auto"/>
          </w:divBdr>
        </w:div>
        <w:div w:id="187646801">
          <w:marLeft w:val="562"/>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713701823">
      <w:bodyDiv w:val="1"/>
      <w:marLeft w:val="0"/>
      <w:marRight w:val="0"/>
      <w:marTop w:val="0"/>
      <w:marBottom w:val="0"/>
      <w:divBdr>
        <w:top w:val="none" w:sz="0" w:space="0" w:color="auto"/>
        <w:left w:val="none" w:sz="0" w:space="0" w:color="auto"/>
        <w:bottom w:val="none" w:sz="0" w:space="0" w:color="auto"/>
        <w:right w:val="none" w:sz="0" w:space="0" w:color="auto"/>
      </w:divBdr>
      <w:divsChild>
        <w:div w:id="1005017867">
          <w:marLeft w:val="0"/>
          <w:marRight w:val="14"/>
          <w:marTop w:val="0"/>
          <w:marBottom w:val="120"/>
          <w:divBdr>
            <w:top w:val="none" w:sz="0" w:space="0" w:color="auto"/>
            <w:left w:val="none" w:sz="0" w:space="0" w:color="auto"/>
            <w:bottom w:val="none" w:sz="0" w:space="0" w:color="auto"/>
            <w:right w:val="none" w:sz="0" w:space="0" w:color="auto"/>
          </w:divBdr>
        </w:div>
        <w:div w:id="1389843792">
          <w:marLeft w:val="562"/>
          <w:marRight w:val="14"/>
          <w:marTop w:val="0"/>
          <w:marBottom w:val="0"/>
          <w:divBdr>
            <w:top w:val="none" w:sz="0" w:space="0" w:color="auto"/>
            <w:left w:val="none" w:sz="0" w:space="0" w:color="auto"/>
            <w:bottom w:val="none" w:sz="0" w:space="0" w:color="auto"/>
            <w:right w:val="none" w:sz="0" w:space="0" w:color="auto"/>
          </w:divBdr>
        </w:div>
        <w:div w:id="666636077">
          <w:marLeft w:val="562"/>
          <w:marRight w:val="14"/>
          <w:marTop w:val="0"/>
          <w:marBottom w:val="0"/>
          <w:divBdr>
            <w:top w:val="none" w:sz="0" w:space="0" w:color="auto"/>
            <w:left w:val="none" w:sz="0" w:space="0" w:color="auto"/>
            <w:bottom w:val="none" w:sz="0" w:space="0" w:color="auto"/>
            <w:right w:val="none" w:sz="0" w:space="0" w:color="auto"/>
          </w:divBdr>
        </w:div>
        <w:div w:id="1606842286">
          <w:marLeft w:val="562"/>
          <w:marRight w:val="14"/>
          <w:marTop w:val="0"/>
          <w:marBottom w:val="0"/>
          <w:divBdr>
            <w:top w:val="none" w:sz="0" w:space="0" w:color="auto"/>
            <w:left w:val="none" w:sz="0" w:space="0" w:color="auto"/>
            <w:bottom w:val="none" w:sz="0" w:space="0" w:color="auto"/>
            <w:right w:val="none" w:sz="0" w:space="0" w:color="auto"/>
          </w:divBdr>
        </w:div>
        <w:div w:id="232660800">
          <w:marLeft w:val="562"/>
          <w:marRight w:val="14"/>
          <w:marTop w:val="0"/>
          <w:marBottom w:val="120"/>
          <w:divBdr>
            <w:top w:val="none" w:sz="0" w:space="0" w:color="auto"/>
            <w:left w:val="none" w:sz="0" w:space="0" w:color="auto"/>
            <w:bottom w:val="none" w:sz="0" w:space="0" w:color="auto"/>
            <w:right w:val="none" w:sz="0" w:space="0" w:color="auto"/>
          </w:divBdr>
        </w:div>
        <w:div w:id="770780868">
          <w:marLeft w:val="0"/>
          <w:marRight w:val="14"/>
          <w:marTop w:val="0"/>
          <w:marBottom w:val="120"/>
          <w:divBdr>
            <w:top w:val="none" w:sz="0" w:space="0" w:color="auto"/>
            <w:left w:val="none" w:sz="0" w:space="0" w:color="auto"/>
            <w:bottom w:val="none" w:sz="0" w:space="0" w:color="auto"/>
            <w:right w:val="none" w:sz="0" w:space="0" w:color="auto"/>
          </w:divBdr>
        </w:div>
      </w:divsChild>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186409640">
      <w:bodyDiv w:val="1"/>
      <w:marLeft w:val="0"/>
      <w:marRight w:val="0"/>
      <w:marTop w:val="0"/>
      <w:marBottom w:val="0"/>
      <w:divBdr>
        <w:top w:val="none" w:sz="0" w:space="0" w:color="auto"/>
        <w:left w:val="none" w:sz="0" w:space="0" w:color="auto"/>
        <w:bottom w:val="none" w:sz="0" w:space="0" w:color="auto"/>
        <w:right w:val="none" w:sz="0" w:space="0" w:color="auto"/>
      </w:divBdr>
    </w:div>
    <w:div w:id="1285817399">
      <w:bodyDiv w:val="1"/>
      <w:marLeft w:val="0"/>
      <w:marRight w:val="0"/>
      <w:marTop w:val="0"/>
      <w:marBottom w:val="0"/>
      <w:divBdr>
        <w:top w:val="none" w:sz="0" w:space="0" w:color="auto"/>
        <w:left w:val="none" w:sz="0" w:space="0" w:color="auto"/>
        <w:bottom w:val="none" w:sz="0" w:space="0" w:color="auto"/>
        <w:right w:val="none" w:sz="0" w:space="0" w:color="auto"/>
      </w:divBdr>
      <w:divsChild>
        <w:div w:id="984309869">
          <w:marLeft w:val="562"/>
          <w:marRight w:val="0"/>
          <w:marTop w:val="0"/>
          <w:marBottom w:val="0"/>
          <w:divBdr>
            <w:top w:val="none" w:sz="0" w:space="0" w:color="auto"/>
            <w:left w:val="none" w:sz="0" w:space="0" w:color="auto"/>
            <w:bottom w:val="none" w:sz="0" w:space="0" w:color="auto"/>
            <w:right w:val="none" w:sz="0" w:space="0" w:color="auto"/>
          </w:divBdr>
        </w:div>
        <w:div w:id="1290862756">
          <w:marLeft w:val="562"/>
          <w:marRight w:val="0"/>
          <w:marTop w:val="0"/>
          <w:marBottom w:val="0"/>
          <w:divBdr>
            <w:top w:val="none" w:sz="0" w:space="0" w:color="auto"/>
            <w:left w:val="none" w:sz="0" w:space="0" w:color="auto"/>
            <w:bottom w:val="none" w:sz="0" w:space="0" w:color="auto"/>
            <w:right w:val="none" w:sz="0" w:space="0" w:color="auto"/>
          </w:divBdr>
        </w:div>
        <w:div w:id="661548804">
          <w:marLeft w:val="562"/>
          <w:marRight w:val="0"/>
          <w:marTop w:val="0"/>
          <w:marBottom w:val="0"/>
          <w:divBdr>
            <w:top w:val="none" w:sz="0" w:space="0" w:color="auto"/>
            <w:left w:val="none" w:sz="0" w:space="0" w:color="auto"/>
            <w:bottom w:val="none" w:sz="0" w:space="0" w:color="auto"/>
            <w:right w:val="none" w:sz="0" w:space="0" w:color="auto"/>
          </w:divBdr>
        </w:div>
        <w:div w:id="994261523">
          <w:marLeft w:val="562"/>
          <w:marRight w:val="0"/>
          <w:marTop w:val="0"/>
          <w:marBottom w:val="0"/>
          <w:divBdr>
            <w:top w:val="none" w:sz="0" w:space="0" w:color="auto"/>
            <w:left w:val="none" w:sz="0" w:space="0" w:color="auto"/>
            <w:bottom w:val="none" w:sz="0" w:space="0" w:color="auto"/>
            <w:right w:val="none" w:sz="0" w:space="0" w:color="auto"/>
          </w:divBdr>
        </w:div>
        <w:div w:id="1281641370">
          <w:marLeft w:val="562"/>
          <w:marRight w:val="0"/>
          <w:marTop w:val="0"/>
          <w:marBottom w:val="0"/>
          <w:divBdr>
            <w:top w:val="none" w:sz="0" w:space="0" w:color="auto"/>
            <w:left w:val="none" w:sz="0" w:space="0" w:color="auto"/>
            <w:bottom w:val="none" w:sz="0" w:space="0" w:color="auto"/>
            <w:right w:val="none" w:sz="0" w:space="0" w:color="auto"/>
          </w:divBdr>
        </w:div>
        <w:div w:id="499546424">
          <w:marLeft w:val="562"/>
          <w:marRight w:val="0"/>
          <w:marTop w:val="0"/>
          <w:marBottom w:val="0"/>
          <w:divBdr>
            <w:top w:val="none" w:sz="0" w:space="0" w:color="auto"/>
            <w:left w:val="none" w:sz="0" w:space="0" w:color="auto"/>
            <w:bottom w:val="none" w:sz="0" w:space="0" w:color="auto"/>
            <w:right w:val="none" w:sz="0" w:space="0" w:color="auto"/>
          </w:divBdr>
        </w:div>
        <w:div w:id="219899539">
          <w:marLeft w:val="562"/>
          <w:marRight w:val="0"/>
          <w:marTop w:val="0"/>
          <w:marBottom w:val="0"/>
          <w:divBdr>
            <w:top w:val="none" w:sz="0" w:space="0" w:color="auto"/>
            <w:left w:val="none" w:sz="0" w:space="0" w:color="auto"/>
            <w:bottom w:val="none" w:sz="0" w:space="0" w:color="auto"/>
            <w:right w:val="none" w:sz="0" w:space="0" w:color="auto"/>
          </w:divBdr>
        </w:div>
        <w:div w:id="72705430">
          <w:marLeft w:val="562"/>
          <w:marRight w:val="0"/>
          <w:marTop w:val="0"/>
          <w:marBottom w:val="0"/>
          <w:divBdr>
            <w:top w:val="none" w:sz="0" w:space="0" w:color="auto"/>
            <w:left w:val="none" w:sz="0" w:space="0" w:color="auto"/>
            <w:bottom w:val="none" w:sz="0" w:space="0" w:color="auto"/>
            <w:right w:val="none" w:sz="0" w:space="0" w:color="auto"/>
          </w:divBdr>
        </w:div>
      </w:divsChild>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 w:id="203891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77860-9FB8-42AC-B792-D813DE0B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4973</Words>
  <Characters>2835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Arvydas Satas</cp:lastModifiedBy>
  <cp:revision>2</cp:revision>
  <cp:lastPrinted>2018-05-15T13:58:00Z</cp:lastPrinted>
  <dcterms:created xsi:type="dcterms:W3CDTF">2018-05-22T08:51:00Z</dcterms:created>
  <dcterms:modified xsi:type="dcterms:W3CDTF">2018-05-22T08:51:00Z</dcterms:modified>
</cp:coreProperties>
</file>