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6BD68040" w14:textId="77777777" w:rsidR="00084942" w:rsidRPr="0011226B" w:rsidRDefault="00084942" w:rsidP="00084942">
      <w:pPr>
        <w:pStyle w:val="Pagrindinistekstas3"/>
        <w:rPr>
          <w:bCs/>
          <w:szCs w:val="24"/>
        </w:rPr>
      </w:pPr>
      <w:r w:rsidRPr="0011226B">
        <w:rPr>
          <w:bCs/>
        </w:rPr>
        <w:t xml:space="preserve">DĖL PRITARIMO </w:t>
      </w:r>
      <w:r w:rsidRPr="0011226B">
        <w:rPr>
          <w:bCs/>
          <w:szCs w:val="24"/>
        </w:rPr>
        <w:t>TEIKTI PROJEKT</w:t>
      </w:r>
      <w:r>
        <w:rPr>
          <w:bCs/>
          <w:szCs w:val="24"/>
        </w:rPr>
        <w:t xml:space="preserve">US PAGAL </w:t>
      </w:r>
      <w:r w:rsidRPr="00253025">
        <w:rPr>
          <w:color w:val="333333"/>
        </w:rPr>
        <w:t xml:space="preserve">2014–2020 METŲ EUROPOS SĄJUNGOS FONDŲ INVESTICIJŲ VEIKSMŲ PROGRAMOS </w:t>
      </w:r>
      <w:r w:rsidRPr="00253025">
        <w:rPr>
          <w:color w:val="000000"/>
        </w:rPr>
        <w:t xml:space="preserve">8 PRIORITETO „SOCIALINĖS ĮTRAUKTIES DIDINIMAS IR KOVA SU SKURDU“ ĮGYVENDINIMO PRIEMONĘ </w:t>
      </w:r>
      <w:r>
        <w:rPr>
          <w:color w:val="000000"/>
          <w:szCs w:val="24"/>
        </w:rPr>
        <w:t xml:space="preserve">NR. 08.1.3-CPVA-R-609 „PIRMINĖS ASMENS SVEIKATOS PRIEŽIŪROS VEIKLOS EFEKTYVUMO DIDINIMAS“ </w:t>
      </w:r>
      <w:r w:rsidRPr="0011226B">
        <w:rPr>
          <w:bCs/>
          <w:szCs w:val="24"/>
        </w:rPr>
        <w:t>EUROPOS SĄJUNGOS FONDŲ INVEST</w:t>
      </w:r>
      <w:r>
        <w:rPr>
          <w:bCs/>
          <w:szCs w:val="24"/>
        </w:rPr>
        <w:t>I</w:t>
      </w:r>
      <w:r w:rsidRPr="0011226B">
        <w:rPr>
          <w:bCs/>
          <w:szCs w:val="24"/>
        </w:rPr>
        <w:t xml:space="preserve">CIJOMS GAUTI </w:t>
      </w:r>
    </w:p>
    <w:p w14:paraId="6DFF6734" w14:textId="77777777" w:rsidR="00B0596B" w:rsidRPr="00CC063E" w:rsidRDefault="00B0596B" w:rsidP="00156131">
      <w:pPr>
        <w:pStyle w:val="Pagrindinistekstas3"/>
        <w:rPr>
          <w:bCs/>
          <w:szCs w:val="24"/>
        </w:rPr>
      </w:pPr>
    </w:p>
    <w:p w14:paraId="7A2729CD" w14:textId="3F2EEF07" w:rsidR="00CE4261" w:rsidRPr="007D7B8A" w:rsidRDefault="00F8746D" w:rsidP="00156131">
      <w:pPr>
        <w:tabs>
          <w:tab w:val="left" w:pos="0"/>
        </w:tabs>
        <w:jc w:val="center"/>
      </w:pPr>
      <w:r>
        <w:t>201</w:t>
      </w:r>
      <w:r w:rsidR="00012D81">
        <w:t>8</w:t>
      </w:r>
      <w:r w:rsidR="00CE4261">
        <w:t xml:space="preserve"> m. </w:t>
      </w:r>
      <w:r w:rsidR="00C1303C">
        <w:t xml:space="preserve">gegužės   </w:t>
      </w:r>
      <w:r w:rsidR="001B5F61">
        <w:t>14</w:t>
      </w:r>
      <w:r w:rsidR="002A1F66">
        <w:t xml:space="preserve"> </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5386F73F" w:rsidR="001A59CF" w:rsidRDefault="00CE4261" w:rsidP="00A8644B">
      <w:pPr>
        <w:numPr>
          <w:ilvl w:val="0"/>
          <w:numId w:val="3"/>
        </w:numPr>
        <w:jc w:val="both"/>
      </w:pPr>
      <w:r w:rsidRPr="00C25BD0">
        <w:rPr>
          <w:b/>
        </w:rPr>
        <w:t>Problemos esmė</w:t>
      </w:r>
      <w:r w:rsidRPr="00C25BD0">
        <w:t>:</w:t>
      </w:r>
      <w:r w:rsidR="008407DC" w:rsidRPr="00C25BD0">
        <w:t xml:space="preserve"> </w:t>
      </w:r>
    </w:p>
    <w:p w14:paraId="148C0EB6" w14:textId="61A0A2E8" w:rsidR="00815CF2" w:rsidRPr="00456787" w:rsidRDefault="00456787" w:rsidP="00113654">
      <w:pPr>
        <w:pStyle w:val="Default"/>
        <w:spacing w:line="276" w:lineRule="auto"/>
        <w:ind w:firstLine="851"/>
        <w:jc w:val="both"/>
        <w:rPr>
          <w:rStyle w:val="Hipersaitas"/>
          <w:color w:val="auto"/>
          <w:u w:val="none"/>
        </w:rPr>
      </w:pPr>
      <w:r>
        <w:t xml:space="preserve">2017 m. lapkričio 14 d. </w:t>
      </w:r>
      <w:r w:rsidRPr="00B01026">
        <w:t xml:space="preserve">Lietuvos Respublikos sveikatos apsaugos ministro </w:t>
      </w:r>
      <w:r>
        <w:t xml:space="preserve">įsakymu Nr. V-1291 patvirtintas </w:t>
      </w:r>
      <w:r w:rsidR="00815CF2">
        <w:t xml:space="preserve">2014–2020 metų Europos Sąjungos fondų investicijų veiksmų programos 8 prioriteto „Socialinės </w:t>
      </w:r>
      <w:proofErr w:type="spellStart"/>
      <w:r w:rsidR="00815CF2">
        <w:t>įtraukties</w:t>
      </w:r>
      <w:proofErr w:type="spellEnd"/>
      <w:r w:rsidR="00815CF2">
        <w:t xml:space="preserve"> didinimas ir kova su skurdu“ įgyvendinimo priemonės Nr. 08.1.3-CPVA-R-609 „Pirminės asmens sveikatos priežiūros veiklos efektyvumo didinimas“ </w:t>
      </w:r>
      <w:r w:rsidR="00815CF2" w:rsidRPr="00B01026">
        <w:t>projektų finansavimo sąlygų apraš</w:t>
      </w:r>
      <w:r>
        <w:t>as</w:t>
      </w:r>
      <w:r w:rsidR="00815CF2">
        <w:t xml:space="preserve"> (toliau – PFSA)</w:t>
      </w:r>
      <w:r>
        <w:t xml:space="preserve"> </w:t>
      </w:r>
      <w:r w:rsidRPr="00456787">
        <w:rPr>
          <w:color w:val="auto"/>
        </w:rPr>
        <w:t xml:space="preserve">bei </w:t>
      </w:r>
      <w:hyperlink r:id="rId8" w:tgtFrame="_blank" w:history="1">
        <w:r w:rsidRPr="00456787">
          <w:rPr>
            <w:rStyle w:val="Hipersaitas"/>
            <w:color w:val="auto"/>
            <w:u w:val="none"/>
          </w:rPr>
          <w:t>2018 m. balandžio 10 d. Nr. V-407 įsakymu patvirtintas PFSA keitimas.</w:t>
        </w:r>
      </w:hyperlink>
    </w:p>
    <w:p w14:paraId="58985990" w14:textId="4F39CD11" w:rsidR="005047AB" w:rsidRDefault="005047AB" w:rsidP="00113654">
      <w:pPr>
        <w:tabs>
          <w:tab w:val="left" w:pos="1276"/>
        </w:tabs>
        <w:spacing w:line="276" w:lineRule="auto"/>
        <w:ind w:firstLine="851"/>
        <w:jc w:val="both"/>
      </w:pPr>
      <w:r>
        <w:t>Priemonės tikslas – pagerinti pirminės asmens sveikatos priežiūros paslaugų prieinamumą ir kokybę.</w:t>
      </w:r>
    </w:p>
    <w:p w14:paraId="67B0D847" w14:textId="4A79EEE6" w:rsidR="005047AB" w:rsidRDefault="005047AB" w:rsidP="00113654">
      <w:pPr>
        <w:tabs>
          <w:tab w:val="left" w:pos="1276"/>
        </w:tabs>
        <w:spacing w:line="276" w:lineRule="auto"/>
        <w:ind w:firstLine="851"/>
        <w:jc w:val="both"/>
      </w:pPr>
      <w:r>
        <w:t>Pagal Aprašą remiamos šios veiklos:</w:t>
      </w:r>
    </w:p>
    <w:p w14:paraId="06661C60" w14:textId="0D0E45BF" w:rsidR="005047AB" w:rsidRDefault="005047AB" w:rsidP="00113654">
      <w:pPr>
        <w:tabs>
          <w:tab w:val="left" w:pos="1276"/>
          <w:tab w:val="left" w:pos="1418"/>
        </w:tabs>
        <w:spacing w:line="276" w:lineRule="auto"/>
        <w:ind w:firstLine="851"/>
        <w:jc w:val="both"/>
      </w:pPr>
      <w:r>
        <w:t>1.</w:t>
      </w:r>
      <w:r>
        <w:tab/>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ambulatorinės asmens sveikatos priežiūros paslaugas, infrastruktūros modernizavimas: statinių ir (ar) patalpų rekonstrukcija ir (ar) remontas, reikalingos įrangos įsigijimas, aprūpinimas tikslinėmis transporto priemonėmis, skirtomis pacientams lankyti bei paslaugas teikti namuose;</w:t>
      </w:r>
    </w:p>
    <w:p w14:paraId="165B36AA" w14:textId="1199393D" w:rsidR="005047AB" w:rsidRDefault="005047AB" w:rsidP="00113654">
      <w:pPr>
        <w:widowControl w:val="0"/>
        <w:spacing w:line="276" w:lineRule="auto"/>
        <w:ind w:firstLine="851"/>
        <w:jc w:val="both"/>
      </w:pPr>
      <w:r>
        <w:rPr>
          <w:color w:val="000000"/>
        </w:rPr>
        <w:t xml:space="preserve">2. priklausomybės nuo </w:t>
      </w:r>
      <w:proofErr w:type="spellStart"/>
      <w:r>
        <w:rPr>
          <w:color w:val="000000"/>
        </w:rPr>
        <w:t>opioidų</w:t>
      </w:r>
      <w:proofErr w:type="spellEnd"/>
      <w:r>
        <w:rPr>
          <w:color w:val="000000"/>
        </w:rPr>
        <w:t xml:space="preserve"> pakaitinio gydymo kabinetų įrengimas (patalpų rekonstrukcija ir (ar) remontas, reikalingos įrangos įsigijimas);</w:t>
      </w:r>
      <w:r>
        <w:t xml:space="preserve"> </w:t>
      </w:r>
    </w:p>
    <w:p w14:paraId="76C4729C" w14:textId="0AA33077" w:rsidR="005047AB" w:rsidRDefault="005047AB" w:rsidP="00113654">
      <w:pPr>
        <w:tabs>
          <w:tab w:val="left" w:pos="1276"/>
          <w:tab w:val="left" w:pos="1418"/>
        </w:tabs>
        <w:spacing w:line="276" w:lineRule="auto"/>
        <w:ind w:firstLine="851"/>
        <w:jc w:val="both"/>
      </w:pPr>
      <w:r>
        <w:t>3.</w:t>
      </w:r>
      <w:r>
        <w:tab/>
        <w:t xml:space="preserve">tiesiogiai stebimo gydymo kurso (DOTS, angl. </w:t>
      </w:r>
      <w:proofErr w:type="spellStart"/>
      <w:r>
        <w:t>directly</w:t>
      </w:r>
      <w:proofErr w:type="spellEnd"/>
      <w:r>
        <w:t xml:space="preserve"> </w:t>
      </w:r>
      <w:proofErr w:type="spellStart"/>
      <w:r>
        <w:t>observed</w:t>
      </w:r>
      <w:proofErr w:type="spellEnd"/>
      <w:r>
        <w:t xml:space="preserve"> </w:t>
      </w:r>
      <w:proofErr w:type="spellStart"/>
      <w:r>
        <w:t>treatment</w:t>
      </w:r>
      <w:proofErr w:type="spellEnd"/>
      <w:r>
        <w:t xml:space="preserve"> </w:t>
      </w:r>
      <w:proofErr w:type="spellStart"/>
      <w:r>
        <w:t>short</w:t>
      </w:r>
      <w:proofErr w:type="spellEnd"/>
      <w:r>
        <w:t xml:space="preserve"> </w:t>
      </w:r>
      <w:proofErr w:type="spellStart"/>
      <w:r>
        <w:t>course</w:t>
      </w:r>
      <w:proofErr w:type="spellEnd"/>
      <w:r>
        <w:t>) kabinetų įrengimas (patalpų rekonstrukcija ir (ar) remontas, reikalingos įrangos įsigijimas) asmens sveikatos priežiūros įstaigose, teikiančiose pirminės ambulatorinės asmens sveikatos priežiūros paslaugas;</w:t>
      </w:r>
    </w:p>
    <w:p w14:paraId="696DB4FE" w14:textId="534181FB" w:rsidR="005047AB" w:rsidRDefault="005047AB" w:rsidP="00113654">
      <w:pPr>
        <w:tabs>
          <w:tab w:val="left" w:pos="1276"/>
          <w:tab w:val="left" w:pos="1418"/>
        </w:tabs>
        <w:spacing w:line="276" w:lineRule="auto"/>
        <w:ind w:firstLine="851"/>
        <w:jc w:val="both"/>
      </w:pPr>
      <w:r>
        <w:t>4.</w:t>
      </w:r>
      <w:r>
        <w:tab/>
        <w:t>asmens sveikatos priežiūros įstaigų, teikiančių pirminės ambulatorinės asmens sveikatos priežiūros paslaugas, fizinės ir informacinės infrastruktūros pritaikymas specialiesiems neįgaliųjų poreikiams;</w:t>
      </w:r>
    </w:p>
    <w:p w14:paraId="30C56AE3" w14:textId="25FDF1D2" w:rsidR="005047AB" w:rsidRDefault="005047AB" w:rsidP="00113654">
      <w:pPr>
        <w:tabs>
          <w:tab w:val="left" w:pos="1276"/>
          <w:tab w:val="left" w:pos="1418"/>
        </w:tabs>
        <w:spacing w:line="276" w:lineRule="auto"/>
        <w:ind w:firstLine="851"/>
        <w:jc w:val="both"/>
        <w:rPr>
          <w:bCs/>
        </w:rPr>
      </w:pPr>
      <w:r>
        <w:t>5.</w:t>
      </w:r>
      <w:r>
        <w:tab/>
        <w:t xml:space="preserve">onkologinių ligų ir sveiko senėjimo srityje </w:t>
      </w:r>
      <w:r>
        <w:rPr>
          <w:bCs/>
        </w:rPr>
        <w:t xml:space="preserve">slaugos, slaugos ir palaikomojo gydymo, </w:t>
      </w:r>
      <w:proofErr w:type="spellStart"/>
      <w:r>
        <w:rPr>
          <w:bCs/>
        </w:rPr>
        <w:t>paliatyviosios</w:t>
      </w:r>
      <w:proofErr w:type="spellEnd"/>
      <w:r>
        <w:rPr>
          <w:bCs/>
        </w:rPr>
        <w:t xml:space="preserve"> pagalbos paslaugų vystymas asmens sveikatos priežiūros įstaigose ir pacientų namuose: statinių ir (ar) patalpų, skirtų šioms paslaugos teikti, rekonstrukcija ir remontas, reikalingos įrangos įsigijimas bei aprūpinimas tikslinėmis transporto priemonėmis paslaugoms teikti pacientų namuose.</w:t>
      </w:r>
    </w:p>
    <w:p w14:paraId="76AD452C" w14:textId="77777777" w:rsidR="00C32208" w:rsidRPr="006712C0" w:rsidRDefault="00C32208" w:rsidP="00113654">
      <w:pPr>
        <w:tabs>
          <w:tab w:val="left" w:pos="1276"/>
          <w:tab w:val="left" w:pos="1418"/>
        </w:tabs>
        <w:spacing w:line="276" w:lineRule="auto"/>
        <w:ind w:firstLine="851"/>
        <w:jc w:val="both"/>
      </w:pPr>
      <w:r w:rsidRPr="006712C0">
        <w:t>Tikslinė gyventojų grupė:</w:t>
      </w:r>
    </w:p>
    <w:p w14:paraId="7043A6F0" w14:textId="77777777" w:rsidR="00C32208" w:rsidRPr="006712C0" w:rsidRDefault="00C32208" w:rsidP="00113654">
      <w:pPr>
        <w:tabs>
          <w:tab w:val="left" w:pos="1276"/>
          <w:tab w:val="left" w:pos="1418"/>
        </w:tabs>
        <w:spacing w:line="276" w:lineRule="auto"/>
        <w:ind w:firstLine="851"/>
        <w:jc w:val="both"/>
      </w:pPr>
      <w:r w:rsidRPr="006712C0">
        <w:rPr>
          <w:bCs/>
        </w:rPr>
        <w:sym w:font="Wingdings" w:char="F09F"/>
      </w:r>
      <w:r w:rsidRPr="006712C0">
        <w:rPr>
          <w:bCs/>
        </w:rPr>
        <w:t xml:space="preserve"> asmenys, sergantys tuberkulioze</w:t>
      </w:r>
      <w:r w:rsidRPr="006712C0">
        <w:t>;</w:t>
      </w:r>
    </w:p>
    <w:p w14:paraId="6E682C10" w14:textId="77777777" w:rsidR="00C32208" w:rsidRPr="006712C0" w:rsidRDefault="00C32208" w:rsidP="00113654">
      <w:pPr>
        <w:tabs>
          <w:tab w:val="left" w:pos="1276"/>
          <w:tab w:val="left" w:pos="1418"/>
        </w:tabs>
        <w:spacing w:line="276" w:lineRule="auto"/>
        <w:ind w:firstLine="851"/>
        <w:jc w:val="both"/>
      </w:pPr>
      <w:r w:rsidRPr="006712C0">
        <w:rPr>
          <w:bCs/>
        </w:rPr>
        <w:sym w:font="Wingdings" w:char="F09F"/>
      </w:r>
      <w:r w:rsidRPr="006712C0">
        <w:rPr>
          <w:bCs/>
        </w:rPr>
        <w:t xml:space="preserve"> asmenys dėl žalingų įpročių sergantys priklausomybe nuo </w:t>
      </w:r>
      <w:proofErr w:type="spellStart"/>
      <w:r w:rsidRPr="006712C0">
        <w:rPr>
          <w:bCs/>
        </w:rPr>
        <w:t>opioidų</w:t>
      </w:r>
      <w:proofErr w:type="spellEnd"/>
      <w:r w:rsidRPr="006712C0">
        <w:t>;</w:t>
      </w:r>
    </w:p>
    <w:p w14:paraId="2D6F4ACA" w14:textId="77777777" w:rsidR="00C32208" w:rsidRPr="00C32208" w:rsidRDefault="00C32208" w:rsidP="00113654">
      <w:pPr>
        <w:tabs>
          <w:tab w:val="left" w:pos="1276"/>
          <w:tab w:val="left" w:pos="1418"/>
        </w:tabs>
        <w:spacing w:line="276" w:lineRule="auto"/>
        <w:ind w:firstLine="851"/>
        <w:jc w:val="both"/>
      </w:pPr>
      <w:r w:rsidRPr="006712C0">
        <w:rPr>
          <w:bCs/>
        </w:rPr>
        <w:sym w:font="Wingdings" w:char="F09F"/>
      </w:r>
      <w:r w:rsidRPr="006712C0">
        <w:rPr>
          <w:bCs/>
        </w:rPr>
        <w:t xml:space="preserve"> neįgalieji</w:t>
      </w:r>
      <w:r w:rsidRPr="006712C0">
        <w:t xml:space="preserve">, t. y. </w:t>
      </w:r>
      <w:r w:rsidRPr="00C32208">
        <w:t>asmenys, kuriems pagal Lietuvos Respublikos neįgaliųjų socialinės integracijos įstatymą yra nustatytas neįgalumo lygis arba 55 procentų ir mažesnis darbingumo lygis, arba specialiųjų poreikių lygis, ir jų šeimos nariai;</w:t>
      </w:r>
    </w:p>
    <w:p w14:paraId="2194ED4B" w14:textId="77777777" w:rsidR="00C32208" w:rsidRPr="006712C0" w:rsidRDefault="00C32208" w:rsidP="00113654">
      <w:pPr>
        <w:tabs>
          <w:tab w:val="left" w:pos="1276"/>
          <w:tab w:val="left" w:pos="1418"/>
        </w:tabs>
        <w:spacing w:line="276" w:lineRule="auto"/>
        <w:ind w:firstLine="851"/>
        <w:jc w:val="both"/>
      </w:pPr>
      <w:r w:rsidRPr="006712C0">
        <w:rPr>
          <w:bCs/>
        </w:rPr>
        <w:sym w:font="Wingdings" w:char="F09F"/>
      </w:r>
      <w:r w:rsidRPr="006712C0">
        <w:rPr>
          <w:bCs/>
        </w:rPr>
        <w:t xml:space="preserve"> vaikai</w:t>
      </w:r>
      <w:r w:rsidRPr="006712C0">
        <w:t>, t. y. asmenys, neturintys 18-os metų;</w:t>
      </w:r>
    </w:p>
    <w:p w14:paraId="69601BC7" w14:textId="77777777" w:rsidR="00C32208" w:rsidRPr="00C32208" w:rsidRDefault="00C32208" w:rsidP="00113654">
      <w:pPr>
        <w:tabs>
          <w:tab w:val="left" w:pos="1276"/>
          <w:tab w:val="left" w:pos="1418"/>
        </w:tabs>
        <w:spacing w:line="276" w:lineRule="auto"/>
        <w:ind w:firstLine="851"/>
        <w:jc w:val="both"/>
      </w:pPr>
      <w:r w:rsidRPr="006712C0">
        <w:rPr>
          <w:bCs/>
        </w:rPr>
        <w:lastRenderedPageBreak/>
        <w:sym w:font="Wingdings" w:char="F09F"/>
      </w:r>
      <w:r w:rsidRPr="006712C0">
        <w:rPr>
          <w:bCs/>
        </w:rPr>
        <w:t xml:space="preserve"> vyresnio amžiaus asmenys</w:t>
      </w:r>
      <w:r w:rsidRPr="006712C0">
        <w:t>,</w:t>
      </w:r>
      <w:r w:rsidRPr="00C32208">
        <w:t xml:space="preserve"> vyresnio amžiaus asmenimis laikytini 55 metų ir vyresni Lietuvos gyventojai.</w:t>
      </w:r>
    </w:p>
    <w:p w14:paraId="773D36C0" w14:textId="77777777" w:rsidR="00BA3289" w:rsidRDefault="00BA3289" w:rsidP="00113654">
      <w:pPr>
        <w:tabs>
          <w:tab w:val="left" w:pos="1276"/>
        </w:tabs>
        <w:spacing w:line="276" w:lineRule="auto"/>
        <w:ind w:firstLine="851"/>
        <w:jc w:val="both"/>
      </w:pPr>
      <w:r>
        <w:t>Pagal Aprašą galimi pareiškėjai ir partneriai yra:</w:t>
      </w:r>
    </w:p>
    <w:p w14:paraId="2BAFFF3B" w14:textId="77777777" w:rsidR="00BA3289" w:rsidRDefault="00BA3289" w:rsidP="00113654">
      <w:pPr>
        <w:tabs>
          <w:tab w:val="left" w:pos="459"/>
        </w:tabs>
        <w:spacing w:line="276" w:lineRule="auto"/>
        <w:ind w:left="34"/>
        <w:jc w:val="both"/>
      </w:pPr>
      <w:r>
        <w:t>1.</w:t>
      </w:r>
      <w:r>
        <w:tab/>
        <w:t>Asmens sveikatos priežiūros įstaigos, teikiančios pirmines ambulatorines asmens sveikatos priežiūros paslaugas.</w:t>
      </w:r>
    </w:p>
    <w:p w14:paraId="19DF3268" w14:textId="77777777" w:rsidR="00BA3289" w:rsidRDefault="00BA3289" w:rsidP="00113654">
      <w:pPr>
        <w:spacing w:line="276" w:lineRule="auto"/>
        <w:jc w:val="both"/>
        <w:rPr>
          <w:sz w:val="10"/>
          <w:szCs w:val="10"/>
        </w:rPr>
      </w:pPr>
    </w:p>
    <w:p w14:paraId="51F82A3F" w14:textId="0445CB3E" w:rsidR="005047AB" w:rsidRDefault="00BA3289" w:rsidP="006712C0">
      <w:pPr>
        <w:pStyle w:val="Default"/>
        <w:spacing w:line="276" w:lineRule="auto"/>
        <w:jc w:val="both"/>
      </w:pPr>
      <w:r>
        <w:t>2.Savivaldybių administracijos (tik kartu su šios skilties 1 punkte nurodytu galimu pareiškėju / partneriu).</w:t>
      </w:r>
    </w:p>
    <w:p w14:paraId="48D2E116" w14:textId="1E0CA910" w:rsidR="004F7135" w:rsidRPr="007E6EB0" w:rsidRDefault="009B7918" w:rsidP="00113654">
      <w:pPr>
        <w:pStyle w:val="Default"/>
        <w:spacing w:line="276" w:lineRule="auto"/>
        <w:ind w:firstLine="851"/>
        <w:jc w:val="both"/>
      </w:pPr>
      <w:r w:rsidRPr="007E6EB0">
        <w:rPr>
          <w:bCs/>
        </w:rPr>
        <w:t>Pagal FSA t</w:t>
      </w:r>
      <w:r w:rsidR="004F7135" w:rsidRPr="007E6EB0">
        <w:rPr>
          <w:bCs/>
        </w:rPr>
        <w:t>inkamos  finansuoti išlaidos:</w:t>
      </w:r>
    </w:p>
    <w:p w14:paraId="5D11DB56" w14:textId="77777777" w:rsidR="004F7135" w:rsidRPr="007E6EB0" w:rsidRDefault="004F7135" w:rsidP="00113654">
      <w:pPr>
        <w:pStyle w:val="Default"/>
        <w:spacing w:line="276" w:lineRule="auto"/>
        <w:ind w:firstLine="851"/>
        <w:jc w:val="both"/>
      </w:pPr>
      <w:r w:rsidRPr="007E6EB0">
        <w:rPr>
          <w:bCs/>
        </w:rPr>
        <w:t xml:space="preserve">1. </w:t>
      </w:r>
      <w:proofErr w:type="spellStart"/>
      <w:r w:rsidRPr="007E6EB0">
        <w:rPr>
          <w:bCs/>
          <w:lang w:val="en-US"/>
        </w:rPr>
        <w:t>Statyba</w:t>
      </w:r>
      <w:proofErr w:type="spellEnd"/>
      <w:r w:rsidRPr="007E6EB0">
        <w:rPr>
          <w:bCs/>
          <w:lang w:val="en-US"/>
        </w:rPr>
        <w:t xml:space="preserve">, </w:t>
      </w:r>
      <w:proofErr w:type="spellStart"/>
      <w:r w:rsidRPr="007E6EB0">
        <w:rPr>
          <w:bCs/>
          <w:lang w:val="en-US"/>
        </w:rPr>
        <w:t>rekonstravimas</w:t>
      </w:r>
      <w:proofErr w:type="spellEnd"/>
      <w:r w:rsidRPr="007E6EB0">
        <w:rPr>
          <w:bCs/>
          <w:lang w:val="en-US"/>
        </w:rPr>
        <w:t xml:space="preserve">, </w:t>
      </w:r>
      <w:proofErr w:type="spellStart"/>
      <w:r w:rsidRPr="007E6EB0">
        <w:rPr>
          <w:bCs/>
          <w:lang w:val="en-US"/>
        </w:rPr>
        <w:t>remontas</w:t>
      </w:r>
      <w:proofErr w:type="spellEnd"/>
      <w:r w:rsidRPr="007E6EB0">
        <w:rPr>
          <w:bCs/>
          <w:lang w:val="en-US"/>
        </w:rPr>
        <w:t xml:space="preserve"> </w:t>
      </w:r>
      <w:proofErr w:type="spellStart"/>
      <w:r w:rsidRPr="007E6EB0">
        <w:rPr>
          <w:bCs/>
          <w:lang w:val="en-US"/>
        </w:rPr>
        <w:t>ir</w:t>
      </w:r>
      <w:proofErr w:type="spellEnd"/>
      <w:r w:rsidRPr="007E6EB0">
        <w:rPr>
          <w:bCs/>
          <w:lang w:val="en-US"/>
        </w:rPr>
        <w:t xml:space="preserve"> </w:t>
      </w:r>
      <w:proofErr w:type="spellStart"/>
      <w:r w:rsidRPr="007E6EB0">
        <w:rPr>
          <w:bCs/>
          <w:lang w:val="en-US"/>
        </w:rPr>
        <w:t>kiti</w:t>
      </w:r>
      <w:proofErr w:type="spellEnd"/>
      <w:r w:rsidRPr="007E6EB0">
        <w:rPr>
          <w:bCs/>
          <w:lang w:val="en-US"/>
        </w:rPr>
        <w:t xml:space="preserve"> </w:t>
      </w:r>
      <w:proofErr w:type="spellStart"/>
      <w:r w:rsidRPr="007E6EB0">
        <w:rPr>
          <w:bCs/>
          <w:lang w:val="en-US"/>
        </w:rPr>
        <w:t>darbai</w:t>
      </w:r>
      <w:proofErr w:type="spellEnd"/>
      <w:r w:rsidRPr="007E6EB0">
        <w:rPr>
          <w:bCs/>
        </w:rPr>
        <w:t xml:space="preserve">, tačiau </w:t>
      </w:r>
      <w:proofErr w:type="spellStart"/>
      <w:r w:rsidRPr="007E6EB0">
        <w:rPr>
          <w:u w:val="single"/>
          <w:lang w:val="en-US"/>
        </w:rPr>
        <w:t>nauja</w:t>
      </w:r>
      <w:proofErr w:type="spellEnd"/>
      <w:r w:rsidRPr="007E6EB0">
        <w:rPr>
          <w:u w:val="single"/>
          <w:lang w:val="en-US"/>
        </w:rPr>
        <w:t xml:space="preserve"> </w:t>
      </w:r>
      <w:proofErr w:type="spellStart"/>
      <w:r w:rsidRPr="007E6EB0">
        <w:rPr>
          <w:u w:val="single"/>
          <w:lang w:val="en-US"/>
        </w:rPr>
        <w:t>statyba</w:t>
      </w:r>
      <w:proofErr w:type="spellEnd"/>
      <w:r w:rsidRPr="007E6EB0">
        <w:rPr>
          <w:u w:val="single"/>
          <w:lang w:val="en-US"/>
        </w:rPr>
        <w:t xml:space="preserve"> </w:t>
      </w:r>
      <w:proofErr w:type="spellStart"/>
      <w:r w:rsidRPr="007E6EB0">
        <w:rPr>
          <w:u w:val="single"/>
          <w:lang w:val="en-US"/>
        </w:rPr>
        <w:t>negalima</w:t>
      </w:r>
      <w:proofErr w:type="spellEnd"/>
      <w:r w:rsidRPr="007E6EB0">
        <w:t xml:space="preserve">. </w:t>
      </w:r>
      <w:proofErr w:type="spellStart"/>
      <w:r w:rsidRPr="007E6EB0">
        <w:rPr>
          <w:lang w:val="en-US"/>
        </w:rPr>
        <w:t>Aprašo</w:t>
      </w:r>
      <w:proofErr w:type="spellEnd"/>
      <w:r w:rsidRPr="007E6EB0">
        <w:rPr>
          <w:lang w:val="en-US"/>
        </w:rPr>
        <w:t xml:space="preserve"> 12.1</w:t>
      </w:r>
      <w:r w:rsidRPr="007E6EB0">
        <w:rPr>
          <w:bCs/>
          <w:lang w:val="en-US"/>
        </w:rPr>
        <w:t>, 12.4</w:t>
      </w:r>
      <w:r w:rsidRPr="007E6EB0">
        <w:rPr>
          <w:lang w:val="en-US"/>
        </w:rPr>
        <w:t xml:space="preserve"> </w:t>
      </w:r>
      <w:proofErr w:type="spellStart"/>
      <w:r w:rsidRPr="007E6EB0">
        <w:rPr>
          <w:lang w:val="en-US"/>
        </w:rPr>
        <w:t>ir</w:t>
      </w:r>
      <w:proofErr w:type="spellEnd"/>
      <w:r w:rsidRPr="007E6EB0">
        <w:rPr>
          <w:lang w:val="en-US"/>
        </w:rPr>
        <w:t xml:space="preserve"> 12.5 </w:t>
      </w:r>
      <w:proofErr w:type="spellStart"/>
      <w:r w:rsidRPr="007E6EB0">
        <w:rPr>
          <w:lang w:val="en-US"/>
        </w:rPr>
        <w:t>papunkčiuose</w:t>
      </w:r>
      <w:proofErr w:type="spellEnd"/>
      <w:r w:rsidRPr="007E6EB0">
        <w:rPr>
          <w:lang w:val="en-US"/>
        </w:rPr>
        <w:t xml:space="preserve"> </w:t>
      </w:r>
      <w:proofErr w:type="spellStart"/>
      <w:r w:rsidRPr="007E6EB0">
        <w:rPr>
          <w:lang w:val="en-US"/>
        </w:rPr>
        <w:t>nurodytoms</w:t>
      </w:r>
      <w:proofErr w:type="spellEnd"/>
      <w:r w:rsidRPr="007E6EB0">
        <w:rPr>
          <w:lang w:val="en-US"/>
        </w:rPr>
        <w:t xml:space="preserve"> </w:t>
      </w:r>
      <w:proofErr w:type="spellStart"/>
      <w:r w:rsidRPr="007E6EB0">
        <w:rPr>
          <w:lang w:val="en-US"/>
        </w:rPr>
        <w:t>veikloms</w:t>
      </w:r>
      <w:proofErr w:type="spellEnd"/>
      <w:r w:rsidRPr="007E6EB0">
        <w:rPr>
          <w:lang w:val="en-US"/>
        </w:rPr>
        <w:t xml:space="preserve"> </w:t>
      </w:r>
      <w:proofErr w:type="spellStart"/>
      <w:r w:rsidRPr="007E6EB0">
        <w:rPr>
          <w:lang w:val="en-US"/>
        </w:rPr>
        <w:t>išlaidos</w:t>
      </w:r>
      <w:proofErr w:type="spellEnd"/>
      <w:r w:rsidRPr="007E6EB0">
        <w:rPr>
          <w:lang w:val="en-US"/>
        </w:rPr>
        <w:t xml:space="preserve"> </w:t>
      </w:r>
      <w:proofErr w:type="spellStart"/>
      <w:r w:rsidRPr="007E6EB0">
        <w:rPr>
          <w:lang w:val="en-US"/>
        </w:rPr>
        <w:t>statybos</w:t>
      </w:r>
      <w:proofErr w:type="spellEnd"/>
      <w:r w:rsidRPr="007E6EB0">
        <w:rPr>
          <w:lang w:val="en-US"/>
        </w:rPr>
        <w:t xml:space="preserve"> </w:t>
      </w:r>
      <w:proofErr w:type="spellStart"/>
      <w:r w:rsidRPr="007E6EB0">
        <w:rPr>
          <w:lang w:val="en-US"/>
        </w:rPr>
        <w:t>darbams</w:t>
      </w:r>
      <w:proofErr w:type="spellEnd"/>
      <w:r w:rsidRPr="007E6EB0">
        <w:rPr>
          <w:lang w:val="en-US"/>
        </w:rPr>
        <w:t xml:space="preserve"> </w:t>
      </w:r>
      <w:proofErr w:type="spellStart"/>
      <w:r w:rsidRPr="007E6EB0">
        <w:rPr>
          <w:lang w:val="en-US"/>
        </w:rPr>
        <w:t>ir</w:t>
      </w:r>
      <w:proofErr w:type="spellEnd"/>
      <w:r w:rsidRPr="007E6EB0">
        <w:rPr>
          <w:lang w:val="en-US"/>
        </w:rPr>
        <w:t xml:space="preserve"> </w:t>
      </w:r>
      <w:proofErr w:type="spellStart"/>
      <w:r w:rsidRPr="007E6EB0">
        <w:rPr>
          <w:lang w:val="en-US"/>
        </w:rPr>
        <w:t>susijusioms</w:t>
      </w:r>
      <w:proofErr w:type="spellEnd"/>
      <w:r w:rsidRPr="007E6EB0">
        <w:rPr>
          <w:lang w:val="en-US"/>
        </w:rPr>
        <w:t xml:space="preserve"> </w:t>
      </w:r>
      <w:proofErr w:type="spellStart"/>
      <w:r w:rsidRPr="007E6EB0">
        <w:rPr>
          <w:lang w:val="en-US"/>
        </w:rPr>
        <w:t>būtinoms</w:t>
      </w:r>
      <w:proofErr w:type="spellEnd"/>
      <w:r w:rsidRPr="007E6EB0">
        <w:rPr>
          <w:lang w:val="en-US"/>
        </w:rPr>
        <w:t xml:space="preserve"> </w:t>
      </w:r>
      <w:proofErr w:type="spellStart"/>
      <w:r w:rsidRPr="007E6EB0">
        <w:rPr>
          <w:lang w:val="en-US"/>
        </w:rPr>
        <w:t>inžinerinėms</w:t>
      </w:r>
      <w:proofErr w:type="spellEnd"/>
      <w:r w:rsidRPr="007E6EB0">
        <w:rPr>
          <w:lang w:val="en-US"/>
        </w:rPr>
        <w:t xml:space="preserve"> </w:t>
      </w:r>
      <w:proofErr w:type="spellStart"/>
      <w:r w:rsidRPr="007E6EB0">
        <w:rPr>
          <w:lang w:val="en-US"/>
        </w:rPr>
        <w:t>paslaugoms</w:t>
      </w:r>
      <w:proofErr w:type="spellEnd"/>
      <w:r w:rsidRPr="007E6EB0">
        <w:rPr>
          <w:lang w:val="en-US"/>
        </w:rPr>
        <w:t xml:space="preserve"> </w:t>
      </w:r>
      <w:proofErr w:type="spellStart"/>
      <w:r w:rsidRPr="007E6EB0">
        <w:rPr>
          <w:lang w:val="en-US"/>
        </w:rPr>
        <w:t>negali</w:t>
      </w:r>
      <w:proofErr w:type="spellEnd"/>
      <w:r w:rsidRPr="007E6EB0">
        <w:rPr>
          <w:lang w:val="en-US"/>
        </w:rPr>
        <w:t xml:space="preserve"> </w:t>
      </w:r>
      <w:proofErr w:type="spellStart"/>
      <w:r w:rsidRPr="007E6EB0">
        <w:rPr>
          <w:lang w:val="en-US"/>
        </w:rPr>
        <w:t>viršyti</w:t>
      </w:r>
      <w:proofErr w:type="spellEnd"/>
      <w:r w:rsidRPr="007E6EB0">
        <w:rPr>
          <w:lang w:val="en-US"/>
        </w:rPr>
        <w:t xml:space="preserve"> </w:t>
      </w:r>
      <w:r w:rsidRPr="007E6EB0">
        <w:rPr>
          <w:bCs/>
          <w:lang w:val="en-US"/>
        </w:rPr>
        <w:t>35</w:t>
      </w:r>
      <w:r w:rsidRPr="007E6EB0">
        <w:rPr>
          <w:lang w:val="en-US"/>
        </w:rPr>
        <w:t xml:space="preserve"> </w:t>
      </w:r>
      <w:r w:rsidRPr="007E6EB0">
        <w:rPr>
          <w:bCs/>
          <w:lang w:val="en-US"/>
        </w:rPr>
        <w:t xml:space="preserve">proc. </w:t>
      </w:r>
      <w:proofErr w:type="spellStart"/>
      <w:r w:rsidRPr="007E6EB0">
        <w:rPr>
          <w:lang w:val="en-US"/>
        </w:rPr>
        <w:t>numatytų</w:t>
      </w:r>
      <w:proofErr w:type="spellEnd"/>
      <w:r w:rsidRPr="007E6EB0">
        <w:rPr>
          <w:lang w:val="en-US"/>
        </w:rPr>
        <w:t xml:space="preserve"> </w:t>
      </w:r>
      <w:proofErr w:type="spellStart"/>
      <w:r w:rsidRPr="007E6EB0">
        <w:rPr>
          <w:lang w:val="en-US"/>
        </w:rPr>
        <w:t>veiklų</w:t>
      </w:r>
      <w:proofErr w:type="spellEnd"/>
      <w:r w:rsidRPr="007E6EB0">
        <w:rPr>
          <w:lang w:val="en-US"/>
        </w:rPr>
        <w:t xml:space="preserve"> </w:t>
      </w:r>
      <w:proofErr w:type="spellStart"/>
      <w:r w:rsidRPr="007E6EB0">
        <w:rPr>
          <w:lang w:val="en-US"/>
        </w:rPr>
        <w:t>finansavimo</w:t>
      </w:r>
      <w:proofErr w:type="spellEnd"/>
      <w:r w:rsidRPr="007E6EB0">
        <w:rPr>
          <w:lang w:val="en-US"/>
        </w:rPr>
        <w:t xml:space="preserve"> </w:t>
      </w:r>
      <w:proofErr w:type="spellStart"/>
      <w:r w:rsidRPr="007E6EB0">
        <w:rPr>
          <w:lang w:val="en-US"/>
        </w:rPr>
        <w:t>apimties</w:t>
      </w:r>
      <w:proofErr w:type="spellEnd"/>
      <w:r w:rsidRPr="007E6EB0">
        <w:rPr>
          <w:lang w:val="en-US"/>
        </w:rPr>
        <w:t>;</w:t>
      </w:r>
    </w:p>
    <w:p w14:paraId="111863FD" w14:textId="77777777" w:rsidR="004F7135" w:rsidRPr="007E6EB0" w:rsidRDefault="004F7135" w:rsidP="00113654">
      <w:pPr>
        <w:pStyle w:val="Default"/>
        <w:spacing w:line="276" w:lineRule="auto"/>
        <w:ind w:firstLine="851"/>
        <w:jc w:val="both"/>
      </w:pPr>
      <w:r w:rsidRPr="007E6EB0">
        <w:rPr>
          <w:bCs/>
        </w:rPr>
        <w:t>2</w:t>
      </w:r>
      <w:r w:rsidRPr="007E6EB0">
        <w:t>.</w:t>
      </w:r>
      <w:r w:rsidRPr="007E6EB0">
        <w:rPr>
          <w:lang w:val="en-US"/>
        </w:rPr>
        <w:t xml:space="preserve"> </w:t>
      </w:r>
      <w:r w:rsidRPr="007E6EB0">
        <w:rPr>
          <w:bCs/>
        </w:rPr>
        <w:t>I</w:t>
      </w:r>
      <w:proofErr w:type="spellStart"/>
      <w:r w:rsidRPr="007E6EB0">
        <w:rPr>
          <w:bCs/>
          <w:lang w:val="en-US"/>
        </w:rPr>
        <w:t>nvesticijų</w:t>
      </w:r>
      <w:proofErr w:type="spellEnd"/>
      <w:r w:rsidRPr="007E6EB0">
        <w:rPr>
          <w:bCs/>
          <w:lang w:val="en-US"/>
        </w:rPr>
        <w:t xml:space="preserve"> </w:t>
      </w:r>
      <w:proofErr w:type="spellStart"/>
      <w:r w:rsidRPr="007E6EB0">
        <w:rPr>
          <w:bCs/>
          <w:lang w:val="en-US"/>
        </w:rPr>
        <w:t>projekto</w:t>
      </w:r>
      <w:proofErr w:type="spellEnd"/>
      <w:r w:rsidRPr="007E6EB0">
        <w:rPr>
          <w:bCs/>
          <w:lang w:val="en-US"/>
        </w:rPr>
        <w:t xml:space="preserve"> </w:t>
      </w:r>
      <w:proofErr w:type="spellStart"/>
      <w:r w:rsidRPr="007E6EB0">
        <w:rPr>
          <w:bCs/>
          <w:lang w:val="en-US"/>
        </w:rPr>
        <w:t>parengimo</w:t>
      </w:r>
      <w:proofErr w:type="spellEnd"/>
      <w:r w:rsidRPr="007E6EB0">
        <w:rPr>
          <w:bCs/>
          <w:lang w:val="en-US"/>
        </w:rPr>
        <w:t xml:space="preserve"> </w:t>
      </w:r>
      <w:proofErr w:type="spellStart"/>
      <w:r w:rsidRPr="007E6EB0">
        <w:rPr>
          <w:bCs/>
          <w:lang w:val="en-US"/>
        </w:rPr>
        <w:t>išlaidos</w:t>
      </w:r>
      <w:proofErr w:type="spellEnd"/>
      <w:r w:rsidRPr="007E6EB0">
        <w:t xml:space="preserve"> (</w:t>
      </w:r>
      <w:proofErr w:type="spellStart"/>
      <w:r w:rsidRPr="007E6EB0">
        <w:rPr>
          <w:lang w:val="en-US"/>
        </w:rPr>
        <w:t>vadovaujantis</w:t>
      </w:r>
      <w:proofErr w:type="spellEnd"/>
      <w:r w:rsidRPr="007E6EB0">
        <w:rPr>
          <w:lang w:val="en-US"/>
        </w:rPr>
        <w:t xml:space="preserve"> </w:t>
      </w:r>
      <w:proofErr w:type="spellStart"/>
      <w:r w:rsidRPr="007E6EB0">
        <w:rPr>
          <w:lang w:val="en-US"/>
        </w:rPr>
        <w:t>Aprašo</w:t>
      </w:r>
      <w:proofErr w:type="spellEnd"/>
      <w:r w:rsidRPr="007E6EB0">
        <w:rPr>
          <w:lang w:val="en-US"/>
        </w:rPr>
        <w:t xml:space="preserve">  46.4 </w:t>
      </w:r>
      <w:proofErr w:type="spellStart"/>
      <w:r w:rsidRPr="007E6EB0">
        <w:rPr>
          <w:lang w:val="en-US"/>
        </w:rPr>
        <w:t>papunkčiu</w:t>
      </w:r>
      <w:proofErr w:type="spellEnd"/>
      <w:r w:rsidRPr="007E6EB0">
        <w:rPr>
          <w:lang w:val="en-US"/>
        </w:rPr>
        <w:t xml:space="preserve"> </w:t>
      </w:r>
      <w:proofErr w:type="spellStart"/>
      <w:r w:rsidRPr="007E6EB0">
        <w:rPr>
          <w:lang w:val="en-US"/>
        </w:rPr>
        <w:t>rengti</w:t>
      </w:r>
      <w:proofErr w:type="spellEnd"/>
      <w:r w:rsidRPr="007E6EB0">
        <w:rPr>
          <w:lang w:val="en-US"/>
        </w:rPr>
        <w:t xml:space="preserve"> </w:t>
      </w:r>
      <w:r w:rsidRPr="007E6EB0">
        <w:t>–</w:t>
      </w:r>
      <w:proofErr w:type="spellStart"/>
      <w:r w:rsidRPr="007E6EB0">
        <w:rPr>
          <w:lang w:val="en-US"/>
        </w:rPr>
        <w:t>privaloma</w:t>
      </w:r>
      <w:proofErr w:type="spellEnd"/>
      <w:r w:rsidRPr="007E6EB0">
        <w:t>)</w:t>
      </w:r>
      <w:r w:rsidRPr="007E6EB0">
        <w:rPr>
          <w:lang w:val="en-US"/>
        </w:rPr>
        <w:t xml:space="preserve">. </w:t>
      </w:r>
    </w:p>
    <w:p w14:paraId="6FC08A0B" w14:textId="77777777" w:rsidR="004F7135" w:rsidRPr="007E6EB0" w:rsidRDefault="004F7135" w:rsidP="00113654">
      <w:pPr>
        <w:pStyle w:val="Default"/>
        <w:spacing w:line="276" w:lineRule="auto"/>
        <w:ind w:firstLine="851"/>
        <w:jc w:val="both"/>
      </w:pPr>
      <w:proofErr w:type="spellStart"/>
      <w:r w:rsidRPr="007E6EB0">
        <w:rPr>
          <w:iCs/>
          <w:lang w:val="en-US"/>
        </w:rPr>
        <w:t>Investicijų</w:t>
      </w:r>
      <w:proofErr w:type="spellEnd"/>
      <w:r w:rsidRPr="007E6EB0">
        <w:rPr>
          <w:iCs/>
          <w:lang w:val="en-US"/>
        </w:rPr>
        <w:t xml:space="preserve"> </w:t>
      </w:r>
      <w:proofErr w:type="spellStart"/>
      <w:r w:rsidRPr="007E6EB0">
        <w:rPr>
          <w:iCs/>
          <w:lang w:val="en-US"/>
        </w:rPr>
        <w:t>projekto</w:t>
      </w:r>
      <w:proofErr w:type="spellEnd"/>
      <w:r w:rsidRPr="007E6EB0">
        <w:rPr>
          <w:iCs/>
          <w:lang w:val="en-US"/>
        </w:rPr>
        <w:t xml:space="preserve"> </w:t>
      </w:r>
      <w:proofErr w:type="spellStart"/>
      <w:r w:rsidRPr="007E6EB0">
        <w:rPr>
          <w:iCs/>
          <w:lang w:val="en-US"/>
        </w:rPr>
        <w:t>parengimo</w:t>
      </w:r>
      <w:proofErr w:type="spellEnd"/>
      <w:r w:rsidRPr="007E6EB0">
        <w:rPr>
          <w:iCs/>
          <w:lang w:val="en-US"/>
        </w:rPr>
        <w:t>/</w:t>
      </w:r>
      <w:proofErr w:type="spellStart"/>
      <w:r w:rsidRPr="007E6EB0">
        <w:rPr>
          <w:iCs/>
          <w:lang w:val="en-US"/>
        </w:rPr>
        <w:t>pirkimo</w:t>
      </w:r>
      <w:proofErr w:type="spellEnd"/>
      <w:r w:rsidRPr="007E6EB0">
        <w:rPr>
          <w:iCs/>
          <w:lang w:val="en-US"/>
        </w:rPr>
        <w:t xml:space="preserve"> </w:t>
      </w:r>
      <w:proofErr w:type="spellStart"/>
      <w:r w:rsidRPr="007E6EB0">
        <w:rPr>
          <w:iCs/>
          <w:lang w:val="en-US"/>
        </w:rPr>
        <w:t>išlaidos</w:t>
      </w:r>
      <w:proofErr w:type="spellEnd"/>
      <w:r w:rsidRPr="007E6EB0">
        <w:rPr>
          <w:iCs/>
          <w:lang w:val="en-US"/>
        </w:rPr>
        <w:t xml:space="preserve"> </w:t>
      </w:r>
      <w:proofErr w:type="spellStart"/>
      <w:r w:rsidRPr="007E6EB0">
        <w:rPr>
          <w:iCs/>
          <w:lang w:val="en-US"/>
        </w:rPr>
        <w:t>negali</w:t>
      </w:r>
      <w:proofErr w:type="spellEnd"/>
      <w:r w:rsidRPr="007E6EB0">
        <w:rPr>
          <w:iCs/>
          <w:lang w:val="en-US"/>
        </w:rPr>
        <w:t xml:space="preserve"> </w:t>
      </w:r>
      <w:proofErr w:type="spellStart"/>
      <w:r w:rsidRPr="007E6EB0">
        <w:rPr>
          <w:iCs/>
          <w:lang w:val="en-US"/>
        </w:rPr>
        <w:t>viršyti</w:t>
      </w:r>
      <w:proofErr w:type="spellEnd"/>
      <w:r w:rsidRPr="007E6EB0">
        <w:rPr>
          <w:iCs/>
          <w:lang w:val="en-US"/>
        </w:rPr>
        <w:t xml:space="preserve"> 4 000 Eur.</w:t>
      </w:r>
    </w:p>
    <w:p w14:paraId="487CBD7C" w14:textId="77777777" w:rsidR="004F7135" w:rsidRPr="007E6EB0" w:rsidRDefault="004F7135" w:rsidP="00113654">
      <w:pPr>
        <w:pStyle w:val="Default"/>
        <w:spacing w:line="276" w:lineRule="auto"/>
        <w:ind w:firstLine="851"/>
        <w:jc w:val="both"/>
      </w:pPr>
      <w:r w:rsidRPr="007E6EB0">
        <w:rPr>
          <w:bCs/>
        </w:rPr>
        <w:t>3.</w:t>
      </w:r>
      <w:proofErr w:type="spellStart"/>
      <w:r w:rsidRPr="007E6EB0">
        <w:rPr>
          <w:bCs/>
          <w:lang w:val="en-US"/>
        </w:rPr>
        <w:t>Informavimas</w:t>
      </w:r>
      <w:proofErr w:type="spellEnd"/>
      <w:r w:rsidRPr="007E6EB0">
        <w:rPr>
          <w:bCs/>
          <w:lang w:val="en-US"/>
        </w:rPr>
        <w:t xml:space="preserve"> </w:t>
      </w:r>
      <w:proofErr w:type="spellStart"/>
      <w:r w:rsidRPr="007E6EB0">
        <w:rPr>
          <w:bCs/>
          <w:lang w:val="en-US"/>
        </w:rPr>
        <w:t>apie</w:t>
      </w:r>
      <w:proofErr w:type="spellEnd"/>
      <w:r w:rsidRPr="007E6EB0">
        <w:rPr>
          <w:bCs/>
          <w:lang w:val="en-US"/>
        </w:rPr>
        <w:t xml:space="preserve"> </w:t>
      </w:r>
      <w:proofErr w:type="spellStart"/>
      <w:r w:rsidRPr="007E6EB0">
        <w:rPr>
          <w:bCs/>
          <w:lang w:val="en-US"/>
        </w:rPr>
        <w:t>projektą</w:t>
      </w:r>
      <w:proofErr w:type="spellEnd"/>
    </w:p>
    <w:p w14:paraId="747E10B1" w14:textId="77777777" w:rsidR="004F7135" w:rsidRPr="007E6EB0" w:rsidRDefault="004F7135" w:rsidP="00113654">
      <w:pPr>
        <w:pStyle w:val="Default"/>
        <w:spacing w:line="276" w:lineRule="auto"/>
        <w:ind w:firstLine="851"/>
        <w:jc w:val="both"/>
      </w:pPr>
      <w:proofErr w:type="spellStart"/>
      <w:r w:rsidRPr="007E6EB0">
        <w:rPr>
          <w:lang w:val="en-US"/>
        </w:rPr>
        <w:t>Tinkamos</w:t>
      </w:r>
      <w:proofErr w:type="spellEnd"/>
      <w:r w:rsidRPr="007E6EB0">
        <w:rPr>
          <w:lang w:val="en-US"/>
        </w:rPr>
        <w:t xml:space="preserve"> </w:t>
      </w:r>
      <w:proofErr w:type="spellStart"/>
      <w:proofErr w:type="gramStart"/>
      <w:r w:rsidRPr="007E6EB0">
        <w:rPr>
          <w:lang w:val="en-US"/>
        </w:rPr>
        <w:t>finansuoti</w:t>
      </w:r>
      <w:proofErr w:type="spellEnd"/>
      <w:r w:rsidRPr="007E6EB0">
        <w:rPr>
          <w:lang w:val="en-US"/>
        </w:rPr>
        <w:t xml:space="preserve">  </w:t>
      </w:r>
      <w:proofErr w:type="spellStart"/>
      <w:r w:rsidRPr="007E6EB0">
        <w:rPr>
          <w:lang w:val="en-US"/>
        </w:rPr>
        <w:t>laikomos</w:t>
      </w:r>
      <w:proofErr w:type="spellEnd"/>
      <w:proofErr w:type="gramEnd"/>
      <w:r w:rsidRPr="007E6EB0">
        <w:rPr>
          <w:lang w:val="en-US"/>
        </w:rPr>
        <w:t xml:space="preserve"> </w:t>
      </w:r>
      <w:proofErr w:type="spellStart"/>
      <w:r w:rsidRPr="007E6EB0">
        <w:rPr>
          <w:lang w:val="en-US"/>
        </w:rPr>
        <w:t>tik</w:t>
      </w:r>
      <w:proofErr w:type="spellEnd"/>
      <w:r w:rsidRPr="007E6EB0">
        <w:rPr>
          <w:lang w:val="en-US"/>
        </w:rPr>
        <w:t xml:space="preserve"> </w:t>
      </w:r>
      <w:proofErr w:type="spellStart"/>
      <w:r w:rsidRPr="007E6EB0">
        <w:rPr>
          <w:lang w:val="en-US"/>
        </w:rPr>
        <w:t>privalomos</w:t>
      </w:r>
      <w:proofErr w:type="spellEnd"/>
      <w:r w:rsidRPr="007E6EB0">
        <w:rPr>
          <w:lang w:val="en-US"/>
        </w:rPr>
        <w:t xml:space="preserve"> </w:t>
      </w:r>
      <w:proofErr w:type="spellStart"/>
      <w:r w:rsidRPr="007E6EB0">
        <w:rPr>
          <w:lang w:val="en-US"/>
        </w:rPr>
        <w:t>informavimo</w:t>
      </w:r>
      <w:proofErr w:type="spellEnd"/>
      <w:r w:rsidRPr="007E6EB0">
        <w:rPr>
          <w:lang w:val="en-US"/>
        </w:rPr>
        <w:t xml:space="preserve"> </w:t>
      </w:r>
      <w:proofErr w:type="spellStart"/>
      <w:r w:rsidRPr="007E6EB0">
        <w:rPr>
          <w:lang w:val="en-US"/>
        </w:rPr>
        <w:t>apie</w:t>
      </w:r>
      <w:proofErr w:type="spellEnd"/>
      <w:r w:rsidRPr="007E6EB0">
        <w:rPr>
          <w:lang w:val="en-US"/>
        </w:rPr>
        <w:t xml:space="preserve"> </w:t>
      </w:r>
      <w:proofErr w:type="spellStart"/>
      <w:r w:rsidRPr="007E6EB0">
        <w:rPr>
          <w:lang w:val="en-US"/>
        </w:rPr>
        <w:t>projektą</w:t>
      </w:r>
      <w:proofErr w:type="spellEnd"/>
      <w:r w:rsidRPr="007E6EB0">
        <w:rPr>
          <w:lang w:val="en-US"/>
        </w:rPr>
        <w:t xml:space="preserve"> </w:t>
      </w:r>
      <w:proofErr w:type="spellStart"/>
      <w:r w:rsidRPr="007E6EB0">
        <w:rPr>
          <w:lang w:val="en-US"/>
        </w:rPr>
        <w:t>priemonės</w:t>
      </w:r>
      <w:proofErr w:type="spellEnd"/>
      <w:r w:rsidRPr="007E6EB0">
        <w:rPr>
          <w:lang w:val="en-US"/>
        </w:rPr>
        <w:t xml:space="preserve"> </w:t>
      </w:r>
      <w:proofErr w:type="spellStart"/>
      <w:r w:rsidRPr="007E6EB0">
        <w:rPr>
          <w:lang w:val="en-US"/>
        </w:rPr>
        <w:t>pagal</w:t>
      </w:r>
      <w:proofErr w:type="spellEnd"/>
      <w:r w:rsidRPr="007E6EB0">
        <w:rPr>
          <w:lang w:val="en-US"/>
        </w:rPr>
        <w:t xml:space="preserve"> </w:t>
      </w:r>
      <w:proofErr w:type="spellStart"/>
      <w:r w:rsidRPr="007E6EB0">
        <w:rPr>
          <w:lang w:val="en-US"/>
        </w:rPr>
        <w:t>Projektų</w:t>
      </w:r>
      <w:proofErr w:type="spellEnd"/>
      <w:r w:rsidRPr="007E6EB0">
        <w:rPr>
          <w:lang w:val="en-US"/>
        </w:rPr>
        <w:t xml:space="preserve"> </w:t>
      </w:r>
      <w:proofErr w:type="spellStart"/>
      <w:r w:rsidRPr="007E6EB0">
        <w:rPr>
          <w:lang w:val="en-US"/>
        </w:rPr>
        <w:t>taisyklių</w:t>
      </w:r>
      <w:proofErr w:type="spellEnd"/>
      <w:r w:rsidRPr="007E6EB0">
        <w:rPr>
          <w:lang w:val="en-US"/>
        </w:rPr>
        <w:t xml:space="preserve"> 450.1–450.6 </w:t>
      </w:r>
      <w:proofErr w:type="spellStart"/>
      <w:r w:rsidRPr="007E6EB0">
        <w:rPr>
          <w:lang w:val="en-US"/>
        </w:rPr>
        <w:t>papunkčius</w:t>
      </w:r>
      <w:proofErr w:type="spellEnd"/>
      <w:r w:rsidRPr="007E6EB0">
        <w:rPr>
          <w:lang w:val="en-US"/>
        </w:rPr>
        <w:t xml:space="preserve">. </w:t>
      </w:r>
    </w:p>
    <w:p w14:paraId="23533D8E" w14:textId="77777777" w:rsidR="004F7135" w:rsidRPr="007E6EB0" w:rsidRDefault="004F7135" w:rsidP="00113654">
      <w:pPr>
        <w:pStyle w:val="Default"/>
        <w:spacing w:line="276" w:lineRule="auto"/>
        <w:ind w:firstLine="851"/>
        <w:jc w:val="both"/>
      </w:pPr>
      <w:proofErr w:type="spellStart"/>
      <w:r w:rsidRPr="007E6EB0">
        <w:rPr>
          <w:iCs/>
          <w:lang w:val="en-US"/>
        </w:rPr>
        <w:t>Viešinimo</w:t>
      </w:r>
      <w:proofErr w:type="spellEnd"/>
      <w:r w:rsidRPr="007E6EB0">
        <w:rPr>
          <w:iCs/>
          <w:lang w:val="en-US"/>
        </w:rPr>
        <w:t xml:space="preserve"> </w:t>
      </w:r>
      <w:proofErr w:type="spellStart"/>
      <w:r w:rsidRPr="007E6EB0">
        <w:rPr>
          <w:iCs/>
          <w:lang w:val="en-US"/>
        </w:rPr>
        <w:t>išlaidos</w:t>
      </w:r>
      <w:proofErr w:type="spellEnd"/>
      <w:r w:rsidRPr="007E6EB0">
        <w:rPr>
          <w:iCs/>
          <w:lang w:val="en-US"/>
        </w:rPr>
        <w:t xml:space="preserve"> </w:t>
      </w:r>
      <w:proofErr w:type="spellStart"/>
      <w:r w:rsidRPr="007E6EB0">
        <w:rPr>
          <w:iCs/>
          <w:lang w:val="en-US"/>
        </w:rPr>
        <w:t>negali</w:t>
      </w:r>
      <w:proofErr w:type="spellEnd"/>
      <w:r w:rsidRPr="007E6EB0">
        <w:rPr>
          <w:iCs/>
          <w:lang w:val="en-US"/>
        </w:rPr>
        <w:t xml:space="preserve"> </w:t>
      </w:r>
      <w:proofErr w:type="spellStart"/>
      <w:r w:rsidRPr="007E6EB0">
        <w:rPr>
          <w:iCs/>
          <w:lang w:val="en-US"/>
        </w:rPr>
        <w:t>viršyti</w:t>
      </w:r>
      <w:proofErr w:type="spellEnd"/>
      <w:r w:rsidRPr="007E6EB0">
        <w:rPr>
          <w:iCs/>
          <w:lang w:val="en-US"/>
        </w:rPr>
        <w:t xml:space="preserve"> 500 Eur.</w:t>
      </w:r>
    </w:p>
    <w:p w14:paraId="4B6D2FC0" w14:textId="77777777" w:rsidR="004F7135" w:rsidRPr="007E6EB0" w:rsidRDefault="004F7135" w:rsidP="00113654">
      <w:pPr>
        <w:pStyle w:val="Default"/>
        <w:spacing w:line="276" w:lineRule="auto"/>
        <w:ind w:firstLine="851"/>
        <w:jc w:val="both"/>
      </w:pPr>
      <w:r w:rsidRPr="007E6EB0">
        <w:rPr>
          <w:bCs/>
        </w:rPr>
        <w:t>4.</w:t>
      </w:r>
      <w:proofErr w:type="spellStart"/>
      <w:r w:rsidRPr="007E6EB0">
        <w:rPr>
          <w:bCs/>
          <w:lang w:val="en-US"/>
        </w:rPr>
        <w:t>Netiesioginės</w:t>
      </w:r>
      <w:proofErr w:type="spellEnd"/>
      <w:r w:rsidRPr="007E6EB0">
        <w:rPr>
          <w:bCs/>
          <w:lang w:val="en-US"/>
        </w:rPr>
        <w:t xml:space="preserve"> </w:t>
      </w:r>
      <w:proofErr w:type="spellStart"/>
      <w:r w:rsidRPr="007E6EB0">
        <w:rPr>
          <w:bCs/>
          <w:lang w:val="en-US"/>
        </w:rPr>
        <w:t>išlaidos</w:t>
      </w:r>
      <w:proofErr w:type="spellEnd"/>
      <w:r w:rsidRPr="007E6EB0">
        <w:rPr>
          <w:bCs/>
          <w:lang w:val="en-US"/>
        </w:rPr>
        <w:t xml:space="preserve"> </w:t>
      </w:r>
      <w:proofErr w:type="spellStart"/>
      <w:r w:rsidRPr="007E6EB0">
        <w:rPr>
          <w:bCs/>
          <w:lang w:val="en-US"/>
        </w:rPr>
        <w:t>ir</w:t>
      </w:r>
      <w:proofErr w:type="spellEnd"/>
      <w:r w:rsidRPr="007E6EB0">
        <w:rPr>
          <w:bCs/>
          <w:lang w:val="en-US"/>
        </w:rPr>
        <w:t xml:space="preserve"> </w:t>
      </w:r>
      <w:proofErr w:type="spellStart"/>
      <w:r w:rsidRPr="007E6EB0">
        <w:rPr>
          <w:bCs/>
          <w:lang w:val="en-US"/>
        </w:rPr>
        <w:t>kitos</w:t>
      </w:r>
      <w:proofErr w:type="spellEnd"/>
      <w:r w:rsidRPr="007E6EB0">
        <w:rPr>
          <w:bCs/>
          <w:lang w:val="en-US"/>
        </w:rPr>
        <w:t xml:space="preserve"> </w:t>
      </w:r>
      <w:proofErr w:type="spellStart"/>
      <w:r w:rsidRPr="007E6EB0">
        <w:rPr>
          <w:bCs/>
          <w:lang w:val="en-US"/>
        </w:rPr>
        <w:t>išlaidos</w:t>
      </w:r>
      <w:proofErr w:type="spellEnd"/>
      <w:r w:rsidRPr="007E6EB0">
        <w:rPr>
          <w:bCs/>
          <w:lang w:val="en-US"/>
        </w:rPr>
        <w:t xml:space="preserve"> </w:t>
      </w:r>
      <w:proofErr w:type="spellStart"/>
      <w:r w:rsidRPr="007E6EB0">
        <w:rPr>
          <w:bCs/>
          <w:lang w:val="en-US"/>
        </w:rPr>
        <w:t>pagal</w:t>
      </w:r>
      <w:proofErr w:type="spellEnd"/>
      <w:r w:rsidRPr="007E6EB0">
        <w:rPr>
          <w:bCs/>
          <w:lang w:val="en-US"/>
        </w:rPr>
        <w:t xml:space="preserve"> </w:t>
      </w:r>
      <w:proofErr w:type="spellStart"/>
      <w:r w:rsidRPr="007E6EB0">
        <w:rPr>
          <w:bCs/>
          <w:lang w:val="en-US"/>
        </w:rPr>
        <w:t>fiksuotąją</w:t>
      </w:r>
      <w:proofErr w:type="spellEnd"/>
      <w:r w:rsidRPr="007E6EB0">
        <w:rPr>
          <w:bCs/>
          <w:lang w:val="en-US"/>
        </w:rPr>
        <w:t xml:space="preserve"> </w:t>
      </w:r>
      <w:proofErr w:type="spellStart"/>
      <w:r w:rsidRPr="007E6EB0">
        <w:rPr>
          <w:bCs/>
          <w:lang w:val="en-US"/>
        </w:rPr>
        <w:t>projekto</w:t>
      </w:r>
      <w:proofErr w:type="spellEnd"/>
      <w:r w:rsidRPr="007E6EB0">
        <w:rPr>
          <w:bCs/>
          <w:lang w:val="en-US"/>
        </w:rPr>
        <w:t xml:space="preserve"> </w:t>
      </w:r>
      <w:proofErr w:type="spellStart"/>
      <w:r w:rsidRPr="007E6EB0">
        <w:rPr>
          <w:bCs/>
          <w:lang w:val="en-US"/>
        </w:rPr>
        <w:t>išlaidų</w:t>
      </w:r>
      <w:proofErr w:type="spellEnd"/>
      <w:r w:rsidRPr="007E6EB0">
        <w:rPr>
          <w:bCs/>
          <w:lang w:val="en-US"/>
        </w:rPr>
        <w:t xml:space="preserve"> </w:t>
      </w:r>
      <w:proofErr w:type="spellStart"/>
      <w:r w:rsidRPr="007E6EB0">
        <w:rPr>
          <w:bCs/>
          <w:lang w:val="en-US"/>
        </w:rPr>
        <w:t>normą</w:t>
      </w:r>
      <w:proofErr w:type="spellEnd"/>
    </w:p>
    <w:p w14:paraId="36CDB74F" w14:textId="77777777" w:rsidR="004F7135" w:rsidRPr="007E6EB0" w:rsidRDefault="004F7135" w:rsidP="00113654">
      <w:pPr>
        <w:pStyle w:val="Default"/>
        <w:spacing w:line="276" w:lineRule="auto"/>
        <w:ind w:firstLine="851"/>
        <w:jc w:val="both"/>
      </w:pPr>
      <w:proofErr w:type="spellStart"/>
      <w:r w:rsidRPr="007E6EB0">
        <w:rPr>
          <w:lang w:val="en-US"/>
        </w:rPr>
        <w:t>Projektui</w:t>
      </w:r>
      <w:proofErr w:type="spellEnd"/>
      <w:r w:rsidRPr="007E6EB0">
        <w:rPr>
          <w:lang w:val="en-US"/>
        </w:rPr>
        <w:t xml:space="preserve"> </w:t>
      </w:r>
      <w:proofErr w:type="spellStart"/>
      <w:r w:rsidRPr="007E6EB0">
        <w:rPr>
          <w:lang w:val="en-US"/>
        </w:rPr>
        <w:t>taikoma</w:t>
      </w:r>
      <w:proofErr w:type="spellEnd"/>
      <w:r w:rsidRPr="007E6EB0">
        <w:rPr>
          <w:lang w:val="en-US"/>
        </w:rPr>
        <w:t xml:space="preserve"> </w:t>
      </w:r>
      <w:proofErr w:type="spellStart"/>
      <w:r w:rsidRPr="007E6EB0">
        <w:rPr>
          <w:lang w:val="en-US"/>
        </w:rPr>
        <w:t>fiksuotoji</w:t>
      </w:r>
      <w:proofErr w:type="spellEnd"/>
      <w:r w:rsidRPr="007E6EB0">
        <w:rPr>
          <w:lang w:val="en-US"/>
        </w:rPr>
        <w:t xml:space="preserve"> </w:t>
      </w:r>
      <w:proofErr w:type="spellStart"/>
      <w:r w:rsidRPr="007E6EB0">
        <w:rPr>
          <w:lang w:val="en-US"/>
        </w:rPr>
        <w:t>projekto</w:t>
      </w:r>
      <w:proofErr w:type="spellEnd"/>
      <w:r w:rsidRPr="007E6EB0">
        <w:rPr>
          <w:lang w:val="en-US"/>
        </w:rPr>
        <w:t xml:space="preserve"> </w:t>
      </w:r>
      <w:proofErr w:type="spellStart"/>
      <w:r w:rsidRPr="007E6EB0">
        <w:rPr>
          <w:lang w:val="en-US"/>
        </w:rPr>
        <w:t>išlaidų</w:t>
      </w:r>
      <w:proofErr w:type="spellEnd"/>
      <w:r w:rsidRPr="007E6EB0">
        <w:rPr>
          <w:lang w:val="en-US"/>
        </w:rPr>
        <w:t xml:space="preserve"> </w:t>
      </w:r>
      <w:proofErr w:type="spellStart"/>
      <w:r w:rsidRPr="007E6EB0">
        <w:rPr>
          <w:lang w:val="en-US"/>
        </w:rPr>
        <w:t>norma</w:t>
      </w:r>
      <w:proofErr w:type="spellEnd"/>
      <w:r w:rsidRPr="007E6EB0">
        <w:rPr>
          <w:lang w:val="en-US"/>
        </w:rPr>
        <w:t xml:space="preserve"> </w:t>
      </w:r>
      <w:proofErr w:type="spellStart"/>
      <w:r w:rsidRPr="007E6EB0">
        <w:rPr>
          <w:lang w:val="en-US"/>
        </w:rPr>
        <w:t>netiesioginėms</w:t>
      </w:r>
      <w:proofErr w:type="spellEnd"/>
      <w:r w:rsidRPr="007E6EB0">
        <w:rPr>
          <w:lang w:val="en-US"/>
        </w:rPr>
        <w:t xml:space="preserve"> </w:t>
      </w:r>
      <w:proofErr w:type="spellStart"/>
      <w:r w:rsidRPr="007E6EB0">
        <w:rPr>
          <w:lang w:val="en-US"/>
        </w:rPr>
        <w:t>išlaidoms</w:t>
      </w:r>
      <w:proofErr w:type="spellEnd"/>
      <w:r w:rsidRPr="007E6EB0">
        <w:t xml:space="preserve"> (</w:t>
      </w:r>
      <w:proofErr w:type="spellStart"/>
      <w:r w:rsidRPr="007E6EB0">
        <w:rPr>
          <w:iCs/>
          <w:lang w:val="en-US"/>
        </w:rPr>
        <w:t>skaičiuojama</w:t>
      </w:r>
      <w:proofErr w:type="spellEnd"/>
      <w:r w:rsidRPr="007E6EB0">
        <w:rPr>
          <w:iCs/>
          <w:lang w:val="en-US"/>
        </w:rPr>
        <w:t xml:space="preserve"> </w:t>
      </w:r>
      <w:proofErr w:type="spellStart"/>
      <w:r w:rsidRPr="007E6EB0">
        <w:rPr>
          <w:iCs/>
          <w:lang w:val="en-US"/>
        </w:rPr>
        <w:t>vadovaujantis</w:t>
      </w:r>
      <w:proofErr w:type="spellEnd"/>
      <w:r w:rsidRPr="007E6EB0">
        <w:rPr>
          <w:iCs/>
          <w:lang w:val="en-US"/>
        </w:rPr>
        <w:t xml:space="preserve"> </w:t>
      </w:r>
      <w:proofErr w:type="spellStart"/>
      <w:r w:rsidRPr="007E6EB0">
        <w:rPr>
          <w:iCs/>
          <w:lang w:val="en-US"/>
        </w:rPr>
        <w:t>Projektų</w:t>
      </w:r>
      <w:proofErr w:type="spellEnd"/>
      <w:r w:rsidRPr="007E6EB0">
        <w:rPr>
          <w:iCs/>
          <w:lang w:val="en-US"/>
        </w:rPr>
        <w:t xml:space="preserve"> </w:t>
      </w:r>
      <w:proofErr w:type="spellStart"/>
      <w:r w:rsidRPr="007E6EB0">
        <w:rPr>
          <w:iCs/>
          <w:lang w:val="en-US"/>
        </w:rPr>
        <w:t>taisyklių</w:t>
      </w:r>
      <w:proofErr w:type="spellEnd"/>
      <w:r w:rsidRPr="007E6EB0">
        <w:rPr>
          <w:iCs/>
          <w:lang w:val="en-US"/>
        </w:rPr>
        <w:t xml:space="preserve"> 10 </w:t>
      </w:r>
      <w:proofErr w:type="spellStart"/>
      <w:r w:rsidRPr="007E6EB0">
        <w:rPr>
          <w:iCs/>
          <w:lang w:val="en-US"/>
        </w:rPr>
        <w:t>priedu</w:t>
      </w:r>
      <w:proofErr w:type="spellEnd"/>
      <w:r w:rsidRPr="007E6EB0">
        <w:rPr>
          <w:iCs/>
          <w:lang w:val="en-US"/>
        </w:rPr>
        <w:t>.</w:t>
      </w:r>
      <w:r w:rsidRPr="007E6EB0">
        <w:t>)</w:t>
      </w:r>
    </w:p>
    <w:p w14:paraId="44ED3476" w14:textId="77152197" w:rsidR="00424ECC" w:rsidRPr="00D16F6F" w:rsidRDefault="004B391F" w:rsidP="00113654">
      <w:pPr>
        <w:spacing w:line="276" w:lineRule="auto"/>
        <w:ind w:firstLine="851"/>
        <w:jc w:val="both"/>
      </w:pPr>
      <w:r>
        <w:rPr>
          <w:color w:val="000000"/>
        </w:rPr>
        <w:t>Panevėžio miesto savivaldybės administracija siūlo</w:t>
      </w:r>
      <w:r>
        <w:t xml:space="preserve">, kad projektas </w:t>
      </w:r>
      <w:r w:rsidRPr="00253025">
        <w:t>„</w:t>
      </w:r>
      <w:r w:rsidRPr="00015E4D">
        <w:t>Pirminės asmens sveikatos priežiūros veiklos efektyvumo didinimas Panevėžio mieste</w:t>
      </w:r>
      <w:r w:rsidRPr="00253025">
        <w:t xml:space="preserve">“ (toliau – Projektas) būtų teikiamas Europos Sąjungos fondų investicijoms gauti pagal </w:t>
      </w:r>
      <w:r w:rsidRPr="00253025">
        <w:rPr>
          <w:color w:val="333333"/>
        </w:rPr>
        <w:t xml:space="preserve">2014–2020 metų Europos Sąjungos fondų investicijų veiksmų programos </w:t>
      </w:r>
      <w:r w:rsidRPr="00253025">
        <w:rPr>
          <w:color w:val="000000"/>
        </w:rPr>
        <w:t xml:space="preserve">8 prioriteto „Socialinės </w:t>
      </w:r>
      <w:proofErr w:type="spellStart"/>
      <w:r w:rsidRPr="00253025">
        <w:rPr>
          <w:color w:val="000000"/>
        </w:rPr>
        <w:t>įtraukties</w:t>
      </w:r>
      <w:proofErr w:type="spellEnd"/>
      <w:r w:rsidRPr="00253025">
        <w:rPr>
          <w:color w:val="000000"/>
        </w:rPr>
        <w:t xml:space="preserve"> didinimas ir kova su skurdu“ įgyvendinimo priemonę </w:t>
      </w:r>
      <w:r>
        <w:rPr>
          <w:color w:val="000000"/>
        </w:rPr>
        <w:t xml:space="preserve">Nr. 08.1.3-CPVA-R-609 „Pirminės asmens sveikatos priežiūros veiklos efektyvumo didinimas“, kai Projekto pareiškėjas </w:t>
      </w:r>
      <w:r>
        <w:t xml:space="preserve">būtų </w:t>
      </w:r>
      <w:r>
        <w:rPr>
          <w:color w:val="000000"/>
        </w:rPr>
        <w:t xml:space="preserve">VšĮ </w:t>
      </w:r>
      <w:r w:rsidRPr="00253025">
        <w:rPr>
          <w:color w:val="000000"/>
        </w:rPr>
        <w:t xml:space="preserve">Panevėžio miesto </w:t>
      </w:r>
      <w:r>
        <w:rPr>
          <w:color w:val="000000"/>
        </w:rPr>
        <w:t xml:space="preserve">poliklinika, o </w:t>
      </w:r>
      <w:r w:rsidRPr="00253025">
        <w:rPr>
          <w:color w:val="000000"/>
        </w:rPr>
        <w:t>Panevėžio miesto savivaldybės administracij</w:t>
      </w:r>
      <w:r>
        <w:rPr>
          <w:color w:val="000000"/>
        </w:rPr>
        <w:t>a – Projekto partneris</w:t>
      </w:r>
      <w:r>
        <w:t xml:space="preserve">. </w:t>
      </w:r>
      <w:r w:rsidR="00424ECC">
        <w:t>Pareiškėjas teiktų projekto paraišką, pasirašytų projekto finansavimo sutartį, vykdytų projekto veiklas, u</w:t>
      </w:r>
      <w:r w:rsidR="00424ECC" w:rsidRPr="00253025">
        <w:rPr>
          <w:color w:val="000000"/>
        </w:rPr>
        <w:t>žtikrint</w:t>
      </w:r>
      <w:r w:rsidR="00424ECC">
        <w:rPr>
          <w:color w:val="000000"/>
        </w:rPr>
        <w:t>ų</w:t>
      </w:r>
      <w:r w:rsidR="00424ECC" w:rsidRPr="00253025">
        <w:rPr>
          <w:color w:val="000000"/>
        </w:rPr>
        <w:t xml:space="preserve"> Projekto investicijų tęstinumą 5 metus po Projekto finansavimo pabaigos</w:t>
      </w:r>
      <w:r w:rsidR="00424ECC">
        <w:t xml:space="preserve">. </w:t>
      </w:r>
      <w:r w:rsidR="00424ECC" w:rsidRPr="00D16F6F">
        <w:rPr>
          <w:color w:val="000000"/>
        </w:rPr>
        <w:t xml:space="preserve">Partneris privalo prisidėti prie Projekto finansavimo ne mažiau kaip 7,5 procentų visų tinkamų finansuoti Projekto išlaidų. </w:t>
      </w:r>
      <w:r w:rsidR="00424ECC" w:rsidRPr="00D16F6F">
        <w:t>Padengti tinkamų finansuoti išlaidų dalį, kurios nepadengia Projektui skiriamo finansavimo lėšos, ir netinkamas finansuoti, tačiau Projektui įgyvendinti būtinas išlaidas</w:t>
      </w:r>
      <w:r w:rsidR="00424ECC">
        <w:t>.</w:t>
      </w:r>
    </w:p>
    <w:p w14:paraId="2421340F" w14:textId="77777777" w:rsidR="00113654" w:rsidRDefault="00765C1D" w:rsidP="006716CF">
      <w:pPr>
        <w:ind w:left="851"/>
        <w:jc w:val="both"/>
      </w:pPr>
      <w:r>
        <w:rPr>
          <w:spacing w:val="-6"/>
        </w:rPr>
        <w:t xml:space="preserve">Taip pat pagal šią priemonę planuoja teikti projektus šios privačios </w:t>
      </w:r>
      <w:r>
        <w:t>asmens sveikatos priežiūros</w:t>
      </w:r>
    </w:p>
    <w:p w14:paraId="1E5610BC" w14:textId="28D6E6F6" w:rsidR="00765C1D" w:rsidRDefault="00765C1D" w:rsidP="006716CF">
      <w:pPr>
        <w:jc w:val="both"/>
        <w:rPr>
          <w:spacing w:val="-6"/>
        </w:rPr>
      </w:pPr>
      <w:r>
        <w:t>įstaigos, teikiančios pirmines ambulatorines asmens sveikatos priežiūros paslaugas, kurios atitinka finansavimo sąlygų apraše nurodytus reikalavimus:</w:t>
      </w:r>
    </w:p>
    <w:p w14:paraId="16298645" w14:textId="5210B70B" w:rsidR="00EA66D7" w:rsidRDefault="00EA66D7" w:rsidP="006716CF">
      <w:pPr>
        <w:ind w:firstLine="851"/>
        <w:jc w:val="both"/>
      </w:pPr>
      <w:r>
        <w:rPr>
          <w:color w:val="000000"/>
        </w:rPr>
        <w:t xml:space="preserve">- UAB „Pilėnų šeimos medicinos centras“ </w:t>
      </w:r>
      <w:r w:rsidRPr="00256AA4">
        <w:rPr>
          <w:spacing w:val="-6"/>
        </w:rPr>
        <w:t>projekt</w:t>
      </w:r>
      <w:r>
        <w:rPr>
          <w:spacing w:val="-6"/>
        </w:rPr>
        <w:t>ą</w:t>
      </w:r>
      <w:r w:rsidRPr="00256AA4">
        <w:rPr>
          <w:spacing w:val="-6"/>
        </w:rPr>
        <w:t xml:space="preserve"> </w:t>
      </w:r>
      <w:r w:rsidRPr="00583D8E">
        <w:rPr>
          <w:spacing w:val="-6"/>
        </w:rPr>
        <w:t>"Pirminės asmens sveikatos priežiūros efektyvumo didinimas UAB "Pilėnų šeimos medicinos centre""</w:t>
      </w:r>
      <w:r w:rsidRPr="00256AA4">
        <w:rPr>
          <w:spacing w:val="-6"/>
        </w:rPr>
        <w:t xml:space="preserve">, kai projekto pareiškėjas ir įgyvendintojas yra </w:t>
      </w:r>
      <w:r>
        <w:rPr>
          <w:color w:val="000000"/>
        </w:rPr>
        <w:t>UAB „Pilėnų šeimos medicinos centras</w:t>
      </w:r>
      <w:r>
        <w:rPr>
          <w:spacing w:val="-6"/>
        </w:rPr>
        <w:t>“‘;</w:t>
      </w:r>
    </w:p>
    <w:p w14:paraId="1E4F720F" w14:textId="77777777" w:rsidR="00EA66D7" w:rsidRDefault="00EA66D7" w:rsidP="006716CF">
      <w:pPr>
        <w:ind w:firstLine="851"/>
        <w:jc w:val="both"/>
      </w:pPr>
      <w:r>
        <w:rPr>
          <w:spacing w:val="-6"/>
        </w:rPr>
        <w:t xml:space="preserve">- </w:t>
      </w:r>
      <w:r w:rsidRPr="00583D8E">
        <w:rPr>
          <w:spacing w:val="-6"/>
        </w:rPr>
        <w:t>VŠĮ “Rožyno šeimos klinik</w:t>
      </w:r>
      <w:r>
        <w:rPr>
          <w:spacing w:val="-6"/>
        </w:rPr>
        <w:t>a</w:t>
      </w:r>
      <w:r w:rsidRPr="00583D8E">
        <w:rPr>
          <w:spacing w:val="-6"/>
        </w:rPr>
        <w:t>” projekt</w:t>
      </w:r>
      <w:r>
        <w:rPr>
          <w:spacing w:val="-6"/>
        </w:rPr>
        <w:t>ą</w:t>
      </w:r>
      <w:r w:rsidRPr="00583D8E">
        <w:rPr>
          <w:spacing w:val="-6"/>
        </w:rPr>
        <w:t xml:space="preserve"> "Pirminės asmens sveikatos priežiūros veiklos efektyvumo didinimas VŠĮ "Rožyno šeimos klinikoje"", kai projekto </w:t>
      </w:r>
      <w:r w:rsidRPr="00372D71">
        <w:rPr>
          <w:spacing w:val="-6"/>
        </w:rPr>
        <w:t xml:space="preserve">pareiškėjas ir įgyvendintojas yra </w:t>
      </w:r>
      <w:r w:rsidRPr="00583D8E">
        <w:rPr>
          <w:spacing w:val="-6"/>
        </w:rPr>
        <w:t>VŠĮ „Rožyno šeimos klinika“</w:t>
      </w:r>
      <w:r>
        <w:rPr>
          <w:spacing w:val="-6"/>
        </w:rPr>
        <w:t>;</w:t>
      </w:r>
    </w:p>
    <w:p w14:paraId="710ADB3E" w14:textId="77777777" w:rsidR="00EA66D7" w:rsidRDefault="00EA66D7" w:rsidP="006716CF">
      <w:pPr>
        <w:ind w:firstLine="851"/>
        <w:jc w:val="both"/>
      </w:pPr>
      <w:r>
        <w:t xml:space="preserve">- </w:t>
      </w:r>
      <w:r w:rsidRPr="00554424">
        <w:t xml:space="preserve">UAB </w:t>
      </w:r>
      <w:r>
        <w:t>„</w:t>
      </w:r>
      <w:r w:rsidRPr="00554424">
        <w:t>Kniaudiškių šeimos klinik</w:t>
      </w:r>
      <w:r>
        <w:t>a“</w:t>
      </w:r>
      <w:r w:rsidRPr="00554424">
        <w:t xml:space="preserve"> </w:t>
      </w:r>
      <w:r w:rsidRPr="00583D8E">
        <w:rPr>
          <w:spacing w:val="-6"/>
        </w:rPr>
        <w:t>projekt</w:t>
      </w:r>
      <w:r>
        <w:rPr>
          <w:spacing w:val="-6"/>
        </w:rPr>
        <w:t>ą</w:t>
      </w:r>
      <w:r w:rsidRPr="00583D8E">
        <w:rPr>
          <w:spacing w:val="-6"/>
        </w:rPr>
        <w:t xml:space="preserve"> "UAB "Kniaudiškių šeimos klinikos", teikiančios pirminės ambulatorinės asmens sveikatos priežiūros paslaugas, infrastruktūros modernizavimas"</w:t>
      </w:r>
      <w:r w:rsidRPr="00554424">
        <w:rPr>
          <w:spacing w:val="-6"/>
        </w:rPr>
        <w:t xml:space="preserve">, kai projekto pareiškėjas ir įgyvendintojas yra </w:t>
      </w:r>
      <w:r w:rsidRPr="00554424">
        <w:t xml:space="preserve">UAB </w:t>
      </w:r>
      <w:r>
        <w:t>„</w:t>
      </w:r>
      <w:r w:rsidRPr="00554424">
        <w:t>Kniaudiškių šeimos klinika</w:t>
      </w:r>
      <w:r>
        <w:t>“</w:t>
      </w:r>
      <w:r>
        <w:rPr>
          <w:spacing w:val="-6"/>
        </w:rPr>
        <w:t>;</w:t>
      </w:r>
      <w:r w:rsidRPr="00554424">
        <w:rPr>
          <w:spacing w:val="-6"/>
        </w:rPr>
        <w:t xml:space="preserve"> </w:t>
      </w:r>
    </w:p>
    <w:p w14:paraId="3B4E4901" w14:textId="77777777" w:rsidR="00EA66D7" w:rsidRDefault="00EA66D7" w:rsidP="006716CF">
      <w:pPr>
        <w:ind w:firstLine="851"/>
        <w:jc w:val="both"/>
      </w:pPr>
      <w:r>
        <w:rPr>
          <w:color w:val="000000"/>
        </w:rPr>
        <w:t xml:space="preserve">- </w:t>
      </w:r>
      <w:r w:rsidRPr="00583D8E">
        <w:rPr>
          <w:color w:val="000000"/>
        </w:rPr>
        <w:t xml:space="preserve">UAB </w:t>
      </w:r>
      <w:r>
        <w:rPr>
          <w:color w:val="000000"/>
        </w:rPr>
        <w:t>„</w:t>
      </w:r>
      <w:r w:rsidRPr="00583D8E">
        <w:rPr>
          <w:color w:val="000000"/>
        </w:rPr>
        <w:t>Smėlynės šeimos ambulatorij</w:t>
      </w:r>
      <w:r>
        <w:rPr>
          <w:color w:val="000000"/>
        </w:rPr>
        <w:t>a“</w:t>
      </w:r>
      <w:r w:rsidRPr="00583D8E">
        <w:rPr>
          <w:spacing w:val="-6"/>
        </w:rPr>
        <w:t xml:space="preserve"> projekt</w:t>
      </w:r>
      <w:r>
        <w:rPr>
          <w:spacing w:val="-6"/>
        </w:rPr>
        <w:t>ą</w:t>
      </w:r>
      <w:r w:rsidRPr="00583D8E">
        <w:rPr>
          <w:spacing w:val="-6"/>
        </w:rPr>
        <w:t xml:space="preserve"> "UAB "Smėlynės šeimos ambulatorija", teikiančios pirminės ambulatorinės asmens sveikatos priežiūros paslaugas, infrastruktūros modernizavimas"</w:t>
      </w:r>
      <w:r w:rsidRPr="006D2755">
        <w:rPr>
          <w:spacing w:val="-6"/>
        </w:rPr>
        <w:t xml:space="preserve">, kai projekto pareiškėjas ir įgyvendintojas yra </w:t>
      </w:r>
      <w:r w:rsidRPr="006D2755">
        <w:rPr>
          <w:color w:val="000000"/>
        </w:rPr>
        <w:t xml:space="preserve">UAB </w:t>
      </w:r>
      <w:r>
        <w:rPr>
          <w:color w:val="000000"/>
        </w:rPr>
        <w:t>„</w:t>
      </w:r>
      <w:r w:rsidRPr="006D2755">
        <w:rPr>
          <w:color w:val="000000"/>
        </w:rPr>
        <w:t>Smėlynės šeimos ambulatorija</w:t>
      </w:r>
      <w:r>
        <w:rPr>
          <w:color w:val="000000"/>
        </w:rPr>
        <w:t>“</w:t>
      </w:r>
      <w:r>
        <w:rPr>
          <w:spacing w:val="-6"/>
        </w:rPr>
        <w:t>;</w:t>
      </w:r>
    </w:p>
    <w:p w14:paraId="5792BFA9" w14:textId="2E5E6D3B" w:rsidR="00EA66D7" w:rsidRPr="00EA66D7" w:rsidRDefault="00EA66D7" w:rsidP="006716CF">
      <w:pPr>
        <w:ind w:firstLine="851"/>
        <w:jc w:val="both"/>
      </w:pPr>
      <w:r>
        <w:rPr>
          <w:color w:val="000000"/>
          <w:lang w:val="pl-PL" w:eastAsia="en-GB"/>
        </w:rPr>
        <w:lastRenderedPageBreak/>
        <w:t xml:space="preserve">- </w:t>
      </w:r>
      <w:r w:rsidRPr="00583D8E">
        <w:rPr>
          <w:color w:val="000000"/>
          <w:lang w:val="pl-PL" w:eastAsia="en-GB"/>
        </w:rPr>
        <w:t xml:space="preserve">UAB </w:t>
      </w:r>
      <w:r>
        <w:rPr>
          <w:color w:val="000000"/>
          <w:lang w:val="pl-PL" w:eastAsia="en-GB"/>
        </w:rPr>
        <w:t>„</w:t>
      </w:r>
      <w:proofErr w:type="spellStart"/>
      <w:r w:rsidRPr="00583D8E">
        <w:rPr>
          <w:color w:val="000000"/>
          <w:lang w:val="pl-PL" w:eastAsia="en-GB"/>
        </w:rPr>
        <w:t>MediCA</w:t>
      </w:r>
      <w:proofErr w:type="spellEnd"/>
      <w:r w:rsidRPr="00583D8E">
        <w:rPr>
          <w:color w:val="000000"/>
          <w:lang w:val="pl-PL" w:eastAsia="en-GB"/>
        </w:rPr>
        <w:t xml:space="preserve"> klinik</w:t>
      </w:r>
      <w:r>
        <w:rPr>
          <w:color w:val="000000"/>
          <w:lang w:val="pl-PL" w:eastAsia="en-GB"/>
        </w:rPr>
        <w:t>a”</w:t>
      </w:r>
      <w:r w:rsidRPr="00583D8E">
        <w:rPr>
          <w:color w:val="000000"/>
          <w:lang w:val="pl-PL" w:eastAsia="en-GB"/>
        </w:rPr>
        <w:t xml:space="preserve"> </w:t>
      </w:r>
      <w:r w:rsidRPr="00583D8E">
        <w:rPr>
          <w:spacing w:val="-6"/>
        </w:rPr>
        <w:t>projekt</w:t>
      </w:r>
      <w:r>
        <w:rPr>
          <w:spacing w:val="-6"/>
        </w:rPr>
        <w:t>ą</w:t>
      </w:r>
      <w:r w:rsidRPr="00583D8E">
        <w:rPr>
          <w:spacing w:val="-6"/>
        </w:rPr>
        <w:t xml:space="preserve"> „UAB „</w:t>
      </w:r>
      <w:proofErr w:type="spellStart"/>
      <w:r w:rsidRPr="00583D8E">
        <w:rPr>
          <w:spacing w:val="-6"/>
        </w:rPr>
        <w:t>MediCA</w:t>
      </w:r>
      <w:proofErr w:type="spellEnd"/>
      <w:r w:rsidRPr="00583D8E">
        <w:rPr>
          <w:spacing w:val="-6"/>
        </w:rPr>
        <w:t xml:space="preserve"> </w:t>
      </w:r>
      <w:proofErr w:type="gramStart"/>
      <w:r w:rsidRPr="00583D8E">
        <w:rPr>
          <w:spacing w:val="-6"/>
        </w:rPr>
        <w:t>klinika“ teikiamų</w:t>
      </w:r>
      <w:proofErr w:type="gramEnd"/>
      <w:r w:rsidRPr="00583D8E">
        <w:rPr>
          <w:spacing w:val="-6"/>
        </w:rPr>
        <w:t xml:space="preserve"> pirminės asmens sveikatos priežiūros paslaugų efektyvumo didinimas Panevėžio miesto savivaldybėje“</w:t>
      </w:r>
      <w:r w:rsidRPr="00A6229D">
        <w:rPr>
          <w:spacing w:val="-6"/>
        </w:rPr>
        <w:t xml:space="preserve">, kai projekto pareiškėjas ir įgyvendintojas yra </w:t>
      </w:r>
      <w:r w:rsidRPr="00A6229D">
        <w:rPr>
          <w:color w:val="000000"/>
          <w:lang w:val="pl-PL" w:eastAsia="en-GB"/>
        </w:rPr>
        <w:t xml:space="preserve">UAB </w:t>
      </w:r>
      <w:proofErr w:type="spellStart"/>
      <w:r w:rsidRPr="00A6229D">
        <w:rPr>
          <w:color w:val="000000"/>
          <w:lang w:val="pl-PL" w:eastAsia="en-GB"/>
        </w:rPr>
        <w:t>MediCA</w:t>
      </w:r>
      <w:proofErr w:type="spellEnd"/>
      <w:r w:rsidRPr="00A6229D">
        <w:rPr>
          <w:color w:val="000000"/>
          <w:lang w:val="pl-PL" w:eastAsia="en-GB"/>
        </w:rPr>
        <w:t xml:space="preserve"> klinika</w:t>
      </w:r>
      <w:r w:rsidRPr="00A6229D">
        <w:rPr>
          <w:spacing w:val="-6"/>
        </w:rPr>
        <w:t>.</w:t>
      </w:r>
    </w:p>
    <w:p w14:paraId="5F87D0FE" w14:textId="77777777" w:rsidR="005715FB" w:rsidRDefault="005715FB" w:rsidP="006716CF">
      <w:pPr>
        <w:tabs>
          <w:tab w:val="left" w:pos="0"/>
          <w:tab w:val="left" w:pos="900"/>
          <w:tab w:val="left" w:pos="1418"/>
        </w:tabs>
        <w:ind w:firstLine="851"/>
        <w:jc w:val="both"/>
        <w:rPr>
          <w:color w:val="000000"/>
        </w:rPr>
      </w:pPr>
      <w:r>
        <w:rPr>
          <w:color w:val="000000"/>
        </w:rPr>
        <w:t xml:space="preserve">Didžiausia galima projekto finansuojamoji dalis sudaro ne daugiau kaip 92,5 proc. visų tinkamų finansuoti projekto išlaidų, t. y. iš ES struktūrinių fondų ir Lietuvos Respublikos valstybės biudžeto lėšų skiriamas finansavimas negali viršyti 92,5 proc. </w:t>
      </w:r>
    </w:p>
    <w:p w14:paraId="78698E1D" w14:textId="77777777" w:rsidR="005715FB" w:rsidRDefault="005715FB" w:rsidP="006716CF">
      <w:pPr>
        <w:tabs>
          <w:tab w:val="left" w:pos="0"/>
          <w:tab w:val="left" w:pos="900"/>
          <w:tab w:val="left" w:pos="1418"/>
        </w:tabs>
        <w:ind w:firstLine="851"/>
        <w:jc w:val="both"/>
        <w:rPr>
          <w:color w:val="000000"/>
        </w:rPr>
      </w:pPr>
      <w:r>
        <w:rPr>
          <w:color w:val="000000"/>
        </w:rPr>
        <w:t>Pareiškėjas ir (ar) partneris (-</w:t>
      </w:r>
      <w:proofErr w:type="spellStart"/>
      <w:r>
        <w:rPr>
          <w:color w:val="000000"/>
        </w:rPr>
        <w:t>iai</w:t>
      </w:r>
      <w:proofErr w:type="spellEnd"/>
      <w:r>
        <w:rPr>
          <w:color w:val="000000"/>
        </w:rPr>
        <w:t xml:space="preserve">) privalo savo ir (arba) kitų šaltinių lėšomis prisidėti prie projekto finansavimo ne mažiau kaip 7,5 proc. visų tinkamų finansuoti projekto išlaidų. </w:t>
      </w:r>
    </w:p>
    <w:p w14:paraId="70F6AF79" w14:textId="60C07C99" w:rsidR="00815CF2" w:rsidRDefault="00815CF2" w:rsidP="00C54354">
      <w:pPr>
        <w:ind w:firstLine="720"/>
        <w:jc w:val="both"/>
      </w:pPr>
    </w:p>
    <w:tbl>
      <w:tblPr>
        <w:tblW w:w="8931" w:type="dxa"/>
        <w:tblInd w:w="-5" w:type="dxa"/>
        <w:tblLook w:val="04A0" w:firstRow="1" w:lastRow="0" w:firstColumn="1" w:lastColumn="0" w:noHBand="0" w:noVBand="1"/>
      </w:tblPr>
      <w:tblGrid>
        <w:gridCol w:w="2552"/>
        <w:gridCol w:w="1701"/>
        <w:gridCol w:w="1559"/>
        <w:gridCol w:w="1559"/>
        <w:gridCol w:w="1560"/>
      </w:tblGrid>
      <w:tr w:rsidR="006D45C3" w:rsidRPr="004C0FF5" w14:paraId="346C34F8" w14:textId="77777777" w:rsidTr="006D45C3">
        <w:trPr>
          <w:trHeight w:val="312"/>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D6A2" w14:textId="77777777" w:rsidR="006D45C3" w:rsidRPr="004C0FF5" w:rsidRDefault="006D45C3" w:rsidP="005069AA">
            <w:pPr>
              <w:rPr>
                <w:color w:val="000000"/>
              </w:rPr>
            </w:pPr>
            <w:r w:rsidRPr="004C0FF5">
              <w:rPr>
                <w:color w:val="000000"/>
              </w:rPr>
              <w:t>Įstaigos pavadinimas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C28E104" w14:textId="77777777" w:rsidR="006D45C3" w:rsidRPr="004C0FF5" w:rsidRDefault="006D45C3" w:rsidP="005069AA">
            <w:pPr>
              <w:jc w:val="center"/>
              <w:rPr>
                <w:color w:val="000000"/>
              </w:rPr>
            </w:pPr>
            <w:r w:rsidRPr="004C0FF5">
              <w:rPr>
                <w:color w:val="000000"/>
              </w:rPr>
              <w:t>Europos sąjungos struktūrinių fondų lėšos 85%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4D19F7" w14:textId="77777777" w:rsidR="006D45C3" w:rsidRDefault="006D45C3" w:rsidP="005069AA">
            <w:pPr>
              <w:jc w:val="center"/>
              <w:rPr>
                <w:color w:val="000000"/>
              </w:rPr>
            </w:pPr>
            <w:r w:rsidRPr="004C0FF5">
              <w:rPr>
                <w:color w:val="000000"/>
              </w:rPr>
              <w:t xml:space="preserve">Valstybės biudžeto </w:t>
            </w:r>
          </w:p>
          <w:p w14:paraId="03E9E576" w14:textId="77777777" w:rsidR="006D45C3" w:rsidRPr="004C0FF5" w:rsidRDefault="006D45C3" w:rsidP="005069AA">
            <w:pPr>
              <w:jc w:val="center"/>
              <w:rPr>
                <w:color w:val="000000"/>
              </w:rPr>
            </w:pPr>
            <w:r w:rsidRPr="004C0FF5">
              <w:rPr>
                <w:color w:val="000000"/>
              </w:rPr>
              <w:t xml:space="preserve">lėšos 7,5%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149358" w14:textId="77777777" w:rsidR="006D45C3" w:rsidRPr="004C0FF5" w:rsidRDefault="006D45C3" w:rsidP="005069AA">
            <w:pPr>
              <w:jc w:val="center"/>
              <w:rPr>
                <w:color w:val="000000"/>
              </w:rPr>
            </w:pPr>
            <w:r>
              <w:rPr>
                <w:color w:val="000000"/>
              </w:rPr>
              <w:t>N</w:t>
            </w:r>
            <w:r w:rsidRPr="004C0FF5">
              <w:rPr>
                <w:color w:val="000000"/>
              </w:rPr>
              <w:t>uosavos lėšos (prisidėjimas)</w:t>
            </w:r>
            <w:r>
              <w:rPr>
                <w:color w:val="000000"/>
              </w:rPr>
              <w:t xml:space="preserve"> </w:t>
            </w:r>
            <w:r w:rsidRPr="004C0FF5">
              <w:rPr>
                <w:color w:val="000000"/>
              </w:rPr>
              <w:t xml:space="preserve">7,5%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6568A5" w14:textId="77777777" w:rsidR="006D45C3" w:rsidRPr="004C0FF5" w:rsidRDefault="006D45C3" w:rsidP="005069AA">
            <w:pPr>
              <w:rPr>
                <w:color w:val="000000"/>
                <w:sz w:val="22"/>
              </w:rPr>
            </w:pPr>
            <w:r w:rsidRPr="004C0FF5">
              <w:rPr>
                <w:color w:val="000000"/>
                <w:sz w:val="22"/>
              </w:rPr>
              <w:t>Bendra suma</w:t>
            </w:r>
          </w:p>
        </w:tc>
      </w:tr>
      <w:tr w:rsidR="006D45C3" w:rsidRPr="004C0FF5" w14:paraId="57E5AEC4" w14:textId="77777777" w:rsidTr="00EA66D7">
        <w:trPr>
          <w:trHeight w:val="627"/>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638DC52" w14:textId="4B4985DC" w:rsidR="006D45C3" w:rsidRPr="004C0FF5" w:rsidRDefault="006D45C3" w:rsidP="005069AA">
            <w:pPr>
              <w:rPr>
                <w:color w:val="000000"/>
              </w:rPr>
            </w:pPr>
            <w:r w:rsidRPr="004C0FF5">
              <w:rPr>
                <w:color w:val="000000"/>
              </w:rPr>
              <w:t>UAB Pilėnų šeimos medicinos centras</w:t>
            </w:r>
          </w:p>
        </w:tc>
        <w:tc>
          <w:tcPr>
            <w:tcW w:w="1701" w:type="dxa"/>
            <w:tcBorders>
              <w:top w:val="nil"/>
              <w:left w:val="nil"/>
              <w:bottom w:val="single" w:sz="4" w:space="0" w:color="auto"/>
              <w:right w:val="single" w:sz="4" w:space="0" w:color="auto"/>
            </w:tcBorders>
            <w:shd w:val="clear" w:color="auto" w:fill="auto"/>
            <w:noWrap/>
            <w:vAlign w:val="bottom"/>
          </w:tcPr>
          <w:p w14:paraId="3E69018B" w14:textId="29428085" w:rsidR="006D45C3" w:rsidRPr="008B5D90" w:rsidRDefault="00EA66D7" w:rsidP="005069AA">
            <w:pPr>
              <w:jc w:val="center"/>
              <w:rPr>
                <w:color w:val="000000"/>
              </w:rPr>
            </w:pPr>
            <w:r w:rsidRPr="008B5D90">
              <w:rPr>
                <w:color w:val="000000"/>
              </w:rPr>
              <w:t>37269,72</w:t>
            </w:r>
          </w:p>
        </w:tc>
        <w:tc>
          <w:tcPr>
            <w:tcW w:w="1559" w:type="dxa"/>
            <w:tcBorders>
              <w:top w:val="nil"/>
              <w:left w:val="nil"/>
              <w:bottom w:val="single" w:sz="4" w:space="0" w:color="auto"/>
              <w:right w:val="single" w:sz="4" w:space="0" w:color="auto"/>
            </w:tcBorders>
            <w:shd w:val="clear" w:color="auto" w:fill="auto"/>
            <w:noWrap/>
            <w:vAlign w:val="bottom"/>
          </w:tcPr>
          <w:p w14:paraId="5D6CFD79" w14:textId="06E8E582" w:rsidR="006D45C3" w:rsidRPr="008B5D90" w:rsidRDefault="00EA66D7" w:rsidP="005069AA">
            <w:pPr>
              <w:jc w:val="center"/>
              <w:rPr>
                <w:color w:val="000000"/>
              </w:rPr>
            </w:pPr>
            <w:r w:rsidRPr="008B5D90">
              <w:rPr>
                <w:color w:val="000000"/>
              </w:rPr>
              <w:t>3288,50</w:t>
            </w:r>
          </w:p>
        </w:tc>
        <w:tc>
          <w:tcPr>
            <w:tcW w:w="1559" w:type="dxa"/>
            <w:tcBorders>
              <w:top w:val="nil"/>
              <w:left w:val="nil"/>
              <w:bottom w:val="single" w:sz="4" w:space="0" w:color="auto"/>
              <w:right w:val="single" w:sz="4" w:space="0" w:color="auto"/>
            </w:tcBorders>
            <w:shd w:val="clear" w:color="auto" w:fill="auto"/>
            <w:noWrap/>
            <w:vAlign w:val="bottom"/>
          </w:tcPr>
          <w:p w14:paraId="3944EBD7" w14:textId="0F8F5440" w:rsidR="006D45C3" w:rsidRPr="008B5D90" w:rsidRDefault="001E50C1" w:rsidP="005069AA">
            <w:pPr>
              <w:jc w:val="center"/>
              <w:rPr>
                <w:color w:val="000000"/>
              </w:rPr>
            </w:pPr>
            <w:r w:rsidRPr="008B5D90">
              <w:rPr>
                <w:color w:val="000000"/>
              </w:rPr>
              <w:t>3288,51</w:t>
            </w:r>
          </w:p>
        </w:tc>
        <w:tc>
          <w:tcPr>
            <w:tcW w:w="1560" w:type="dxa"/>
            <w:tcBorders>
              <w:top w:val="nil"/>
              <w:left w:val="nil"/>
              <w:bottom w:val="single" w:sz="4" w:space="0" w:color="auto"/>
              <w:right w:val="single" w:sz="4" w:space="0" w:color="auto"/>
            </w:tcBorders>
            <w:shd w:val="clear" w:color="auto" w:fill="auto"/>
            <w:noWrap/>
            <w:vAlign w:val="bottom"/>
          </w:tcPr>
          <w:p w14:paraId="24186BA0" w14:textId="11A33A6A" w:rsidR="006D45C3" w:rsidRPr="008B5D90" w:rsidRDefault="001E50C1" w:rsidP="005069AA">
            <w:pPr>
              <w:jc w:val="center"/>
              <w:rPr>
                <w:color w:val="000000"/>
              </w:rPr>
            </w:pPr>
            <w:r w:rsidRPr="008B5D90">
              <w:rPr>
                <w:color w:val="000000"/>
              </w:rPr>
              <w:t>43846,73</w:t>
            </w:r>
          </w:p>
        </w:tc>
      </w:tr>
      <w:tr w:rsidR="006D45C3" w:rsidRPr="004C0FF5" w14:paraId="447329B8" w14:textId="77777777" w:rsidTr="00EA66D7">
        <w:trPr>
          <w:trHeight w:val="551"/>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16E86A6" w14:textId="2DC41097" w:rsidR="006D45C3" w:rsidRPr="004C0FF5" w:rsidRDefault="006D45C3" w:rsidP="005069AA">
            <w:pPr>
              <w:rPr>
                <w:color w:val="000000"/>
              </w:rPr>
            </w:pPr>
            <w:r w:rsidRPr="004C0FF5">
              <w:rPr>
                <w:color w:val="000000"/>
              </w:rPr>
              <w:t>UAB Smėlynės šeimos ambulatorija</w:t>
            </w:r>
          </w:p>
        </w:tc>
        <w:tc>
          <w:tcPr>
            <w:tcW w:w="1701" w:type="dxa"/>
            <w:tcBorders>
              <w:top w:val="nil"/>
              <w:left w:val="nil"/>
              <w:bottom w:val="single" w:sz="4" w:space="0" w:color="auto"/>
              <w:right w:val="single" w:sz="4" w:space="0" w:color="auto"/>
            </w:tcBorders>
            <w:shd w:val="clear" w:color="auto" w:fill="auto"/>
            <w:noWrap/>
            <w:vAlign w:val="bottom"/>
          </w:tcPr>
          <w:p w14:paraId="283041EF" w14:textId="1DBD7948" w:rsidR="006D45C3" w:rsidRPr="008B5D90" w:rsidRDefault="001E50C1" w:rsidP="005069AA">
            <w:pPr>
              <w:jc w:val="center"/>
              <w:rPr>
                <w:color w:val="000000"/>
              </w:rPr>
            </w:pPr>
            <w:r w:rsidRPr="008B5D90">
              <w:rPr>
                <w:color w:val="000000"/>
              </w:rPr>
              <w:t>36020,20</w:t>
            </w:r>
          </w:p>
        </w:tc>
        <w:tc>
          <w:tcPr>
            <w:tcW w:w="1559" w:type="dxa"/>
            <w:tcBorders>
              <w:top w:val="nil"/>
              <w:left w:val="nil"/>
              <w:bottom w:val="single" w:sz="4" w:space="0" w:color="auto"/>
              <w:right w:val="single" w:sz="4" w:space="0" w:color="auto"/>
            </w:tcBorders>
            <w:shd w:val="clear" w:color="auto" w:fill="auto"/>
            <w:noWrap/>
            <w:vAlign w:val="bottom"/>
          </w:tcPr>
          <w:p w14:paraId="5E5E2711" w14:textId="64BF4C92" w:rsidR="006D45C3" w:rsidRPr="008B5D90" w:rsidRDefault="001E50C1" w:rsidP="005069AA">
            <w:pPr>
              <w:jc w:val="center"/>
              <w:rPr>
                <w:color w:val="000000"/>
              </w:rPr>
            </w:pPr>
            <w:r w:rsidRPr="008B5D90">
              <w:rPr>
                <w:color w:val="000000"/>
              </w:rPr>
              <w:t>3178,25</w:t>
            </w:r>
          </w:p>
        </w:tc>
        <w:tc>
          <w:tcPr>
            <w:tcW w:w="1559" w:type="dxa"/>
            <w:tcBorders>
              <w:top w:val="nil"/>
              <w:left w:val="nil"/>
              <w:bottom w:val="single" w:sz="4" w:space="0" w:color="auto"/>
              <w:right w:val="single" w:sz="4" w:space="0" w:color="auto"/>
            </w:tcBorders>
            <w:shd w:val="clear" w:color="auto" w:fill="auto"/>
            <w:noWrap/>
            <w:vAlign w:val="bottom"/>
          </w:tcPr>
          <w:p w14:paraId="5D0DAEAF" w14:textId="05DF509B" w:rsidR="006D45C3" w:rsidRPr="008B5D90" w:rsidRDefault="001E50C1" w:rsidP="005069AA">
            <w:pPr>
              <w:jc w:val="center"/>
              <w:rPr>
                <w:color w:val="000000"/>
              </w:rPr>
            </w:pPr>
            <w:r w:rsidRPr="008B5D90">
              <w:rPr>
                <w:color w:val="000000"/>
              </w:rPr>
              <w:t>3178,26</w:t>
            </w:r>
          </w:p>
        </w:tc>
        <w:tc>
          <w:tcPr>
            <w:tcW w:w="1560" w:type="dxa"/>
            <w:tcBorders>
              <w:top w:val="nil"/>
              <w:left w:val="nil"/>
              <w:bottom w:val="single" w:sz="4" w:space="0" w:color="auto"/>
              <w:right w:val="single" w:sz="4" w:space="0" w:color="auto"/>
            </w:tcBorders>
            <w:shd w:val="clear" w:color="auto" w:fill="auto"/>
            <w:noWrap/>
            <w:vAlign w:val="bottom"/>
          </w:tcPr>
          <w:p w14:paraId="70F364E9" w14:textId="42E44B32" w:rsidR="006D45C3" w:rsidRPr="008B5D90" w:rsidRDefault="001E50C1" w:rsidP="005069AA">
            <w:pPr>
              <w:jc w:val="center"/>
              <w:rPr>
                <w:color w:val="000000"/>
              </w:rPr>
            </w:pPr>
            <w:r w:rsidRPr="008B5D90">
              <w:rPr>
                <w:color w:val="000000"/>
              </w:rPr>
              <w:t>42376,71</w:t>
            </w:r>
          </w:p>
        </w:tc>
      </w:tr>
      <w:tr w:rsidR="006D45C3" w:rsidRPr="004C0FF5" w14:paraId="4471D287" w14:textId="77777777" w:rsidTr="00EA66D7">
        <w:trPr>
          <w:trHeight w:val="312"/>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114410D" w14:textId="77777777" w:rsidR="006D45C3" w:rsidRPr="004C0FF5" w:rsidRDefault="006D45C3" w:rsidP="005069AA">
            <w:pPr>
              <w:rPr>
                <w:color w:val="000000"/>
              </w:rPr>
            </w:pPr>
            <w:r w:rsidRPr="004C0FF5">
              <w:rPr>
                <w:color w:val="000000"/>
              </w:rPr>
              <w:t>VšĮ Rožyno šeimos klinika</w:t>
            </w:r>
          </w:p>
        </w:tc>
        <w:tc>
          <w:tcPr>
            <w:tcW w:w="1701" w:type="dxa"/>
            <w:tcBorders>
              <w:top w:val="nil"/>
              <w:left w:val="nil"/>
              <w:bottom w:val="single" w:sz="4" w:space="0" w:color="auto"/>
              <w:right w:val="single" w:sz="4" w:space="0" w:color="auto"/>
            </w:tcBorders>
            <w:shd w:val="clear" w:color="auto" w:fill="auto"/>
            <w:noWrap/>
            <w:vAlign w:val="bottom"/>
          </w:tcPr>
          <w:p w14:paraId="511054F5" w14:textId="6A13D792" w:rsidR="006D45C3" w:rsidRPr="008B5D90" w:rsidRDefault="001E50C1" w:rsidP="005069AA">
            <w:pPr>
              <w:jc w:val="center"/>
              <w:rPr>
                <w:color w:val="000000"/>
              </w:rPr>
            </w:pPr>
            <w:r w:rsidRPr="008B5D90">
              <w:rPr>
                <w:color w:val="000000"/>
              </w:rPr>
              <w:t>44245,43</w:t>
            </w:r>
          </w:p>
        </w:tc>
        <w:tc>
          <w:tcPr>
            <w:tcW w:w="1559" w:type="dxa"/>
            <w:tcBorders>
              <w:top w:val="nil"/>
              <w:left w:val="nil"/>
              <w:bottom w:val="single" w:sz="4" w:space="0" w:color="auto"/>
              <w:right w:val="single" w:sz="4" w:space="0" w:color="auto"/>
            </w:tcBorders>
            <w:shd w:val="clear" w:color="auto" w:fill="auto"/>
            <w:noWrap/>
            <w:vAlign w:val="bottom"/>
          </w:tcPr>
          <w:p w14:paraId="7A980E8C" w14:textId="566573E1" w:rsidR="006D45C3" w:rsidRPr="008B5D90" w:rsidRDefault="001E50C1" w:rsidP="005069AA">
            <w:pPr>
              <w:jc w:val="center"/>
              <w:rPr>
                <w:color w:val="000000"/>
              </w:rPr>
            </w:pPr>
            <w:r w:rsidRPr="008B5D90">
              <w:rPr>
                <w:color w:val="000000"/>
              </w:rPr>
              <w:t>3904,00</w:t>
            </w:r>
          </w:p>
        </w:tc>
        <w:tc>
          <w:tcPr>
            <w:tcW w:w="1559" w:type="dxa"/>
            <w:tcBorders>
              <w:top w:val="nil"/>
              <w:left w:val="nil"/>
              <w:bottom w:val="single" w:sz="4" w:space="0" w:color="auto"/>
              <w:right w:val="single" w:sz="4" w:space="0" w:color="auto"/>
            </w:tcBorders>
            <w:shd w:val="clear" w:color="auto" w:fill="auto"/>
            <w:noWrap/>
            <w:vAlign w:val="bottom"/>
          </w:tcPr>
          <w:p w14:paraId="3672FF01" w14:textId="24BA6710" w:rsidR="006D45C3" w:rsidRPr="008B5D90" w:rsidRDefault="001E50C1" w:rsidP="005069AA">
            <w:pPr>
              <w:jc w:val="center"/>
              <w:rPr>
                <w:color w:val="000000"/>
              </w:rPr>
            </w:pPr>
            <w:r w:rsidRPr="008B5D90">
              <w:rPr>
                <w:color w:val="000000"/>
              </w:rPr>
              <w:t>3904,02</w:t>
            </w:r>
          </w:p>
        </w:tc>
        <w:tc>
          <w:tcPr>
            <w:tcW w:w="1560" w:type="dxa"/>
            <w:tcBorders>
              <w:top w:val="nil"/>
              <w:left w:val="nil"/>
              <w:bottom w:val="single" w:sz="4" w:space="0" w:color="auto"/>
              <w:right w:val="single" w:sz="4" w:space="0" w:color="auto"/>
            </w:tcBorders>
            <w:shd w:val="clear" w:color="auto" w:fill="auto"/>
            <w:noWrap/>
            <w:vAlign w:val="bottom"/>
          </w:tcPr>
          <w:p w14:paraId="74ADA3CD" w14:textId="0756A9C7" w:rsidR="006D45C3" w:rsidRPr="008B5D90" w:rsidRDefault="001E50C1" w:rsidP="005069AA">
            <w:pPr>
              <w:jc w:val="center"/>
              <w:rPr>
                <w:color w:val="000000"/>
              </w:rPr>
            </w:pPr>
            <w:r w:rsidRPr="008B5D90">
              <w:rPr>
                <w:color w:val="000000"/>
              </w:rPr>
              <w:t>52053,45</w:t>
            </w:r>
          </w:p>
        </w:tc>
      </w:tr>
      <w:tr w:rsidR="006D45C3" w:rsidRPr="004C0FF5" w14:paraId="58D589DE" w14:textId="77777777" w:rsidTr="00EA66D7">
        <w:trPr>
          <w:trHeight w:val="312"/>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DA663FA" w14:textId="77777777" w:rsidR="006D45C3" w:rsidRPr="004C0FF5" w:rsidRDefault="006D45C3" w:rsidP="005069AA">
            <w:pPr>
              <w:rPr>
                <w:color w:val="000000"/>
              </w:rPr>
            </w:pPr>
            <w:r w:rsidRPr="004C0FF5">
              <w:rPr>
                <w:color w:val="000000"/>
              </w:rPr>
              <w:t>VšĮ Panevėžio miesto poliklinika</w:t>
            </w:r>
          </w:p>
        </w:tc>
        <w:tc>
          <w:tcPr>
            <w:tcW w:w="1701" w:type="dxa"/>
            <w:tcBorders>
              <w:top w:val="nil"/>
              <w:left w:val="nil"/>
              <w:bottom w:val="single" w:sz="4" w:space="0" w:color="auto"/>
              <w:right w:val="single" w:sz="4" w:space="0" w:color="auto"/>
            </w:tcBorders>
            <w:shd w:val="clear" w:color="auto" w:fill="auto"/>
            <w:noWrap/>
            <w:vAlign w:val="bottom"/>
          </w:tcPr>
          <w:p w14:paraId="53564CFA" w14:textId="75DEB592" w:rsidR="006D45C3" w:rsidRPr="008B5D90" w:rsidRDefault="008B5D90" w:rsidP="005069AA">
            <w:pPr>
              <w:jc w:val="center"/>
              <w:rPr>
                <w:color w:val="000000"/>
              </w:rPr>
            </w:pPr>
            <w:r w:rsidRPr="008B5D90">
              <w:rPr>
                <w:color w:val="000000"/>
              </w:rPr>
              <w:t>328901,21</w:t>
            </w:r>
          </w:p>
        </w:tc>
        <w:tc>
          <w:tcPr>
            <w:tcW w:w="1559" w:type="dxa"/>
            <w:tcBorders>
              <w:top w:val="nil"/>
              <w:left w:val="nil"/>
              <w:bottom w:val="single" w:sz="4" w:space="0" w:color="auto"/>
              <w:right w:val="single" w:sz="4" w:space="0" w:color="auto"/>
            </w:tcBorders>
            <w:shd w:val="clear" w:color="auto" w:fill="auto"/>
            <w:noWrap/>
            <w:vAlign w:val="bottom"/>
          </w:tcPr>
          <w:p w14:paraId="30D406E3" w14:textId="1EBAC678" w:rsidR="006D45C3" w:rsidRPr="008B5D90" w:rsidRDefault="008B5D90" w:rsidP="005069AA">
            <w:pPr>
              <w:jc w:val="center"/>
              <w:rPr>
                <w:color w:val="000000"/>
              </w:rPr>
            </w:pPr>
            <w:r w:rsidRPr="008B5D90">
              <w:rPr>
                <w:color w:val="000000"/>
              </w:rPr>
              <w:t>29020,69</w:t>
            </w:r>
          </w:p>
        </w:tc>
        <w:tc>
          <w:tcPr>
            <w:tcW w:w="1559" w:type="dxa"/>
            <w:tcBorders>
              <w:top w:val="nil"/>
              <w:left w:val="nil"/>
              <w:bottom w:val="single" w:sz="4" w:space="0" w:color="auto"/>
              <w:right w:val="single" w:sz="4" w:space="0" w:color="auto"/>
            </w:tcBorders>
            <w:shd w:val="clear" w:color="auto" w:fill="auto"/>
            <w:noWrap/>
            <w:vAlign w:val="bottom"/>
          </w:tcPr>
          <w:p w14:paraId="5118F3CD" w14:textId="6FBE5059" w:rsidR="006D45C3" w:rsidRPr="008B5D90" w:rsidRDefault="008B5D90" w:rsidP="005069AA">
            <w:pPr>
              <w:jc w:val="center"/>
              <w:rPr>
                <w:color w:val="000000"/>
              </w:rPr>
            </w:pPr>
            <w:r w:rsidRPr="008B5D90">
              <w:rPr>
                <w:color w:val="000000"/>
              </w:rPr>
              <w:t>29020,71</w:t>
            </w:r>
          </w:p>
        </w:tc>
        <w:tc>
          <w:tcPr>
            <w:tcW w:w="1560" w:type="dxa"/>
            <w:tcBorders>
              <w:top w:val="nil"/>
              <w:left w:val="nil"/>
              <w:bottom w:val="single" w:sz="4" w:space="0" w:color="auto"/>
              <w:right w:val="single" w:sz="4" w:space="0" w:color="auto"/>
            </w:tcBorders>
            <w:shd w:val="clear" w:color="auto" w:fill="auto"/>
            <w:noWrap/>
            <w:vAlign w:val="bottom"/>
          </w:tcPr>
          <w:p w14:paraId="454DE84C" w14:textId="29E035E2" w:rsidR="006D45C3" w:rsidRPr="008B5D90" w:rsidRDefault="008B5D90" w:rsidP="005069AA">
            <w:pPr>
              <w:jc w:val="center"/>
              <w:rPr>
                <w:color w:val="000000"/>
              </w:rPr>
            </w:pPr>
            <w:r w:rsidRPr="008B5D90">
              <w:rPr>
                <w:color w:val="000000"/>
              </w:rPr>
              <w:t>386942,61</w:t>
            </w:r>
          </w:p>
        </w:tc>
      </w:tr>
      <w:tr w:rsidR="006D45C3" w:rsidRPr="004C0FF5" w14:paraId="19E8337B" w14:textId="77777777" w:rsidTr="00EA66D7">
        <w:trPr>
          <w:trHeight w:val="312"/>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316F6D2" w14:textId="77777777" w:rsidR="006D45C3" w:rsidRPr="004C0FF5" w:rsidRDefault="006D45C3" w:rsidP="005069AA">
            <w:pPr>
              <w:rPr>
                <w:color w:val="000000"/>
              </w:rPr>
            </w:pPr>
            <w:r w:rsidRPr="004C0FF5">
              <w:rPr>
                <w:color w:val="000000"/>
              </w:rPr>
              <w:t>UAB Kniaudiškių šeimos klinika</w:t>
            </w:r>
          </w:p>
        </w:tc>
        <w:tc>
          <w:tcPr>
            <w:tcW w:w="1701" w:type="dxa"/>
            <w:tcBorders>
              <w:top w:val="nil"/>
              <w:left w:val="nil"/>
              <w:bottom w:val="single" w:sz="4" w:space="0" w:color="auto"/>
              <w:right w:val="single" w:sz="4" w:space="0" w:color="auto"/>
            </w:tcBorders>
            <w:shd w:val="clear" w:color="auto" w:fill="auto"/>
            <w:noWrap/>
            <w:vAlign w:val="bottom"/>
          </w:tcPr>
          <w:p w14:paraId="7307A2B7" w14:textId="4D8F2098" w:rsidR="006D45C3" w:rsidRPr="008B5D90" w:rsidRDefault="008B5D90" w:rsidP="005069AA">
            <w:pPr>
              <w:jc w:val="center"/>
              <w:rPr>
                <w:color w:val="000000"/>
              </w:rPr>
            </w:pPr>
            <w:r w:rsidRPr="008B5D90">
              <w:rPr>
                <w:color w:val="000000"/>
              </w:rPr>
              <w:t>130857,52</w:t>
            </w:r>
          </w:p>
        </w:tc>
        <w:tc>
          <w:tcPr>
            <w:tcW w:w="1559" w:type="dxa"/>
            <w:tcBorders>
              <w:top w:val="nil"/>
              <w:left w:val="nil"/>
              <w:bottom w:val="single" w:sz="4" w:space="0" w:color="auto"/>
              <w:right w:val="single" w:sz="4" w:space="0" w:color="auto"/>
            </w:tcBorders>
            <w:shd w:val="clear" w:color="auto" w:fill="auto"/>
            <w:noWrap/>
            <w:vAlign w:val="bottom"/>
          </w:tcPr>
          <w:p w14:paraId="06FA2AD0" w14:textId="67F16032" w:rsidR="006D45C3" w:rsidRPr="008B5D90" w:rsidRDefault="008B5D90" w:rsidP="005069AA">
            <w:pPr>
              <w:jc w:val="center"/>
              <w:rPr>
                <w:color w:val="000000"/>
              </w:rPr>
            </w:pPr>
            <w:r w:rsidRPr="008B5D90">
              <w:rPr>
                <w:color w:val="000000"/>
              </w:rPr>
              <w:t>11546,25</w:t>
            </w:r>
          </w:p>
        </w:tc>
        <w:tc>
          <w:tcPr>
            <w:tcW w:w="1559" w:type="dxa"/>
            <w:tcBorders>
              <w:top w:val="nil"/>
              <w:left w:val="nil"/>
              <w:bottom w:val="single" w:sz="4" w:space="0" w:color="auto"/>
              <w:right w:val="single" w:sz="4" w:space="0" w:color="auto"/>
            </w:tcBorders>
            <w:shd w:val="clear" w:color="auto" w:fill="auto"/>
            <w:noWrap/>
            <w:vAlign w:val="bottom"/>
          </w:tcPr>
          <w:p w14:paraId="4649296E" w14:textId="0A0A8B2A" w:rsidR="006D45C3" w:rsidRPr="00CB3AE2" w:rsidRDefault="008B5D90" w:rsidP="005069AA">
            <w:pPr>
              <w:jc w:val="center"/>
            </w:pPr>
            <w:r w:rsidRPr="00CB3AE2">
              <w:t>11546,26</w:t>
            </w:r>
          </w:p>
        </w:tc>
        <w:tc>
          <w:tcPr>
            <w:tcW w:w="1560" w:type="dxa"/>
            <w:tcBorders>
              <w:top w:val="nil"/>
              <w:left w:val="nil"/>
              <w:bottom w:val="single" w:sz="4" w:space="0" w:color="auto"/>
              <w:right w:val="single" w:sz="4" w:space="0" w:color="auto"/>
            </w:tcBorders>
            <w:shd w:val="clear" w:color="auto" w:fill="auto"/>
            <w:noWrap/>
            <w:vAlign w:val="bottom"/>
          </w:tcPr>
          <w:p w14:paraId="7FC73FD1" w14:textId="6E1EEF1D" w:rsidR="006D45C3" w:rsidRPr="00CB3AE2" w:rsidRDefault="008B5D90" w:rsidP="005069AA">
            <w:pPr>
              <w:jc w:val="center"/>
            </w:pPr>
            <w:r w:rsidRPr="00CB3AE2">
              <w:t>153950,03</w:t>
            </w:r>
          </w:p>
        </w:tc>
      </w:tr>
      <w:tr w:rsidR="006D45C3" w:rsidRPr="004C0FF5" w14:paraId="67B43204" w14:textId="77777777" w:rsidTr="00EA66D7">
        <w:trPr>
          <w:trHeight w:val="312"/>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C0BC794" w14:textId="77777777" w:rsidR="006D45C3" w:rsidRPr="004C0FF5" w:rsidRDefault="006D45C3" w:rsidP="005069AA">
            <w:pPr>
              <w:rPr>
                <w:color w:val="000000"/>
              </w:rPr>
            </w:pPr>
            <w:r w:rsidRPr="004C0FF5">
              <w:rPr>
                <w:color w:val="000000"/>
              </w:rPr>
              <w:t>UAB „</w:t>
            </w:r>
            <w:proofErr w:type="spellStart"/>
            <w:r w:rsidRPr="004C0FF5">
              <w:rPr>
                <w:color w:val="000000"/>
              </w:rPr>
              <w:t>Medica</w:t>
            </w:r>
            <w:proofErr w:type="spellEnd"/>
            <w:r w:rsidRPr="004C0FF5">
              <w:rPr>
                <w:color w:val="000000"/>
              </w:rPr>
              <w:t>“ klinika</w:t>
            </w:r>
          </w:p>
        </w:tc>
        <w:tc>
          <w:tcPr>
            <w:tcW w:w="1701" w:type="dxa"/>
            <w:tcBorders>
              <w:top w:val="nil"/>
              <w:left w:val="nil"/>
              <w:bottom w:val="single" w:sz="4" w:space="0" w:color="auto"/>
              <w:right w:val="single" w:sz="4" w:space="0" w:color="auto"/>
            </w:tcBorders>
            <w:shd w:val="clear" w:color="auto" w:fill="auto"/>
            <w:noWrap/>
            <w:vAlign w:val="bottom"/>
          </w:tcPr>
          <w:p w14:paraId="6AF4670F" w14:textId="1875EAAA" w:rsidR="006D45C3" w:rsidRPr="008B5D90" w:rsidRDefault="008B5D90" w:rsidP="005069AA">
            <w:pPr>
              <w:jc w:val="center"/>
              <w:rPr>
                <w:color w:val="000000"/>
              </w:rPr>
            </w:pPr>
            <w:r w:rsidRPr="008B5D90">
              <w:rPr>
                <w:color w:val="000000"/>
              </w:rPr>
              <w:t>79438,61</w:t>
            </w:r>
          </w:p>
        </w:tc>
        <w:tc>
          <w:tcPr>
            <w:tcW w:w="1559" w:type="dxa"/>
            <w:tcBorders>
              <w:top w:val="nil"/>
              <w:left w:val="nil"/>
              <w:bottom w:val="single" w:sz="4" w:space="0" w:color="auto"/>
              <w:right w:val="single" w:sz="4" w:space="0" w:color="auto"/>
            </w:tcBorders>
            <w:shd w:val="clear" w:color="auto" w:fill="auto"/>
            <w:noWrap/>
            <w:vAlign w:val="bottom"/>
          </w:tcPr>
          <w:p w14:paraId="3D2292AD" w14:textId="7C4E4D95" w:rsidR="006D45C3" w:rsidRPr="008B5D90" w:rsidRDefault="008B5D90" w:rsidP="005069AA">
            <w:pPr>
              <w:jc w:val="center"/>
              <w:rPr>
                <w:color w:val="000000"/>
              </w:rPr>
            </w:pPr>
            <w:r w:rsidRPr="008B5D90">
              <w:rPr>
                <w:color w:val="000000"/>
              </w:rPr>
              <w:t>7009,28</w:t>
            </w:r>
          </w:p>
        </w:tc>
        <w:tc>
          <w:tcPr>
            <w:tcW w:w="1559" w:type="dxa"/>
            <w:tcBorders>
              <w:top w:val="nil"/>
              <w:left w:val="nil"/>
              <w:bottom w:val="single" w:sz="4" w:space="0" w:color="auto"/>
              <w:right w:val="single" w:sz="4" w:space="0" w:color="auto"/>
            </w:tcBorders>
            <w:shd w:val="clear" w:color="auto" w:fill="auto"/>
            <w:noWrap/>
            <w:vAlign w:val="bottom"/>
          </w:tcPr>
          <w:p w14:paraId="7261C3CC" w14:textId="2CDA8224" w:rsidR="006D45C3" w:rsidRPr="00CB3AE2" w:rsidRDefault="008B5D90" w:rsidP="005069AA">
            <w:pPr>
              <w:jc w:val="center"/>
            </w:pPr>
            <w:r w:rsidRPr="00CB3AE2">
              <w:t>7009,30</w:t>
            </w:r>
          </w:p>
        </w:tc>
        <w:tc>
          <w:tcPr>
            <w:tcW w:w="1560" w:type="dxa"/>
            <w:tcBorders>
              <w:top w:val="nil"/>
              <w:left w:val="nil"/>
              <w:bottom w:val="single" w:sz="4" w:space="0" w:color="auto"/>
              <w:right w:val="single" w:sz="4" w:space="0" w:color="auto"/>
            </w:tcBorders>
            <w:shd w:val="clear" w:color="auto" w:fill="auto"/>
            <w:noWrap/>
            <w:vAlign w:val="bottom"/>
          </w:tcPr>
          <w:p w14:paraId="2BA157DB" w14:textId="041C75AF" w:rsidR="006D45C3" w:rsidRPr="00CB3AE2" w:rsidRDefault="008B5D90" w:rsidP="005069AA">
            <w:pPr>
              <w:jc w:val="center"/>
            </w:pPr>
            <w:r w:rsidRPr="00CB3AE2">
              <w:t>93457,19</w:t>
            </w:r>
          </w:p>
        </w:tc>
      </w:tr>
      <w:tr w:rsidR="006D45C3" w:rsidRPr="004C0FF5" w14:paraId="5A92A9A8" w14:textId="77777777" w:rsidTr="00EA66D7">
        <w:trPr>
          <w:trHeight w:val="312"/>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6EFABE8" w14:textId="77777777" w:rsidR="006D45C3" w:rsidRPr="004C0FF5" w:rsidRDefault="006D45C3" w:rsidP="005069AA">
            <w:pPr>
              <w:jc w:val="right"/>
              <w:rPr>
                <w:color w:val="000000"/>
              </w:rPr>
            </w:pPr>
            <w:r w:rsidRPr="004C0FF5">
              <w:rPr>
                <w:color w:val="000000"/>
              </w:rPr>
              <w:t>Viso:</w:t>
            </w:r>
          </w:p>
        </w:tc>
        <w:tc>
          <w:tcPr>
            <w:tcW w:w="1701" w:type="dxa"/>
            <w:tcBorders>
              <w:top w:val="nil"/>
              <w:left w:val="nil"/>
              <w:bottom w:val="single" w:sz="4" w:space="0" w:color="auto"/>
              <w:right w:val="single" w:sz="4" w:space="0" w:color="auto"/>
            </w:tcBorders>
            <w:shd w:val="clear" w:color="auto" w:fill="auto"/>
            <w:noWrap/>
            <w:vAlign w:val="bottom"/>
          </w:tcPr>
          <w:p w14:paraId="33A29EB3" w14:textId="55F80C7A" w:rsidR="006D45C3" w:rsidRPr="008B5D90" w:rsidRDefault="008B5D90" w:rsidP="005069AA">
            <w:pPr>
              <w:jc w:val="center"/>
              <w:rPr>
                <w:color w:val="000000"/>
              </w:rPr>
            </w:pPr>
            <w:r w:rsidRPr="008B5D90">
              <w:rPr>
                <w:color w:val="000000"/>
              </w:rPr>
              <w:t>656732,69</w:t>
            </w:r>
          </w:p>
        </w:tc>
        <w:tc>
          <w:tcPr>
            <w:tcW w:w="1559" w:type="dxa"/>
            <w:tcBorders>
              <w:top w:val="nil"/>
              <w:left w:val="nil"/>
              <w:bottom w:val="single" w:sz="4" w:space="0" w:color="auto"/>
              <w:right w:val="single" w:sz="4" w:space="0" w:color="auto"/>
            </w:tcBorders>
            <w:shd w:val="clear" w:color="auto" w:fill="auto"/>
            <w:noWrap/>
            <w:vAlign w:val="bottom"/>
          </w:tcPr>
          <w:p w14:paraId="00AF1472" w14:textId="7B2B2B4F" w:rsidR="006D45C3" w:rsidRPr="008B5D90" w:rsidRDefault="008B5D90" w:rsidP="005069AA">
            <w:pPr>
              <w:jc w:val="center"/>
              <w:rPr>
                <w:color w:val="000000"/>
              </w:rPr>
            </w:pPr>
            <w:r w:rsidRPr="008B5D90">
              <w:rPr>
                <w:color w:val="000000"/>
              </w:rPr>
              <w:t>57946,97</w:t>
            </w:r>
          </w:p>
        </w:tc>
        <w:tc>
          <w:tcPr>
            <w:tcW w:w="1559" w:type="dxa"/>
            <w:tcBorders>
              <w:top w:val="nil"/>
              <w:left w:val="nil"/>
              <w:bottom w:val="single" w:sz="4" w:space="0" w:color="auto"/>
              <w:right w:val="single" w:sz="4" w:space="0" w:color="auto"/>
            </w:tcBorders>
            <w:shd w:val="clear" w:color="auto" w:fill="auto"/>
            <w:noWrap/>
            <w:vAlign w:val="bottom"/>
          </w:tcPr>
          <w:p w14:paraId="57AFFD9A" w14:textId="2FFF0E81" w:rsidR="006D45C3" w:rsidRPr="00CB3AE2" w:rsidRDefault="008B5D90" w:rsidP="005069AA">
            <w:pPr>
              <w:jc w:val="center"/>
            </w:pPr>
            <w:r w:rsidRPr="00CB3AE2">
              <w:t>57947,06</w:t>
            </w:r>
          </w:p>
        </w:tc>
        <w:tc>
          <w:tcPr>
            <w:tcW w:w="1560" w:type="dxa"/>
            <w:tcBorders>
              <w:top w:val="nil"/>
              <w:left w:val="nil"/>
              <w:bottom w:val="single" w:sz="4" w:space="0" w:color="auto"/>
              <w:right w:val="single" w:sz="4" w:space="0" w:color="auto"/>
            </w:tcBorders>
            <w:shd w:val="clear" w:color="auto" w:fill="auto"/>
            <w:noWrap/>
            <w:vAlign w:val="bottom"/>
          </w:tcPr>
          <w:p w14:paraId="15A0F2E3" w14:textId="7BA5E4AF" w:rsidR="006D45C3" w:rsidRPr="00CB3AE2" w:rsidRDefault="008B5D90" w:rsidP="005069AA">
            <w:pPr>
              <w:jc w:val="center"/>
            </w:pPr>
            <w:r w:rsidRPr="00CB3AE2">
              <w:t>77262</w:t>
            </w:r>
            <w:r w:rsidR="00F7201F" w:rsidRPr="00CB3AE2">
              <w:t>6</w:t>
            </w:r>
            <w:r w:rsidRPr="00CB3AE2">
              <w:t>,72</w:t>
            </w:r>
          </w:p>
        </w:tc>
        <w:bookmarkStart w:id="0" w:name="_GoBack"/>
        <w:bookmarkEnd w:id="0"/>
      </w:tr>
    </w:tbl>
    <w:p w14:paraId="5378EFF8" w14:textId="77777777" w:rsidR="006D45C3" w:rsidRDefault="006D45C3" w:rsidP="00C54354">
      <w:pPr>
        <w:ind w:firstLine="720"/>
        <w:jc w:val="both"/>
      </w:pPr>
    </w:p>
    <w:p w14:paraId="7551080F" w14:textId="732289F5" w:rsidR="00123343" w:rsidRDefault="00123343" w:rsidP="005715FB">
      <w:pPr>
        <w:tabs>
          <w:tab w:val="left" w:pos="0"/>
          <w:tab w:val="left" w:pos="284"/>
          <w:tab w:val="left" w:pos="567"/>
          <w:tab w:val="left" w:pos="1418"/>
        </w:tabs>
        <w:jc w:val="both"/>
        <w:rPr>
          <w:color w:val="000000"/>
        </w:rPr>
      </w:pPr>
      <w:r>
        <w:rPr>
          <w:color w:val="000000"/>
        </w:rPr>
        <w:t xml:space="preserve">Teikiamų pagal Aprašą projektų įgyvendinimo trukmė turi būti ne ilgesnė kaip </w:t>
      </w:r>
      <w:r w:rsidR="005715FB">
        <w:rPr>
          <w:color w:val="000000"/>
        </w:rPr>
        <w:t>24</w:t>
      </w:r>
      <w:r>
        <w:rPr>
          <w:color w:val="000000"/>
        </w:rPr>
        <w:t xml:space="preserve"> mėnesiai nuo projekto sutarties pasirašymo dienos.</w:t>
      </w:r>
    </w:p>
    <w:p w14:paraId="7EC813D3" w14:textId="0696D81E" w:rsidR="006513BC" w:rsidRPr="00B67653" w:rsidRDefault="00C54354" w:rsidP="00B67653">
      <w:pPr>
        <w:suppressAutoHyphens/>
        <w:spacing w:line="276" w:lineRule="auto"/>
        <w:jc w:val="both"/>
        <w:rPr>
          <w:color w:val="FF0000"/>
        </w:rPr>
      </w:pPr>
      <w:r>
        <w:t>Siekiamas r</w:t>
      </w:r>
      <w:r w:rsidR="00123343">
        <w:t xml:space="preserve">ezultatas: </w:t>
      </w:r>
      <w:r w:rsidR="006513BC" w:rsidRPr="00B67653">
        <w:rPr>
          <w:bCs/>
        </w:rPr>
        <w:t xml:space="preserve">Viešąsias sveikatos priežiūros paslaugas teikiančių įstaigų, kuriose pagerinta paslaugų teikimo infrastruktūra, skaičius – 6 vnt. ir gyventojai, turintys galimybę pasinaudoti pagerintomis sveikatos priežiūros paslaugomis </w:t>
      </w:r>
      <w:r w:rsidR="006513BC" w:rsidRPr="00072CA3">
        <w:rPr>
          <w:bCs/>
        </w:rPr>
        <w:t xml:space="preserve">– </w:t>
      </w:r>
      <w:r w:rsidR="008B5D90" w:rsidRPr="008B5D90">
        <w:rPr>
          <w:bCs/>
        </w:rPr>
        <w:t xml:space="preserve">26 210 </w:t>
      </w:r>
      <w:r w:rsidR="006513BC" w:rsidRPr="008B5D90">
        <w:rPr>
          <w:bCs/>
        </w:rPr>
        <w:t>asmenys</w:t>
      </w:r>
      <w:r w:rsidR="006513BC" w:rsidRPr="00B67653">
        <w:rPr>
          <w:bCs/>
        </w:rPr>
        <w:t xml:space="preserve">. </w:t>
      </w:r>
    </w:p>
    <w:p w14:paraId="197B0575" w14:textId="3EE848A8" w:rsidR="00123343" w:rsidRDefault="00123343" w:rsidP="0034681C">
      <w:pPr>
        <w:jc w:val="both"/>
      </w:pPr>
      <w:r>
        <w:t>Projekt</w:t>
      </w:r>
      <w:r w:rsidR="005715FB">
        <w:t xml:space="preserve">ų </w:t>
      </w:r>
      <w:r>
        <w:t>projektini</w:t>
      </w:r>
      <w:r w:rsidR="005715FB">
        <w:t>ų</w:t>
      </w:r>
      <w:r>
        <w:t xml:space="preserve"> pasiūlym</w:t>
      </w:r>
      <w:r w:rsidR="005715FB">
        <w:t>ų</w:t>
      </w:r>
      <w:r>
        <w:t xml:space="preserve"> pateikimo Regioninės plėtros departamento prie Vidaus reikalų ministerijos Panevėžio apskrities skyriui terminas – 2018 m. </w:t>
      </w:r>
      <w:r w:rsidR="005715FB">
        <w:t>gegužės 28</w:t>
      </w:r>
      <w:r>
        <w:t xml:space="preserve"> d.</w:t>
      </w:r>
    </w:p>
    <w:p w14:paraId="5E3A9986" w14:textId="77777777" w:rsidR="00292DCE" w:rsidRPr="00C25BD0" w:rsidRDefault="00292DCE" w:rsidP="00A8644B">
      <w:pPr>
        <w:ind w:firstLine="360"/>
        <w:jc w:val="both"/>
        <w:rPr>
          <w:rFonts w:eastAsia="Calibri"/>
        </w:rPr>
      </w:pPr>
    </w:p>
    <w:p w14:paraId="09208120" w14:textId="3B21B44A" w:rsidR="00B12A30" w:rsidRPr="00BF69E0" w:rsidRDefault="00CE4261" w:rsidP="00B25CD6">
      <w:pPr>
        <w:numPr>
          <w:ilvl w:val="0"/>
          <w:numId w:val="3"/>
        </w:numPr>
        <w:spacing w:line="276" w:lineRule="auto"/>
        <w:jc w:val="both"/>
      </w:pPr>
      <w:r w:rsidRPr="00C25BD0">
        <w:rPr>
          <w:b/>
        </w:rPr>
        <w:t>Kaip šiuo metu sprendžiami sprendimo projekte aptarti klausimai</w:t>
      </w:r>
      <w:r w:rsidR="00B12A30" w:rsidRPr="00C25BD0">
        <w:rPr>
          <w:b/>
        </w:rPr>
        <w:t>:</w:t>
      </w:r>
    </w:p>
    <w:p w14:paraId="7E529681" w14:textId="678FAD8B" w:rsidR="00B01967" w:rsidRPr="00723421" w:rsidRDefault="00723421" w:rsidP="00723421">
      <w:pPr>
        <w:tabs>
          <w:tab w:val="left" w:pos="0"/>
          <w:tab w:val="left" w:pos="900"/>
          <w:tab w:val="left" w:pos="1418"/>
        </w:tabs>
        <w:ind w:firstLine="851"/>
        <w:jc w:val="both"/>
        <w:rPr>
          <w:color w:val="000000"/>
        </w:rPr>
      </w:pPr>
      <w:r>
        <w:rPr>
          <w:color w:val="000000"/>
        </w:rPr>
        <w:t xml:space="preserve">2018 </w:t>
      </w:r>
      <w:r w:rsidR="00AE2B8C" w:rsidRPr="00723421">
        <w:rPr>
          <w:color w:val="000000"/>
        </w:rPr>
        <w:t xml:space="preserve">m. </w:t>
      </w:r>
      <w:r w:rsidR="00867B0F" w:rsidRPr="00723421">
        <w:rPr>
          <w:color w:val="000000"/>
        </w:rPr>
        <w:t>gegužės</w:t>
      </w:r>
      <w:r w:rsidR="00AE2B8C" w:rsidRPr="00723421">
        <w:rPr>
          <w:color w:val="000000"/>
        </w:rPr>
        <w:t xml:space="preserve"> </w:t>
      </w:r>
      <w:r w:rsidRPr="00723421">
        <w:rPr>
          <w:color w:val="000000"/>
        </w:rPr>
        <w:t xml:space="preserve">14 d. </w:t>
      </w:r>
      <w:r w:rsidR="00AE2B8C" w:rsidRPr="00723421">
        <w:rPr>
          <w:color w:val="000000"/>
        </w:rPr>
        <w:t xml:space="preserve"> Investicijų projektų atrankos grupės posėdžio metu nutarta pritarti,</w:t>
      </w:r>
      <w:r w:rsidR="00AE7793" w:rsidRPr="00723421">
        <w:rPr>
          <w:color w:val="000000"/>
        </w:rPr>
        <w:t xml:space="preserve"> </w:t>
      </w:r>
    </w:p>
    <w:p w14:paraId="7EF1C10B" w14:textId="1159E360" w:rsidR="00A2106A" w:rsidRPr="00723421" w:rsidRDefault="00AE7793" w:rsidP="00723421">
      <w:pPr>
        <w:tabs>
          <w:tab w:val="left" w:pos="0"/>
          <w:tab w:val="left" w:pos="900"/>
          <w:tab w:val="left" w:pos="1418"/>
        </w:tabs>
        <w:jc w:val="both"/>
        <w:rPr>
          <w:color w:val="000000"/>
        </w:rPr>
      </w:pPr>
      <w:r w:rsidRPr="00723421">
        <w:rPr>
          <w:color w:val="000000"/>
        </w:rPr>
        <w:t>kad</w:t>
      </w:r>
      <w:r w:rsidR="00867B0F" w:rsidRPr="00723421">
        <w:rPr>
          <w:color w:val="000000"/>
        </w:rPr>
        <w:t xml:space="preserve"> </w:t>
      </w:r>
      <w:r w:rsidR="00A83A96" w:rsidRPr="00723421">
        <w:rPr>
          <w:color w:val="000000"/>
        </w:rPr>
        <w:t xml:space="preserve">Panevėžio miesto savivaldybės administracija kartu su </w:t>
      </w:r>
      <w:r w:rsidR="004376BC" w:rsidRPr="00723421">
        <w:rPr>
          <w:color w:val="000000"/>
        </w:rPr>
        <w:t xml:space="preserve">VšĮ </w:t>
      </w:r>
      <w:r w:rsidR="00AE2B8C" w:rsidRPr="00723421">
        <w:rPr>
          <w:color w:val="000000"/>
        </w:rPr>
        <w:t xml:space="preserve">Panevėžio miesto </w:t>
      </w:r>
      <w:r w:rsidR="00602729" w:rsidRPr="00723421">
        <w:rPr>
          <w:color w:val="000000"/>
        </w:rPr>
        <w:t>poliklinika</w:t>
      </w:r>
      <w:r w:rsidR="00AE2B8C" w:rsidRPr="00723421">
        <w:rPr>
          <w:color w:val="000000"/>
        </w:rPr>
        <w:t xml:space="preserve"> </w:t>
      </w:r>
      <w:r w:rsidR="00AE2B8C" w:rsidRPr="00B01026">
        <w:rPr>
          <w:color w:val="000000"/>
        </w:rPr>
        <w:t>vykdyt</w:t>
      </w:r>
      <w:r w:rsidR="00AE2B8C">
        <w:rPr>
          <w:color w:val="000000"/>
        </w:rPr>
        <w:t>ų</w:t>
      </w:r>
      <w:r w:rsidR="00AE2B8C" w:rsidRPr="00B01026">
        <w:rPr>
          <w:color w:val="000000"/>
        </w:rPr>
        <w:t xml:space="preserve"> projektą „</w:t>
      </w:r>
      <w:r w:rsidR="005B17AE" w:rsidRPr="00723421">
        <w:rPr>
          <w:color w:val="000000"/>
        </w:rPr>
        <w:t>Pirminės asmens sveikatos priežiūros veiklos efektyvumo didinimas Panevėžio mieste</w:t>
      </w:r>
      <w:r w:rsidR="00AE2B8C" w:rsidRPr="00B01026">
        <w:rPr>
          <w:color w:val="000000"/>
        </w:rPr>
        <w:t>“</w:t>
      </w:r>
      <w:r w:rsidR="00AE2B8C">
        <w:rPr>
          <w:color w:val="000000"/>
        </w:rPr>
        <w:t>.</w:t>
      </w:r>
      <w:r w:rsidR="000F0A54">
        <w:rPr>
          <w:color w:val="000000"/>
        </w:rPr>
        <w:t xml:space="preserve"> Taip pat pritarė ir</w:t>
      </w:r>
      <w:r w:rsidR="008B5D90">
        <w:rPr>
          <w:color w:val="000000"/>
        </w:rPr>
        <w:t xml:space="preserve"> </w:t>
      </w:r>
      <w:r w:rsidR="00A2106A" w:rsidRPr="008B5D90">
        <w:rPr>
          <w:color w:val="000000"/>
        </w:rPr>
        <w:t xml:space="preserve">UAB </w:t>
      </w:r>
      <w:r w:rsidR="008B5D90">
        <w:rPr>
          <w:color w:val="000000"/>
        </w:rPr>
        <w:t>„</w:t>
      </w:r>
      <w:r w:rsidR="00A2106A" w:rsidRPr="008B5D90">
        <w:rPr>
          <w:color w:val="000000"/>
        </w:rPr>
        <w:t>Pilėnų šeimos medicinos centro</w:t>
      </w:r>
      <w:r w:rsidR="008B5D90">
        <w:rPr>
          <w:color w:val="000000"/>
        </w:rPr>
        <w:t xml:space="preserve">“, </w:t>
      </w:r>
      <w:r w:rsidR="00A2106A" w:rsidRPr="008B5D90">
        <w:rPr>
          <w:color w:val="000000"/>
        </w:rPr>
        <w:t xml:space="preserve"> </w:t>
      </w:r>
      <w:r w:rsidR="00A2106A">
        <w:rPr>
          <w:color w:val="000000"/>
        </w:rPr>
        <w:t xml:space="preserve">UAB </w:t>
      </w:r>
      <w:r w:rsidR="008B5D90">
        <w:rPr>
          <w:color w:val="000000"/>
        </w:rPr>
        <w:t>„</w:t>
      </w:r>
      <w:r w:rsidR="00A2106A">
        <w:rPr>
          <w:color w:val="000000"/>
        </w:rPr>
        <w:t>Pilėnų šeimos medicinos centr</w:t>
      </w:r>
      <w:r w:rsidR="008B5D90">
        <w:rPr>
          <w:color w:val="000000"/>
        </w:rPr>
        <w:t>o</w:t>
      </w:r>
      <w:r w:rsidR="00A2106A" w:rsidRPr="00723421">
        <w:rPr>
          <w:color w:val="000000"/>
        </w:rPr>
        <w:t xml:space="preserve">“ </w:t>
      </w:r>
      <w:r w:rsidR="00A2106A" w:rsidRPr="008B5D90">
        <w:rPr>
          <w:color w:val="000000"/>
        </w:rPr>
        <w:t xml:space="preserve">VŠĮ </w:t>
      </w:r>
      <w:r w:rsidR="008B5D90">
        <w:rPr>
          <w:color w:val="000000"/>
        </w:rPr>
        <w:t>„</w:t>
      </w:r>
      <w:r w:rsidR="00A2106A" w:rsidRPr="008B5D90">
        <w:rPr>
          <w:color w:val="000000"/>
        </w:rPr>
        <w:t>Rožyno šeimos klinikos</w:t>
      </w:r>
      <w:r w:rsidR="008B5D90">
        <w:rPr>
          <w:color w:val="000000"/>
        </w:rPr>
        <w:t xml:space="preserve">“, </w:t>
      </w:r>
      <w:r w:rsidR="00A2106A" w:rsidRPr="00723421">
        <w:rPr>
          <w:color w:val="000000"/>
        </w:rPr>
        <w:t xml:space="preserve">UAB </w:t>
      </w:r>
      <w:r w:rsidR="008B5D90" w:rsidRPr="00723421">
        <w:rPr>
          <w:color w:val="000000"/>
        </w:rPr>
        <w:t>„</w:t>
      </w:r>
      <w:r w:rsidR="00A2106A" w:rsidRPr="00723421">
        <w:rPr>
          <w:color w:val="000000"/>
        </w:rPr>
        <w:t>Kniaudiškių šeimos kliniko</w:t>
      </w:r>
      <w:r w:rsidR="008B5D90" w:rsidRPr="00723421">
        <w:rPr>
          <w:color w:val="000000"/>
        </w:rPr>
        <w:t xml:space="preserve">s“, </w:t>
      </w:r>
      <w:r w:rsidR="00A2106A" w:rsidRPr="008B5D90">
        <w:rPr>
          <w:color w:val="000000"/>
        </w:rPr>
        <w:t xml:space="preserve">UAB </w:t>
      </w:r>
      <w:r w:rsidR="008B5D90">
        <w:rPr>
          <w:color w:val="000000"/>
        </w:rPr>
        <w:t>„</w:t>
      </w:r>
      <w:r w:rsidR="00A2106A" w:rsidRPr="008B5D90">
        <w:rPr>
          <w:color w:val="000000"/>
        </w:rPr>
        <w:t>Smėlynės šeimos ambulatorijos</w:t>
      </w:r>
      <w:r w:rsidR="008B5D90">
        <w:rPr>
          <w:color w:val="000000"/>
        </w:rPr>
        <w:t>“</w:t>
      </w:r>
      <w:r w:rsidR="008B5D90" w:rsidRPr="00723421">
        <w:rPr>
          <w:color w:val="000000"/>
        </w:rPr>
        <w:t xml:space="preserve">, </w:t>
      </w:r>
      <w:r w:rsidR="00A2106A" w:rsidRPr="00723421">
        <w:rPr>
          <w:color w:val="000000"/>
        </w:rPr>
        <w:t xml:space="preserve">UAB </w:t>
      </w:r>
      <w:r w:rsidR="008B5D90" w:rsidRPr="00723421">
        <w:rPr>
          <w:color w:val="000000"/>
        </w:rPr>
        <w:t>„</w:t>
      </w:r>
      <w:proofErr w:type="spellStart"/>
      <w:r w:rsidR="00A2106A" w:rsidRPr="00723421">
        <w:rPr>
          <w:color w:val="000000"/>
        </w:rPr>
        <w:t>MediCA</w:t>
      </w:r>
      <w:proofErr w:type="spellEnd"/>
      <w:r w:rsidR="00A2106A" w:rsidRPr="00723421">
        <w:rPr>
          <w:color w:val="000000"/>
        </w:rPr>
        <w:t xml:space="preserve"> klinik</w:t>
      </w:r>
      <w:r w:rsidR="008B5D90" w:rsidRPr="00723421">
        <w:rPr>
          <w:color w:val="000000"/>
        </w:rPr>
        <w:t xml:space="preserve">a” projektams. </w:t>
      </w:r>
    </w:p>
    <w:p w14:paraId="3CA0EB1A" w14:textId="77777777" w:rsidR="00072CA3" w:rsidRDefault="00117998" w:rsidP="00072CA3">
      <w:pPr>
        <w:pStyle w:val="Pagrindinistekstas3"/>
        <w:ind w:firstLine="851"/>
        <w:jc w:val="both"/>
        <w:rPr>
          <w:b w:val="0"/>
        </w:rPr>
      </w:pPr>
      <w:r>
        <w:rPr>
          <w:b w:val="0"/>
        </w:rPr>
        <w:t>P</w:t>
      </w:r>
      <w:r w:rsidRPr="00117998">
        <w:rPr>
          <w:b w:val="0"/>
        </w:rPr>
        <w:t xml:space="preserve">arengtas </w:t>
      </w:r>
      <w:r>
        <w:rPr>
          <w:b w:val="0"/>
        </w:rPr>
        <w:t>S</w:t>
      </w:r>
      <w:r w:rsidRPr="00117998">
        <w:rPr>
          <w:b w:val="0"/>
        </w:rPr>
        <w:t xml:space="preserve">avivaldybės tarybos sprendimo projektas </w:t>
      </w:r>
      <w:r w:rsidRPr="00117998">
        <w:rPr>
          <w:b w:val="0"/>
          <w:bCs/>
        </w:rPr>
        <w:t>„</w:t>
      </w:r>
      <w:r>
        <w:rPr>
          <w:b w:val="0"/>
          <w:bCs/>
        </w:rPr>
        <w:t>D</w:t>
      </w:r>
      <w:r w:rsidRPr="00117998">
        <w:rPr>
          <w:b w:val="0"/>
          <w:bCs/>
        </w:rPr>
        <w:t xml:space="preserve">ėl pritarimo </w:t>
      </w:r>
      <w:r w:rsidRPr="00117998">
        <w:rPr>
          <w:b w:val="0"/>
          <w:bCs/>
          <w:szCs w:val="24"/>
        </w:rPr>
        <w:t xml:space="preserve">teikti projektus pagal </w:t>
      </w:r>
      <w:r w:rsidRPr="00117998">
        <w:rPr>
          <w:b w:val="0"/>
          <w:color w:val="333333"/>
        </w:rPr>
        <w:t xml:space="preserve">2014–2020 metų </w:t>
      </w:r>
      <w:r>
        <w:rPr>
          <w:b w:val="0"/>
          <w:color w:val="333333"/>
        </w:rPr>
        <w:t>E</w:t>
      </w:r>
      <w:r w:rsidRPr="00117998">
        <w:rPr>
          <w:b w:val="0"/>
          <w:color w:val="333333"/>
        </w:rPr>
        <w:t xml:space="preserve">uropos </w:t>
      </w:r>
      <w:r>
        <w:rPr>
          <w:b w:val="0"/>
          <w:color w:val="333333"/>
        </w:rPr>
        <w:t>S</w:t>
      </w:r>
      <w:r w:rsidRPr="00117998">
        <w:rPr>
          <w:b w:val="0"/>
          <w:color w:val="333333"/>
        </w:rPr>
        <w:t xml:space="preserve">ąjungos fondų investicijų veiksmų programos </w:t>
      </w:r>
      <w:r w:rsidRPr="00117998">
        <w:rPr>
          <w:b w:val="0"/>
          <w:color w:val="000000"/>
        </w:rPr>
        <w:t>8 prioriteto „</w:t>
      </w:r>
      <w:r>
        <w:rPr>
          <w:b w:val="0"/>
          <w:color w:val="000000"/>
        </w:rPr>
        <w:t>S</w:t>
      </w:r>
      <w:r w:rsidRPr="00117998">
        <w:rPr>
          <w:b w:val="0"/>
          <w:color w:val="000000"/>
        </w:rPr>
        <w:t xml:space="preserve">ocialinės </w:t>
      </w:r>
      <w:proofErr w:type="spellStart"/>
      <w:r w:rsidRPr="00117998">
        <w:rPr>
          <w:b w:val="0"/>
          <w:color w:val="000000"/>
        </w:rPr>
        <w:t>įtraukties</w:t>
      </w:r>
      <w:proofErr w:type="spellEnd"/>
      <w:r w:rsidRPr="00117998">
        <w:rPr>
          <w:b w:val="0"/>
          <w:color w:val="000000"/>
        </w:rPr>
        <w:t xml:space="preserve"> didinimas ir kova su skurdu“ įgyvendinimo priemonę </w:t>
      </w:r>
      <w:r>
        <w:rPr>
          <w:b w:val="0"/>
          <w:color w:val="000000"/>
          <w:szCs w:val="24"/>
        </w:rPr>
        <w:t>N</w:t>
      </w:r>
      <w:r w:rsidRPr="00117998">
        <w:rPr>
          <w:b w:val="0"/>
          <w:color w:val="000000"/>
          <w:szCs w:val="24"/>
        </w:rPr>
        <w:t>r. 08.1.3-CPVA-R-609 „</w:t>
      </w:r>
      <w:r>
        <w:rPr>
          <w:b w:val="0"/>
          <w:color w:val="000000"/>
          <w:szCs w:val="24"/>
        </w:rPr>
        <w:t>P</w:t>
      </w:r>
      <w:r w:rsidRPr="00117998">
        <w:rPr>
          <w:b w:val="0"/>
          <w:color w:val="000000"/>
          <w:szCs w:val="24"/>
        </w:rPr>
        <w:t xml:space="preserve">irminės asmens sveikatos priežiūros veiklos efektyvumo didinimas“ </w:t>
      </w:r>
      <w:r>
        <w:rPr>
          <w:b w:val="0"/>
          <w:bCs/>
          <w:szCs w:val="24"/>
        </w:rPr>
        <w:t>E</w:t>
      </w:r>
      <w:r w:rsidRPr="00117998">
        <w:rPr>
          <w:b w:val="0"/>
          <w:bCs/>
          <w:szCs w:val="24"/>
        </w:rPr>
        <w:t xml:space="preserve">uropos </w:t>
      </w:r>
      <w:r>
        <w:rPr>
          <w:b w:val="0"/>
          <w:bCs/>
          <w:szCs w:val="24"/>
        </w:rPr>
        <w:t>S</w:t>
      </w:r>
      <w:r w:rsidRPr="00117998">
        <w:rPr>
          <w:b w:val="0"/>
          <w:bCs/>
          <w:szCs w:val="24"/>
        </w:rPr>
        <w:t>ąjungos fondų investicijoms gauti</w:t>
      </w:r>
      <w:r w:rsidR="00BD0DD2" w:rsidRPr="00117998">
        <w:rPr>
          <w:b w:val="0"/>
        </w:rPr>
        <w:t xml:space="preserve">“ </w:t>
      </w:r>
      <w:r w:rsidR="00134410" w:rsidRPr="00117998">
        <w:rPr>
          <w:b w:val="0"/>
          <w:bCs/>
        </w:rPr>
        <w:t xml:space="preserve">kuriuo Savivaldybės Taryba </w:t>
      </w:r>
      <w:r w:rsidRPr="00117998">
        <w:rPr>
          <w:b w:val="0"/>
          <w:bCs/>
        </w:rPr>
        <w:t>pritartų ir leistų</w:t>
      </w:r>
      <w:r w:rsidR="00134410" w:rsidRPr="00117998">
        <w:rPr>
          <w:b w:val="0"/>
          <w:bCs/>
        </w:rPr>
        <w:t xml:space="preserve"> teikti </w:t>
      </w:r>
      <w:r w:rsidRPr="00117998">
        <w:rPr>
          <w:b w:val="0"/>
          <w:bCs/>
        </w:rPr>
        <w:t>aukščiau paminėtus projektus</w:t>
      </w:r>
      <w:r w:rsidR="00134410" w:rsidRPr="00117998">
        <w:rPr>
          <w:b w:val="0"/>
          <w:bCs/>
        </w:rPr>
        <w:t xml:space="preserve"> Europos Sąjungos fondų investicijoms gauti</w:t>
      </w:r>
      <w:r w:rsidR="00BD0DD2" w:rsidRPr="00117998">
        <w:rPr>
          <w:b w:val="0"/>
          <w:bCs/>
        </w:rPr>
        <w:t xml:space="preserve">, </w:t>
      </w:r>
      <w:r w:rsidRPr="00117998">
        <w:rPr>
          <w:b w:val="0"/>
          <w:bCs/>
        </w:rPr>
        <w:t xml:space="preserve">bei </w:t>
      </w:r>
      <w:r w:rsidR="00BD0DD2" w:rsidRPr="00117998">
        <w:rPr>
          <w:b w:val="0"/>
        </w:rPr>
        <w:t>skirt</w:t>
      </w:r>
      <w:r w:rsidRPr="00117998">
        <w:rPr>
          <w:b w:val="0"/>
        </w:rPr>
        <w:t xml:space="preserve">ų </w:t>
      </w:r>
      <w:r w:rsidR="00BD0DD2" w:rsidRPr="00117998">
        <w:rPr>
          <w:b w:val="0"/>
        </w:rPr>
        <w:t>lėšas projektui</w:t>
      </w:r>
      <w:r w:rsidRPr="00117998">
        <w:rPr>
          <w:b w:val="0"/>
        </w:rPr>
        <w:t xml:space="preserve"> </w:t>
      </w:r>
      <w:r w:rsidRPr="00117998">
        <w:rPr>
          <w:b w:val="0"/>
          <w:color w:val="000000"/>
        </w:rPr>
        <w:t>„</w:t>
      </w:r>
      <w:r w:rsidRPr="00117998">
        <w:rPr>
          <w:b w:val="0"/>
          <w:szCs w:val="24"/>
          <w:lang w:eastAsia="lt-LT"/>
        </w:rPr>
        <w:t>Pirminės asmens sveikatos priežiūros veiklos efektyvumo didinimas Panevėžio mieste</w:t>
      </w:r>
      <w:r w:rsidRPr="00117998">
        <w:rPr>
          <w:b w:val="0"/>
          <w:color w:val="000000"/>
        </w:rPr>
        <w:t>“</w:t>
      </w:r>
      <w:r w:rsidR="00BD0DD2" w:rsidRPr="00117998">
        <w:rPr>
          <w:b w:val="0"/>
        </w:rPr>
        <w:t xml:space="preserve"> dalinai finansuoti, </w:t>
      </w:r>
      <w:r w:rsidR="00BD0DD2" w:rsidRPr="00117998">
        <w:rPr>
          <w:b w:val="0"/>
          <w:bCs/>
        </w:rPr>
        <w:t>p</w:t>
      </w:r>
      <w:r w:rsidR="00BD0DD2" w:rsidRPr="00117998">
        <w:rPr>
          <w:b w:val="0"/>
        </w:rPr>
        <w:t>adengti tinkamų finansuoti išlaidų dalį, kurios nepadengia Projektui skiriamo finansavimo lėšos ir netinkamas finansuoti, tačiau Projektui įgyvendinti būtinas.</w:t>
      </w:r>
    </w:p>
    <w:p w14:paraId="685CEB70" w14:textId="0840A0A8" w:rsidR="00C23621" w:rsidRDefault="00072CA3" w:rsidP="00E11233">
      <w:pPr>
        <w:pStyle w:val="Pagrindinistekstas3"/>
        <w:numPr>
          <w:ilvl w:val="0"/>
          <w:numId w:val="3"/>
        </w:numPr>
        <w:jc w:val="both"/>
        <w:rPr>
          <w:b w:val="0"/>
        </w:rPr>
      </w:pPr>
      <w:r>
        <w:t>S</w:t>
      </w:r>
      <w:r w:rsidR="00CE4261" w:rsidRPr="00C25BD0">
        <w:t>prendimo priėmimo būtinumo pagrindimas, kokių pozityvių rezultatų laukiama:</w:t>
      </w:r>
    </w:p>
    <w:p w14:paraId="0E380739" w14:textId="13C914E8" w:rsidR="00AE7793" w:rsidRPr="00CE360D" w:rsidRDefault="009B3FF5" w:rsidP="00A8644B">
      <w:pPr>
        <w:tabs>
          <w:tab w:val="left" w:pos="0"/>
        </w:tabs>
        <w:jc w:val="both"/>
      </w:pPr>
      <w:r>
        <w:lastRenderedPageBreak/>
        <w:t xml:space="preserve">  </w:t>
      </w:r>
      <w:r w:rsidR="00B540CF">
        <w:tab/>
      </w:r>
      <w:r w:rsidR="00AE7793" w:rsidRPr="00CE360D">
        <w:t xml:space="preserve">Vadovaujantis 2014–2020 metų Europos Sąjungos fondų investicijų veiksmų programos </w:t>
      </w:r>
      <w:r w:rsidR="00AE7793" w:rsidRPr="00B01026">
        <w:rPr>
          <w:color w:val="000000"/>
        </w:rPr>
        <w:t xml:space="preserve">8 prioriteto „Socialinės </w:t>
      </w:r>
      <w:proofErr w:type="spellStart"/>
      <w:r w:rsidR="00AE7793" w:rsidRPr="00B01026">
        <w:rPr>
          <w:color w:val="000000"/>
        </w:rPr>
        <w:t>įtraukties</w:t>
      </w:r>
      <w:proofErr w:type="spellEnd"/>
      <w:r w:rsidR="00AE7793" w:rsidRPr="00B01026">
        <w:rPr>
          <w:color w:val="000000"/>
        </w:rPr>
        <w:t xml:space="preserve"> didinimas ir kova su skurdu“ įgyvendinimo priemonės </w:t>
      </w:r>
      <w:r w:rsidR="00F466F4">
        <w:rPr>
          <w:color w:val="000000"/>
        </w:rPr>
        <w:t xml:space="preserve">Nr. 08.1.3-CPVA-R-609 „Pirminės asmens sveikatos priežiūros veiklos efektyvumo didinimas“ </w:t>
      </w:r>
      <w:r w:rsidR="00AE7793" w:rsidRPr="00B01026">
        <w:rPr>
          <w:color w:val="000000"/>
        </w:rPr>
        <w:t>projektų finansavimo sąlygų aprašu</w:t>
      </w:r>
      <w:r w:rsidR="00AE7793">
        <w:t>, kartu su paraiška P</w:t>
      </w:r>
      <w:r w:rsidR="00AE7793" w:rsidRPr="00CE360D">
        <w:t>areiškėjas t</w:t>
      </w:r>
      <w:r w:rsidR="00AE7793">
        <w:t>uri pateikti S</w:t>
      </w:r>
      <w:r w:rsidR="00AE7793" w:rsidRPr="00CE360D">
        <w:t>avivaldybės tarybos sprendimą dėl bendrojo finansavimo dalies iš savivaldybės biudžeto lėšų skyrimo projektui, įskaitant ir netinkamų projekto išlaidų apmokėjimą.</w:t>
      </w:r>
    </w:p>
    <w:p w14:paraId="4FA55854" w14:textId="77777777" w:rsidR="00072CA3" w:rsidRDefault="008123E4" w:rsidP="00072CA3">
      <w:pPr>
        <w:suppressAutoHyphens/>
        <w:spacing w:line="276" w:lineRule="auto"/>
        <w:ind w:firstLine="1296"/>
        <w:jc w:val="both"/>
        <w:rPr>
          <w:color w:val="FF0000"/>
        </w:rPr>
      </w:pPr>
      <w:r>
        <w:t xml:space="preserve">Siekiamas rezultatas: </w:t>
      </w:r>
      <w:r w:rsidRPr="00B67653">
        <w:rPr>
          <w:bCs/>
        </w:rPr>
        <w:t xml:space="preserve">Viešąsias sveikatos priežiūros paslaugas teikiančių įstaigų, kuriose pagerinta paslaugų teikimo infrastruktūra, skaičius – 6 vnt. ir gyventojai, turintys galimybę pasinaudoti pagerintomis sveikatos priežiūros paslaugomis – </w:t>
      </w:r>
      <w:r w:rsidR="00072CA3" w:rsidRPr="008B5D90">
        <w:rPr>
          <w:bCs/>
        </w:rPr>
        <w:t>26 210 asmenys</w:t>
      </w:r>
      <w:r w:rsidR="00072CA3" w:rsidRPr="00B67653">
        <w:rPr>
          <w:bCs/>
        </w:rPr>
        <w:t>.</w:t>
      </w:r>
    </w:p>
    <w:p w14:paraId="1A5F0250" w14:textId="640BC870" w:rsidR="005E4165" w:rsidRPr="00072CA3" w:rsidRDefault="00CE4261" w:rsidP="00E11233">
      <w:pPr>
        <w:pStyle w:val="Sraopastraipa"/>
        <w:numPr>
          <w:ilvl w:val="0"/>
          <w:numId w:val="3"/>
        </w:numPr>
        <w:suppressAutoHyphens/>
        <w:spacing w:line="276" w:lineRule="auto"/>
        <w:jc w:val="both"/>
        <w:rPr>
          <w:color w:val="FF0000"/>
        </w:rPr>
      </w:pPr>
      <w:r w:rsidRPr="00072CA3">
        <w:rPr>
          <w:b/>
          <w:szCs w:val="20"/>
          <w:lang w:eastAsia="en-US"/>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507EA1AA" w14:textId="3C131153" w:rsidR="00017EC8" w:rsidRDefault="00327D6D" w:rsidP="00A8644B">
      <w:pPr>
        <w:tabs>
          <w:tab w:val="left" w:pos="900"/>
          <w:tab w:val="left" w:pos="1418"/>
        </w:tabs>
        <w:ind w:firstLine="851"/>
        <w:jc w:val="both"/>
      </w:pPr>
      <w:r w:rsidRPr="00C25BD0">
        <w:t>Vadovaujantis</w:t>
      </w:r>
      <w:r w:rsidR="00E421BD" w:rsidRPr="00C25BD0">
        <w:t xml:space="preserve"> </w:t>
      </w:r>
      <w:r w:rsidR="00A922A9">
        <w:t>Aprašo 3</w:t>
      </w:r>
      <w:r w:rsidR="00607E41">
        <w:t>5</w:t>
      </w:r>
      <w:r w:rsidR="00A922A9">
        <w:t xml:space="preserve"> punktu „</w:t>
      </w:r>
      <w:r w:rsidR="00017EC8" w:rsidRPr="00B01026">
        <w:t>Didžiausia galima projekto finansuojamoji dalis sudaro ne daugiau kaip 92,5 proc. visų tinkamų finansuoti projekto išlaidų, t. y. iš ES struktūrinių fondų ir Lietuvos Respublikos valstybės biudžeto lėšų skiriamas finansavimas negali viršyti 92,5 proc.</w:t>
      </w:r>
      <w:r w:rsidR="00017EC8">
        <w:t>“ ir 3</w:t>
      </w:r>
      <w:r w:rsidR="00607E41">
        <w:t>6</w:t>
      </w:r>
      <w:r w:rsidR="00017EC8">
        <w:t xml:space="preserve"> punktu</w:t>
      </w:r>
      <w:r w:rsidR="00017EC8" w:rsidRPr="00B01026">
        <w:t xml:space="preserve"> </w:t>
      </w:r>
      <w:r w:rsidR="00017EC8">
        <w:t>„</w:t>
      </w:r>
      <w:r w:rsidR="00017EC8" w:rsidRPr="00B01026">
        <w:t>Pareiškėjas privalo savo ir (arba) kitų šaltinių lėšomis prisidėti prie projekto finansavimo ne mažiau kaip 7,5 proc. visų tinkamų finansuoti projekto išlaidų.</w:t>
      </w:r>
      <w:r w:rsidR="00017EC8">
        <w:t>“</w:t>
      </w:r>
      <w:r w:rsidR="00017EC8" w:rsidRPr="00B01026">
        <w:t xml:space="preserve"> </w:t>
      </w:r>
    </w:p>
    <w:p w14:paraId="6D28B7C2" w14:textId="77777777" w:rsidR="001B5077" w:rsidRDefault="001B5077" w:rsidP="00A8644B">
      <w:pPr>
        <w:tabs>
          <w:tab w:val="left" w:pos="900"/>
          <w:tab w:val="left" w:pos="1418"/>
        </w:tabs>
        <w:ind w:firstLine="851"/>
        <w:jc w:val="both"/>
      </w:pPr>
    </w:p>
    <w:tbl>
      <w:tblPr>
        <w:tblW w:w="9209" w:type="dxa"/>
        <w:tblLook w:val="04A0" w:firstRow="1" w:lastRow="0" w:firstColumn="1" w:lastColumn="0" w:noHBand="0" w:noVBand="1"/>
      </w:tblPr>
      <w:tblGrid>
        <w:gridCol w:w="1254"/>
        <w:gridCol w:w="1497"/>
        <w:gridCol w:w="1163"/>
        <w:gridCol w:w="1893"/>
        <w:gridCol w:w="1701"/>
        <w:gridCol w:w="1701"/>
      </w:tblGrid>
      <w:tr w:rsidR="008429D8" w:rsidRPr="000872E3" w14:paraId="000270E3" w14:textId="77777777" w:rsidTr="006979CE">
        <w:trPr>
          <w:trHeight w:val="312"/>
        </w:trPr>
        <w:tc>
          <w:tcPr>
            <w:tcW w:w="9209" w:type="dxa"/>
            <w:gridSpan w:val="6"/>
            <w:tcBorders>
              <w:top w:val="single" w:sz="8" w:space="0" w:color="auto"/>
              <w:left w:val="single" w:sz="4" w:space="0" w:color="auto"/>
              <w:bottom w:val="single" w:sz="4" w:space="0" w:color="auto"/>
              <w:right w:val="single" w:sz="4" w:space="0" w:color="000000"/>
            </w:tcBorders>
            <w:shd w:val="clear" w:color="auto" w:fill="auto"/>
            <w:noWrap/>
            <w:hideMark/>
          </w:tcPr>
          <w:p w14:paraId="6FC1FC8C" w14:textId="77777777" w:rsidR="008429D8" w:rsidRPr="000872E3" w:rsidRDefault="008429D8" w:rsidP="006979CE">
            <w:pPr>
              <w:jc w:val="both"/>
            </w:pPr>
            <w:r w:rsidRPr="000872E3">
              <w:t>Lėšų poreikis ir finansavimo šaltiniai (Eur)</w:t>
            </w:r>
          </w:p>
        </w:tc>
      </w:tr>
      <w:tr w:rsidR="008429D8" w:rsidRPr="000872E3" w14:paraId="18342EEC" w14:textId="77777777" w:rsidTr="006979CE">
        <w:trPr>
          <w:trHeight w:val="577"/>
        </w:trPr>
        <w:tc>
          <w:tcPr>
            <w:tcW w:w="1254" w:type="dxa"/>
            <w:tcBorders>
              <w:top w:val="nil"/>
              <w:left w:val="single" w:sz="4" w:space="0" w:color="auto"/>
              <w:bottom w:val="single" w:sz="4" w:space="0" w:color="auto"/>
              <w:right w:val="single" w:sz="4" w:space="0" w:color="auto"/>
            </w:tcBorders>
            <w:shd w:val="clear" w:color="auto" w:fill="auto"/>
            <w:noWrap/>
            <w:hideMark/>
          </w:tcPr>
          <w:p w14:paraId="78B168D6" w14:textId="77777777" w:rsidR="008429D8" w:rsidRPr="000872E3" w:rsidRDefault="008429D8" w:rsidP="006979CE">
            <w:pPr>
              <w:jc w:val="both"/>
            </w:pPr>
            <w:r w:rsidRPr="000872E3">
              <w:t>Iš viso:</w:t>
            </w:r>
          </w:p>
        </w:tc>
        <w:tc>
          <w:tcPr>
            <w:tcW w:w="1497" w:type="dxa"/>
            <w:tcBorders>
              <w:top w:val="nil"/>
              <w:left w:val="nil"/>
              <w:bottom w:val="single" w:sz="4" w:space="0" w:color="auto"/>
              <w:right w:val="single" w:sz="4" w:space="0" w:color="auto"/>
            </w:tcBorders>
            <w:shd w:val="clear" w:color="auto" w:fill="auto"/>
            <w:hideMark/>
          </w:tcPr>
          <w:p w14:paraId="490FD8AC" w14:textId="77777777" w:rsidR="008429D8" w:rsidRPr="000872E3" w:rsidRDefault="008429D8" w:rsidP="006979CE">
            <w:pPr>
              <w:jc w:val="both"/>
            </w:pPr>
            <w:r w:rsidRPr="000872E3">
              <w:t>Savivaldybės biudžetas</w:t>
            </w:r>
          </w:p>
        </w:tc>
        <w:tc>
          <w:tcPr>
            <w:tcW w:w="1163" w:type="dxa"/>
            <w:tcBorders>
              <w:top w:val="nil"/>
              <w:left w:val="nil"/>
              <w:bottom w:val="single" w:sz="4" w:space="0" w:color="auto"/>
              <w:right w:val="single" w:sz="4" w:space="0" w:color="auto"/>
            </w:tcBorders>
            <w:shd w:val="clear" w:color="auto" w:fill="auto"/>
            <w:hideMark/>
          </w:tcPr>
          <w:p w14:paraId="7FF81AB8" w14:textId="77777777" w:rsidR="008429D8" w:rsidRPr="000872E3" w:rsidRDefault="008429D8" w:rsidP="006979CE">
            <w:pPr>
              <w:jc w:val="both"/>
            </w:pPr>
            <w:r w:rsidRPr="000872E3">
              <w:t>Valstybės biudžetas</w:t>
            </w:r>
          </w:p>
        </w:tc>
        <w:tc>
          <w:tcPr>
            <w:tcW w:w="1893" w:type="dxa"/>
            <w:tcBorders>
              <w:top w:val="nil"/>
              <w:left w:val="nil"/>
              <w:bottom w:val="single" w:sz="4" w:space="0" w:color="auto"/>
              <w:right w:val="single" w:sz="4" w:space="0" w:color="auto"/>
            </w:tcBorders>
            <w:shd w:val="clear" w:color="auto" w:fill="auto"/>
            <w:hideMark/>
          </w:tcPr>
          <w:p w14:paraId="6C25F5AF" w14:textId="77777777" w:rsidR="008429D8" w:rsidRPr="000872E3" w:rsidRDefault="008429D8" w:rsidP="006979CE">
            <w:pPr>
              <w:jc w:val="both"/>
            </w:pPr>
            <w:r w:rsidRPr="000872E3">
              <w:t>Privačios lėšos</w:t>
            </w:r>
          </w:p>
        </w:tc>
        <w:tc>
          <w:tcPr>
            <w:tcW w:w="1701" w:type="dxa"/>
            <w:tcBorders>
              <w:top w:val="nil"/>
              <w:left w:val="nil"/>
              <w:bottom w:val="single" w:sz="4" w:space="0" w:color="auto"/>
              <w:right w:val="single" w:sz="4" w:space="0" w:color="auto"/>
            </w:tcBorders>
            <w:shd w:val="clear" w:color="auto" w:fill="auto"/>
            <w:hideMark/>
          </w:tcPr>
          <w:p w14:paraId="074F29B2" w14:textId="77777777" w:rsidR="008429D8" w:rsidRPr="000872E3" w:rsidRDefault="008429D8" w:rsidP="006979CE">
            <w:pPr>
              <w:jc w:val="both"/>
            </w:pPr>
            <w:r w:rsidRPr="000872E3">
              <w:t>Kitos viešosios lėšos</w:t>
            </w:r>
          </w:p>
        </w:tc>
        <w:tc>
          <w:tcPr>
            <w:tcW w:w="1701" w:type="dxa"/>
            <w:tcBorders>
              <w:top w:val="nil"/>
              <w:left w:val="nil"/>
              <w:bottom w:val="single" w:sz="4" w:space="0" w:color="auto"/>
              <w:right w:val="single" w:sz="4" w:space="0" w:color="auto"/>
            </w:tcBorders>
            <w:shd w:val="clear" w:color="auto" w:fill="auto"/>
            <w:noWrap/>
            <w:hideMark/>
          </w:tcPr>
          <w:p w14:paraId="02FF5388" w14:textId="77777777" w:rsidR="008429D8" w:rsidRPr="000872E3" w:rsidRDefault="008429D8" w:rsidP="006979CE">
            <w:pPr>
              <w:jc w:val="both"/>
            </w:pPr>
            <w:r w:rsidRPr="000872E3">
              <w:t>ES lėšos</w:t>
            </w:r>
          </w:p>
        </w:tc>
      </w:tr>
      <w:tr w:rsidR="001B5077" w:rsidRPr="001B5077" w14:paraId="3756D5EF" w14:textId="77777777" w:rsidTr="00072CA3">
        <w:trPr>
          <w:trHeight w:val="429"/>
        </w:trPr>
        <w:tc>
          <w:tcPr>
            <w:tcW w:w="1254" w:type="dxa"/>
            <w:tcBorders>
              <w:top w:val="nil"/>
              <w:left w:val="single" w:sz="4" w:space="0" w:color="auto"/>
              <w:bottom w:val="single" w:sz="4" w:space="0" w:color="auto"/>
              <w:right w:val="single" w:sz="4" w:space="0" w:color="auto"/>
            </w:tcBorders>
            <w:shd w:val="clear" w:color="auto" w:fill="auto"/>
            <w:noWrap/>
          </w:tcPr>
          <w:p w14:paraId="24F8D527" w14:textId="700ABE08" w:rsidR="008429D8" w:rsidRPr="001B5077" w:rsidRDefault="00072CA3" w:rsidP="006979CE">
            <w:pPr>
              <w:jc w:val="both"/>
              <w:rPr>
                <w:color w:val="FF0000"/>
              </w:rPr>
            </w:pPr>
            <w:r w:rsidRPr="008B5D90">
              <w:rPr>
                <w:color w:val="000000"/>
              </w:rPr>
              <w:t>386942,61</w:t>
            </w:r>
          </w:p>
        </w:tc>
        <w:tc>
          <w:tcPr>
            <w:tcW w:w="1497" w:type="dxa"/>
            <w:tcBorders>
              <w:top w:val="nil"/>
              <w:left w:val="nil"/>
              <w:bottom w:val="single" w:sz="4" w:space="0" w:color="auto"/>
              <w:right w:val="single" w:sz="4" w:space="0" w:color="auto"/>
            </w:tcBorders>
            <w:shd w:val="clear" w:color="auto" w:fill="auto"/>
            <w:noWrap/>
          </w:tcPr>
          <w:p w14:paraId="7915F33C" w14:textId="4E7325CC" w:rsidR="008429D8" w:rsidRPr="001B5077" w:rsidRDefault="006716CF" w:rsidP="006979CE">
            <w:pPr>
              <w:jc w:val="both"/>
              <w:rPr>
                <w:color w:val="FF0000"/>
              </w:rPr>
            </w:pPr>
            <w:r w:rsidRPr="008B5D90">
              <w:rPr>
                <w:color w:val="000000"/>
              </w:rPr>
              <w:t>29020,71</w:t>
            </w:r>
          </w:p>
        </w:tc>
        <w:tc>
          <w:tcPr>
            <w:tcW w:w="1163" w:type="dxa"/>
            <w:tcBorders>
              <w:top w:val="nil"/>
              <w:left w:val="nil"/>
              <w:bottom w:val="single" w:sz="4" w:space="0" w:color="auto"/>
              <w:right w:val="single" w:sz="4" w:space="0" w:color="auto"/>
            </w:tcBorders>
            <w:shd w:val="clear" w:color="auto" w:fill="auto"/>
            <w:noWrap/>
          </w:tcPr>
          <w:p w14:paraId="5A213C3B" w14:textId="06AEFEED" w:rsidR="008429D8" w:rsidRPr="001B5077" w:rsidRDefault="006716CF" w:rsidP="006979CE">
            <w:pPr>
              <w:jc w:val="both"/>
              <w:rPr>
                <w:color w:val="FF0000"/>
              </w:rPr>
            </w:pPr>
            <w:r w:rsidRPr="008B5D90">
              <w:rPr>
                <w:color w:val="000000"/>
              </w:rPr>
              <w:t>29020,69</w:t>
            </w:r>
          </w:p>
        </w:tc>
        <w:tc>
          <w:tcPr>
            <w:tcW w:w="1893" w:type="dxa"/>
            <w:tcBorders>
              <w:top w:val="nil"/>
              <w:left w:val="nil"/>
              <w:bottom w:val="single" w:sz="4" w:space="0" w:color="auto"/>
              <w:right w:val="single" w:sz="4" w:space="0" w:color="auto"/>
            </w:tcBorders>
            <w:shd w:val="clear" w:color="auto" w:fill="auto"/>
            <w:noWrap/>
            <w:hideMark/>
          </w:tcPr>
          <w:p w14:paraId="481091F4" w14:textId="77777777" w:rsidR="008429D8" w:rsidRPr="006716CF" w:rsidRDefault="008429D8" w:rsidP="006979CE">
            <w:pPr>
              <w:jc w:val="both"/>
              <w:rPr>
                <w:color w:val="000000"/>
              </w:rPr>
            </w:pPr>
            <w:r w:rsidRPr="006716CF">
              <w:rPr>
                <w:color w:val="000000"/>
              </w:rPr>
              <w:t> 0,00</w:t>
            </w:r>
          </w:p>
        </w:tc>
        <w:tc>
          <w:tcPr>
            <w:tcW w:w="1701" w:type="dxa"/>
            <w:tcBorders>
              <w:top w:val="nil"/>
              <w:left w:val="nil"/>
              <w:bottom w:val="single" w:sz="4" w:space="0" w:color="auto"/>
              <w:right w:val="single" w:sz="4" w:space="0" w:color="auto"/>
            </w:tcBorders>
            <w:shd w:val="clear" w:color="auto" w:fill="auto"/>
            <w:noWrap/>
            <w:hideMark/>
          </w:tcPr>
          <w:p w14:paraId="3EBC1468" w14:textId="77777777" w:rsidR="008429D8" w:rsidRPr="006716CF" w:rsidRDefault="008429D8" w:rsidP="006979CE">
            <w:pPr>
              <w:jc w:val="both"/>
              <w:rPr>
                <w:color w:val="000000"/>
              </w:rPr>
            </w:pPr>
            <w:r w:rsidRPr="006716CF">
              <w:rPr>
                <w:color w:val="000000"/>
              </w:rPr>
              <w:t>0,00 </w:t>
            </w:r>
          </w:p>
        </w:tc>
        <w:tc>
          <w:tcPr>
            <w:tcW w:w="1701" w:type="dxa"/>
            <w:tcBorders>
              <w:top w:val="nil"/>
              <w:left w:val="nil"/>
              <w:bottom w:val="single" w:sz="4" w:space="0" w:color="auto"/>
              <w:right w:val="single" w:sz="4" w:space="0" w:color="auto"/>
            </w:tcBorders>
            <w:shd w:val="clear" w:color="auto" w:fill="auto"/>
            <w:noWrap/>
            <w:hideMark/>
          </w:tcPr>
          <w:p w14:paraId="5067C0A8" w14:textId="7636078F" w:rsidR="008429D8" w:rsidRPr="001B5077" w:rsidRDefault="006716CF" w:rsidP="006979CE">
            <w:pPr>
              <w:jc w:val="both"/>
              <w:rPr>
                <w:color w:val="FF0000"/>
              </w:rPr>
            </w:pPr>
            <w:r w:rsidRPr="008B5D90">
              <w:rPr>
                <w:color w:val="000000"/>
              </w:rPr>
              <w:t>328901,21</w:t>
            </w:r>
          </w:p>
        </w:tc>
      </w:tr>
    </w:tbl>
    <w:p w14:paraId="626DDD16" w14:textId="77777777" w:rsidR="008429D8" w:rsidRDefault="008429D8" w:rsidP="00A8644B">
      <w:pPr>
        <w:tabs>
          <w:tab w:val="left" w:pos="900"/>
          <w:tab w:val="left" w:pos="1418"/>
        </w:tabs>
        <w:ind w:firstLine="851"/>
        <w:jc w:val="both"/>
      </w:pPr>
    </w:p>
    <w:p w14:paraId="522F9A09" w14:textId="24096938" w:rsidR="00C25BD0" w:rsidRPr="006716CF" w:rsidRDefault="00CE4261" w:rsidP="00E11233">
      <w:pPr>
        <w:pStyle w:val="Sraopastraipa"/>
        <w:numPr>
          <w:ilvl w:val="0"/>
          <w:numId w:val="3"/>
        </w:numPr>
        <w:jc w:val="both"/>
        <w:rPr>
          <w:b/>
        </w:rPr>
      </w:pPr>
      <w:r w:rsidRPr="006716CF">
        <w:rPr>
          <w:b/>
        </w:rPr>
        <w:t xml:space="preserve">Galimos neigiamos pasekmės priėmus sprendimą, kokių priemonių reikėtų imtis, kad tokių pasekmių būtų išvengta: </w:t>
      </w:r>
    </w:p>
    <w:p w14:paraId="6ABDA23B" w14:textId="77777777" w:rsidR="006716CF" w:rsidRDefault="008A4728" w:rsidP="006716CF">
      <w:pPr>
        <w:ind w:firstLine="720"/>
        <w:jc w:val="both"/>
      </w:pPr>
      <w:r w:rsidRPr="00C25BD0">
        <w:t>Nenumatomos</w:t>
      </w:r>
    </w:p>
    <w:p w14:paraId="596C062A" w14:textId="77777777" w:rsidR="006716CF" w:rsidRDefault="006716CF" w:rsidP="006716CF">
      <w:pPr>
        <w:ind w:firstLine="720"/>
        <w:jc w:val="both"/>
        <w:rPr>
          <w:b/>
        </w:rPr>
      </w:pPr>
    </w:p>
    <w:p w14:paraId="1F0DFBA1" w14:textId="2E65383C" w:rsidR="00C25BD0" w:rsidRPr="00C25BD0" w:rsidRDefault="00CE4261" w:rsidP="00E11233">
      <w:pPr>
        <w:pStyle w:val="Sraopastraipa"/>
        <w:numPr>
          <w:ilvl w:val="0"/>
          <w:numId w:val="3"/>
        </w:numPr>
        <w:jc w:val="both"/>
      </w:pPr>
      <w:r w:rsidRPr="006716CF">
        <w:rPr>
          <w:b/>
        </w:rPr>
        <w:t xml:space="preserve">Kieno iniciatyva parengtas sprendimo projektas: </w:t>
      </w:r>
    </w:p>
    <w:p w14:paraId="6E5D3ED1" w14:textId="1B51F0EF" w:rsidR="006716CF" w:rsidRDefault="003C7E4E" w:rsidP="006716CF">
      <w:pPr>
        <w:tabs>
          <w:tab w:val="left" w:pos="0"/>
        </w:tabs>
        <w:jc w:val="both"/>
      </w:pPr>
      <w:r>
        <w:t xml:space="preserve">            </w:t>
      </w:r>
      <w:r w:rsidR="008A4728" w:rsidRPr="00C25BD0">
        <w:t>Panevėžio miesto savivaldybės administracijos</w:t>
      </w:r>
      <w:r w:rsidR="00F436F6" w:rsidRPr="00C25BD0">
        <w:t>.</w:t>
      </w:r>
    </w:p>
    <w:p w14:paraId="3194B4E7" w14:textId="77777777" w:rsidR="006716CF" w:rsidRDefault="006716CF" w:rsidP="006716CF">
      <w:pPr>
        <w:tabs>
          <w:tab w:val="left" w:pos="0"/>
        </w:tabs>
        <w:jc w:val="both"/>
      </w:pPr>
    </w:p>
    <w:p w14:paraId="6869ECAF" w14:textId="6D5D2483" w:rsidR="00C25BD0" w:rsidRPr="006716CF" w:rsidRDefault="00CE4261" w:rsidP="00E11233">
      <w:pPr>
        <w:pStyle w:val="Sraopastraipa"/>
        <w:numPr>
          <w:ilvl w:val="0"/>
          <w:numId w:val="3"/>
        </w:numPr>
        <w:tabs>
          <w:tab w:val="left" w:pos="0"/>
        </w:tabs>
        <w:jc w:val="both"/>
      </w:pPr>
      <w:r w:rsidRPr="006716CF">
        <w:rPr>
          <w:b/>
        </w:rPr>
        <w:t xml:space="preserve">Sprendimas suderintas: </w:t>
      </w:r>
    </w:p>
    <w:p w14:paraId="17874733" w14:textId="1D252298" w:rsidR="00564EC5" w:rsidRDefault="004E1C8C" w:rsidP="004E1C8C">
      <w:pPr>
        <w:tabs>
          <w:tab w:val="left" w:pos="6379"/>
        </w:tabs>
        <w:jc w:val="both"/>
      </w:pPr>
      <w:r>
        <w:t xml:space="preserve">            </w:t>
      </w:r>
      <w:r w:rsidR="00CE4261" w:rsidRPr="00C25BD0">
        <w:t xml:space="preserve">su </w:t>
      </w:r>
      <w:r w:rsidR="00564EC5" w:rsidRPr="00B8132B">
        <w:t>Mero pavaduotoj</w:t>
      </w:r>
      <w:r w:rsidR="009F58CB">
        <w:t xml:space="preserve">u </w:t>
      </w:r>
      <w:r w:rsidR="00564EC5" w:rsidRPr="00B8132B">
        <w:t>A</w:t>
      </w:r>
      <w:r w:rsidR="00564EC5">
        <w:t>leks</w:t>
      </w:r>
      <w:r w:rsidR="009F58CB">
        <w:t>u</w:t>
      </w:r>
      <w:r w:rsidR="00564EC5" w:rsidRPr="00B8132B">
        <w:t xml:space="preserve"> Varna</w:t>
      </w:r>
      <w:r w:rsidR="009F58CB">
        <w:t xml:space="preserve">,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t xml:space="preserve">   </w:t>
      </w:r>
      <w:r w:rsidR="00564EC5" w:rsidRPr="00E97AB1">
        <w:t>Indr</w:t>
      </w:r>
      <w:r w:rsidR="009F58CB">
        <w:t xml:space="preserve">e Kisiele, </w:t>
      </w:r>
      <w:r w:rsidR="00564EC5">
        <w:t>Administracijos direktoriu</w:t>
      </w:r>
      <w:r w:rsidR="009F58CB">
        <w:t xml:space="preserve">mi </w:t>
      </w:r>
      <w:r w:rsidR="00564EC5">
        <w:t>Rimant</w:t>
      </w:r>
      <w:r w:rsidR="009F58CB">
        <w:t>u</w:t>
      </w:r>
      <w:r w:rsidR="00564EC5">
        <w:t xml:space="preserve"> Pauža</w:t>
      </w:r>
      <w:r w:rsidR="009F58CB">
        <w:t>,</w:t>
      </w:r>
      <w:r w:rsidR="000420EE">
        <w:t xml:space="preserve"> Administracijos direktoriaus pavaduotoja Sandra Jakštiene,</w:t>
      </w:r>
      <w:r w:rsidR="009F58CB">
        <w:t xml:space="preserve"> </w:t>
      </w:r>
      <w:r w:rsidR="00564EC5" w:rsidRPr="006F2A57">
        <w:t>Strateginio planavimo, investicijų ir biudžeto skyriaus vedėj</w:t>
      </w:r>
      <w:r w:rsidR="00564EC5">
        <w:t>a</w:t>
      </w:r>
      <w:r w:rsidR="009F58CB">
        <w:t xml:space="preserve"> </w:t>
      </w:r>
      <w:r w:rsidR="00564EC5" w:rsidRPr="006F2A57">
        <w:t>Audron</w:t>
      </w:r>
      <w:r w:rsidR="009F58CB">
        <w:t>e</w:t>
      </w:r>
      <w:r w:rsidR="00564EC5" w:rsidRPr="006F2A57">
        <w:t xml:space="preserve"> Meškauskien</w:t>
      </w:r>
      <w:r w:rsidR="009F58CB">
        <w:t xml:space="preserve">e, </w:t>
      </w:r>
      <w:r w:rsidR="00564EC5" w:rsidRPr="00D461BF">
        <w:t>Teisės ir viešosios tvarkos skyriaus</w:t>
      </w:r>
      <w:r w:rsidR="009F58CB">
        <w:t xml:space="preserve"> </w:t>
      </w:r>
      <w:r w:rsidR="00564EC5" w:rsidRPr="00D461BF">
        <w:t>vyriausi</w:t>
      </w:r>
      <w:r w:rsidR="009F58CB">
        <w:t>ą</w:t>
      </w:r>
      <w:r w:rsidR="00564EC5" w:rsidRPr="00D461BF">
        <w:t>j</w:t>
      </w:r>
      <w:r w:rsidR="009F58CB">
        <w:t>a</w:t>
      </w:r>
      <w:r w:rsidR="00564EC5" w:rsidRPr="00D461BF">
        <w:t xml:space="preserve"> specialist</w:t>
      </w:r>
      <w:r w:rsidR="009F58CB">
        <w:t xml:space="preserve">e </w:t>
      </w:r>
      <w:r w:rsidR="006207FA">
        <w:t xml:space="preserve">Karolina </w:t>
      </w:r>
      <w:proofErr w:type="spellStart"/>
      <w:r w:rsidR="006207FA">
        <w:t>Grubinskiene</w:t>
      </w:r>
      <w:proofErr w:type="spellEnd"/>
      <w:r w:rsidR="009F58CB">
        <w:t xml:space="preserve">, </w:t>
      </w:r>
      <w:r w:rsidR="00564EC5" w:rsidRPr="006F2A57">
        <w:t>Dokumentų valdymo poskyrio vyr. specialist</w:t>
      </w:r>
      <w:r w:rsidR="009F58CB">
        <w:t xml:space="preserve">e </w:t>
      </w:r>
      <w:r w:rsidR="00564EC5" w:rsidRPr="006F2A57">
        <w:t xml:space="preserve"> </w:t>
      </w:r>
      <w:r w:rsidR="009F58CB">
        <w:t xml:space="preserve">Loreta </w:t>
      </w:r>
      <w:proofErr w:type="spellStart"/>
      <w:r w:rsidR="009F58CB">
        <w:t>Vasilevičiene</w:t>
      </w:r>
      <w:proofErr w:type="spellEnd"/>
      <w:r w:rsidR="009F58CB">
        <w:t>.</w:t>
      </w:r>
    </w:p>
    <w:p w14:paraId="00EDCEF8" w14:textId="77777777" w:rsidR="00E56458" w:rsidRDefault="00E56458" w:rsidP="004E1C8C">
      <w:pPr>
        <w:spacing w:line="360" w:lineRule="auto"/>
        <w:jc w:val="both"/>
      </w:pPr>
    </w:p>
    <w:p w14:paraId="5C234113" w14:textId="25131D02" w:rsidR="00501AD3" w:rsidRDefault="00E01517" w:rsidP="00D0570A">
      <w:pPr>
        <w:tabs>
          <w:tab w:val="left" w:pos="7230"/>
        </w:tabs>
        <w:spacing w:line="360" w:lineRule="auto"/>
        <w:jc w:val="both"/>
      </w:pPr>
      <w:r w:rsidRPr="00C25BD0">
        <w:t xml:space="preserve">Investicijų </w:t>
      </w:r>
      <w:r w:rsidR="00564EC5">
        <w:t>projektų poskyrio vedėja</w:t>
      </w:r>
      <w:r w:rsidR="00C25BD0">
        <w:tab/>
      </w:r>
      <w:r w:rsidR="00564EC5">
        <w:t>Lina Bareikienė</w:t>
      </w:r>
    </w:p>
    <w:p w14:paraId="694C8EE5" w14:textId="77777777" w:rsidR="004E1C8C" w:rsidRDefault="004E1C8C" w:rsidP="00D0570A">
      <w:pPr>
        <w:tabs>
          <w:tab w:val="left" w:pos="7230"/>
        </w:tabs>
        <w:spacing w:line="360" w:lineRule="auto"/>
        <w:jc w:val="both"/>
      </w:pPr>
    </w:p>
    <w:p w14:paraId="2DBF71CF" w14:textId="6923A43A" w:rsidR="00794076" w:rsidRDefault="00794076" w:rsidP="00794076">
      <w:pPr>
        <w:tabs>
          <w:tab w:val="left" w:pos="7230"/>
        </w:tabs>
        <w:spacing w:line="276" w:lineRule="auto"/>
        <w:jc w:val="both"/>
      </w:pPr>
      <w:r>
        <w:t>Investicijų projektų poskyrio vyriausioji</w:t>
      </w:r>
    </w:p>
    <w:p w14:paraId="17602F3F" w14:textId="6BB57A13" w:rsidR="00794076" w:rsidRDefault="00794076" w:rsidP="00D0570A">
      <w:pPr>
        <w:tabs>
          <w:tab w:val="left" w:pos="7230"/>
        </w:tabs>
        <w:spacing w:line="360" w:lineRule="auto"/>
        <w:jc w:val="both"/>
      </w:pPr>
      <w:r>
        <w:t>investicijų projektų specialistė</w:t>
      </w:r>
      <w:r>
        <w:tab/>
        <w:t>Jolanta Rimdžiūtė</w:t>
      </w:r>
    </w:p>
    <w:p w14:paraId="2C191D78" w14:textId="5A8C5417" w:rsidR="006716CF" w:rsidRDefault="006716CF" w:rsidP="00D0570A">
      <w:pPr>
        <w:tabs>
          <w:tab w:val="left" w:pos="7230"/>
        </w:tabs>
        <w:spacing w:line="360" w:lineRule="auto"/>
        <w:jc w:val="both"/>
      </w:pPr>
    </w:p>
    <w:p w14:paraId="5482EBD8" w14:textId="100856B3" w:rsidR="006716CF" w:rsidRDefault="006716CF" w:rsidP="00D0570A">
      <w:pPr>
        <w:tabs>
          <w:tab w:val="left" w:pos="7230"/>
        </w:tabs>
        <w:spacing w:line="360" w:lineRule="auto"/>
        <w:jc w:val="both"/>
      </w:pPr>
      <w:r>
        <w:t>Sveikatos poskyrio vedėjas                                                                              Mindaugas Burba</w:t>
      </w:r>
    </w:p>
    <w:p w14:paraId="39F67DC2" w14:textId="77777777" w:rsidR="00794076" w:rsidRDefault="00794076" w:rsidP="00D0570A">
      <w:pPr>
        <w:tabs>
          <w:tab w:val="left" w:pos="7230"/>
        </w:tabs>
        <w:spacing w:line="360" w:lineRule="auto"/>
        <w:jc w:val="both"/>
      </w:pPr>
    </w:p>
    <w:p w14:paraId="298E2F9F" w14:textId="4E64C04F" w:rsidR="004376BC" w:rsidRDefault="004376BC" w:rsidP="00D0570A">
      <w:pPr>
        <w:tabs>
          <w:tab w:val="left" w:pos="7230"/>
        </w:tabs>
        <w:spacing w:line="360" w:lineRule="auto"/>
        <w:jc w:val="both"/>
      </w:pPr>
    </w:p>
    <w:p w14:paraId="0A32867F" w14:textId="77777777" w:rsidR="004376BC" w:rsidRPr="00D0570A" w:rsidRDefault="004376BC" w:rsidP="00D0570A">
      <w:pPr>
        <w:tabs>
          <w:tab w:val="left" w:pos="7230"/>
        </w:tabs>
        <w:spacing w:line="360" w:lineRule="auto"/>
        <w:jc w:val="both"/>
      </w:pPr>
    </w:p>
    <w:sectPr w:rsidR="004376BC" w:rsidRPr="00D0570A" w:rsidSect="00D610C3">
      <w:headerReference w:type="default" r:id="rId9"/>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30C1B" w14:textId="77777777" w:rsidR="003017F8" w:rsidRDefault="003017F8" w:rsidP="00D610C3">
      <w:r>
        <w:separator/>
      </w:r>
    </w:p>
  </w:endnote>
  <w:endnote w:type="continuationSeparator" w:id="0">
    <w:p w14:paraId="5617CC6A" w14:textId="77777777" w:rsidR="003017F8" w:rsidRDefault="003017F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F7533" w14:textId="77777777" w:rsidR="003017F8" w:rsidRDefault="003017F8" w:rsidP="00D610C3">
      <w:r>
        <w:separator/>
      </w:r>
    </w:p>
  </w:footnote>
  <w:footnote w:type="continuationSeparator" w:id="0">
    <w:p w14:paraId="419B5E47" w14:textId="77777777" w:rsidR="003017F8" w:rsidRDefault="003017F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A93440">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964818"/>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1196F02"/>
    <w:multiLevelType w:val="hybridMultilevel"/>
    <w:tmpl w:val="3BE04C2A"/>
    <w:lvl w:ilvl="0" w:tplc="4EDA6820">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E85221"/>
    <w:multiLevelType w:val="multilevel"/>
    <w:tmpl w:val="F3968794"/>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4E0871"/>
    <w:multiLevelType w:val="hybridMultilevel"/>
    <w:tmpl w:val="E206AA70"/>
    <w:lvl w:ilvl="0" w:tplc="7A76615E">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2"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A2835"/>
    <w:multiLevelType w:val="hybridMultilevel"/>
    <w:tmpl w:val="14B8374C"/>
    <w:lvl w:ilvl="0" w:tplc="A462EA6E">
      <w:start w:val="2018"/>
      <w:numFmt w:val="decimal"/>
      <w:lvlText w:val="%1"/>
      <w:lvlJc w:val="left"/>
      <w:pPr>
        <w:ind w:left="1200" w:hanging="48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EC4DA4"/>
    <w:multiLevelType w:val="hybridMultilevel"/>
    <w:tmpl w:val="852089B2"/>
    <w:lvl w:ilvl="0" w:tplc="B94AEFF0">
      <w:start w:val="2018"/>
      <w:numFmt w:val="decimal"/>
      <w:lvlText w:val="%1"/>
      <w:lvlJc w:val="left"/>
      <w:pPr>
        <w:ind w:left="1680" w:hanging="48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1"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0"/>
  </w:num>
  <w:num w:numId="3">
    <w:abstractNumId w:val="4"/>
  </w:num>
  <w:num w:numId="4">
    <w:abstractNumId w:val="17"/>
  </w:num>
  <w:num w:numId="5">
    <w:abstractNumId w:val="19"/>
  </w:num>
  <w:num w:numId="6">
    <w:abstractNumId w:val="16"/>
  </w:num>
  <w:num w:numId="7">
    <w:abstractNumId w:val="14"/>
  </w:num>
  <w:num w:numId="8">
    <w:abstractNumId w:val="2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2"/>
  </w:num>
  <w:num w:numId="13">
    <w:abstractNumId w:val="6"/>
  </w:num>
  <w:num w:numId="14">
    <w:abstractNumId w:val="8"/>
  </w:num>
  <w:num w:numId="15">
    <w:abstractNumId w:val="1"/>
  </w:num>
  <w:num w:numId="16">
    <w:abstractNumId w:val="9"/>
  </w:num>
  <w:num w:numId="17">
    <w:abstractNumId w:val="10"/>
  </w:num>
  <w:num w:numId="18">
    <w:abstractNumId w:val="12"/>
  </w:num>
  <w:num w:numId="19">
    <w:abstractNumId w:val="3"/>
  </w:num>
  <w:num w:numId="20">
    <w:abstractNumId w:val="7"/>
  </w:num>
  <w:num w:numId="21">
    <w:abstractNumId w:val="5"/>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114DD"/>
    <w:rsid w:val="00012A0B"/>
    <w:rsid w:val="00012D81"/>
    <w:rsid w:val="00017EC8"/>
    <w:rsid w:val="00023946"/>
    <w:rsid w:val="00035DF8"/>
    <w:rsid w:val="000420EE"/>
    <w:rsid w:val="00046125"/>
    <w:rsid w:val="00050CB3"/>
    <w:rsid w:val="00050D33"/>
    <w:rsid w:val="00072CA3"/>
    <w:rsid w:val="00084013"/>
    <w:rsid w:val="00084942"/>
    <w:rsid w:val="00086272"/>
    <w:rsid w:val="000B0F29"/>
    <w:rsid w:val="000D1CCA"/>
    <w:rsid w:val="000E6FCA"/>
    <w:rsid w:val="000F0A54"/>
    <w:rsid w:val="000F142F"/>
    <w:rsid w:val="000F6EAA"/>
    <w:rsid w:val="001001F4"/>
    <w:rsid w:val="00101E74"/>
    <w:rsid w:val="00101EF7"/>
    <w:rsid w:val="00105414"/>
    <w:rsid w:val="00113654"/>
    <w:rsid w:val="001136EA"/>
    <w:rsid w:val="00117998"/>
    <w:rsid w:val="00123343"/>
    <w:rsid w:val="00134410"/>
    <w:rsid w:val="00144285"/>
    <w:rsid w:val="00152580"/>
    <w:rsid w:val="00153D8F"/>
    <w:rsid w:val="00156131"/>
    <w:rsid w:val="00170D73"/>
    <w:rsid w:val="00173464"/>
    <w:rsid w:val="0019105B"/>
    <w:rsid w:val="00194B34"/>
    <w:rsid w:val="001A31DD"/>
    <w:rsid w:val="001A481A"/>
    <w:rsid w:val="001A59CF"/>
    <w:rsid w:val="001A6051"/>
    <w:rsid w:val="001B0635"/>
    <w:rsid w:val="001B0807"/>
    <w:rsid w:val="001B1CD5"/>
    <w:rsid w:val="001B2A5E"/>
    <w:rsid w:val="001B5077"/>
    <w:rsid w:val="001B5F61"/>
    <w:rsid w:val="001C14BE"/>
    <w:rsid w:val="001C60B4"/>
    <w:rsid w:val="001E50C1"/>
    <w:rsid w:val="001E7128"/>
    <w:rsid w:val="001E76F5"/>
    <w:rsid w:val="001F0D4E"/>
    <w:rsid w:val="001F0F56"/>
    <w:rsid w:val="0021352E"/>
    <w:rsid w:val="002316BC"/>
    <w:rsid w:val="00237E62"/>
    <w:rsid w:val="00244250"/>
    <w:rsid w:val="0026426D"/>
    <w:rsid w:val="00264EEB"/>
    <w:rsid w:val="002826D6"/>
    <w:rsid w:val="00292DCE"/>
    <w:rsid w:val="0029507D"/>
    <w:rsid w:val="002A1F66"/>
    <w:rsid w:val="002A2E19"/>
    <w:rsid w:val="002A40B1"/>
    <w:rsid w:val="002B5A69"/>
    <w:rsid w:val="002B6FBF"/>
    <w:rsid w:val="002C25F0"/>
    <w:rsid w:val="002C333C"/>
    <w:rsid w:val="002D1241"/>
    <w:rsid w:val="002D5815"/>
    <w:rsid w:val="002E30B2"/>
    <w:rsid w:val="002E51AC"/>
    <w:rsid w:val="002F0566"/>
    <w:rsid w:val="002F52D8"/>
    <w:rsid w:val="003017F8"/>
    <w:rsid w:val="00311EF9"/>
    <w:rsid w:val="00315D85"/>
    <w:rsid w:val="00327D6D"/>
    <w:rsid w:val="0034199E"/>
    <w:rsid w:val="00341BA1"/>
    <w:rsid w:val="0034681C"/>
    <w:rsid w:val="00355576"/>
    <w:rsid w:val="00356B27"/>
    <w:rsid w:val="00357FA3"/>
    <w:rsid w:val="003647E6"/>
    <w:rsid w:val="003666E4"/>
    <w:rsid w:val="003840B5"/>
    <w:rsid w:val="00384732"/>
    <w:rsid w:val="003A43A7"/>
    <w:rsid w:val="003C4CFD"/>
    <w:rsid w:val="003C7E4E"/>
    <w:rsid w:val="003E056D"/>
    <w:rsid w:val="0040182A"/>
    <w:rsid w:val="004127D6"/>
    <w:rsid w:val="00424ECC"/>
    <w:rsid w:val="004376BC"/>
    <w:rsid w:val="00451718"/>
    <w:rsid w:val="00456787"/>
    <w:rsid w:val="00463B00"/>
    <w:rsid w:val="0046421B"/>
    <w:rsid w:val="004717F3"/>
    <w:rsid w:val="004826A2"/>
    <w:rsid w:val="004B391F"/>
    <w:rsid w:val="004D6061"/>
    <w:rsid w:val="004D7DA8"/>
    <w:rsid w:val="004E19F6"/>
    <w:rsid w:val="004E1C8C"/>
    <w:rsid w:val="004F2D29"/>
    <w:rsid w:val="004F5187"/>
    <w:rsid w:val="004F7135"/>
    <w:rsid w:val="00501AD3"/>
    <w:rsid w:val="005047AB"/>
    <w:rsid w:val="00533821"/>
    <w:rsid w:val="00542F1D"/>
    <w:rsid w:val="00546A68"/>
    <w:rsid w:val="00556676"/>
    <w:rsid w:val="00564EC5"/>
    <w:rsid w:val="005715FB"/>
    <w:rsid w:val="00580FF4"/>
    <w:rsid w:val="005817D7"/>
    <w:rsid w:val="005821EF"/>
    <w:rsid w:val="005865D5"/>
    <w:rsid w:val="005978A6"/>
    <w:rsid w:val="005A3F6A"/>
    <w:rsid w:val="005B17AE"/>
    <w:rsid w:val="005B7CC3"/>
    <w:rsid w:val="005E4165"/>
    <w:rsid w:val="005E51C7"/>
    <w:rsid w:val="005F4AB2"/>
    <w:rsid w:val="00602729"/>
    <w:rsid w:val="00604B2F"/>
    <w:rsid w:val="00607A29"/>
    <w:rsid w:val="00607E41"/>
    <w:rsid w:val="00616A7A"/>
    <w:rsid w:val="006207FA"/>
    <w:rsid w:val="00627AD4"/>
    <w:rsid w:val="00647C0A"/>
    <w:rsid w:val="00651020"/>
    <w:rsid w:val="006513BC"/>
    <w:rsid w:val="006633D5"/>
    <w:rsid w:val="006712C0"/>
    <w:rsid w:val="006716CF"/>
    <w:rsid w:val="00673E98"/>
    <w:rsid w:val="006748DD"/>
    <w:rsid w:val="00675968"/>
    <w:rsid w:val="006808AA"/>
    <w:rsid w:val="006A0294"/>
    <w:rsid w:val="006A3F4E"/>
    <w:rsid w:val="006D1BEC"/>
    <w:rsid w:val="006D45C3"/>
    <w:rsid w:val="006D520F"/>
    <w:rsid w:val="006D7E98"/>
    <w:rsid w:val="007010AF"/>
    <w:rsid w:val="00701DF5"/>
    <w:rsid w:val="00710A07"/>
    <w:rsid w:val="00714A9E"/>
    <w:rsid w:val="00723421"/>
    <w:rsid w:val="007258D5"/>
    <w:rsid w:val="00761009"/>
    <w:rsid w:val="00765633"/>
    <w:rsid w:val="00765C1D"/>
    <w:rsid w:val="00776D79"/>
    <w:rsid w:val="007837F0"/>
    <w:rsid w:val="00783CAF"/>
    <w:rsid w:val="00794076"/>
    <w:rsid w:val="007C02FB"/>
    <w:rsid w:val="007D310E"/>
    <w:rsid w:val="007D7FB0"/>
    <w:rsid w:val="007E4D4E"/>
    <w:rsid w:val="007E4FB4"/>
    <w:rsid w:val="007E6E5F"/>
    <w:rsid w:val="007E6EB0"/>
    <w:rsid w:val="0080253F"/>
    <w:rsid w:val="00802F82"/>
    <w:rsid w:val="008123E4"/>
    <w:rsid w:val="00815CF2"/>
    <w:rsid w:val="008217A7"/>
    <w:rsid w:val="00831518"/>
    <w:rsid w:val="008407DC"/>
    <w:rsid w:val="008429D8"/>
    <w:rsid w:val="00843093"/>
    <w:rsid w:val="00867B0F"/>
    <w:rsid w:val="00873C6A"/>
    <w:rsid w:val="00876427"/>
    <w:rsid w:val="00885D3F"/>
    <w:rsid w:val="00891557"/>
    <w:rsid w:val="00891F8B"/>
    <w:rsid w:val="008978F1"/>
    <w:rsid w:val="008A4728"/>
    <w:rsid w:val="008B5D90"/>
    <w:rsid w:val="008C7A8F"/>
    <w:rsid w:val="008D65D6"/>
    <w:rsid w:val="008F0D9D"/>
    <w:rsid w:val="008F26CC"/>
    <w:rsid w:val="008F58C3"/>
    <w:rsid w:val="009104ED"/>
    <w:rsid w:val="00915CAB"/>
    <w:rsid w:val="00916F0F"/>
    <w:rsid w:val="009238DF"/>
    <w:rsid w:val="00924E14"/>
    <w:rsid w:val="009268AA"/>
    <w:rsid w:val="00942D73"/>
    <w:rsid w:val="0095798B"/>
    <w:rsid w:val="00962277"/>
    <w:rsid w:val="00976D44"/>
    <w:rsid w:val="00991168"/>
    <w:rsid w:val="009A096E"/>
    <w:rsid w:val="009A5834"/>
    <w:rsid w:val="009A5E73"/>
    <w:rsid w:val="009B127A"/>
    <w:rsid w:val="009B2D57"/>
    <w:rsid w:val="009B3FF5"/>
    <w:rsid w:val="009B5DBB"/>
    <w:rsid w:val="009B7918"/>
    <w:rsid w:val="009C0D8A"/>
    <w:rsid w:val="009D49E2"/>
    <w:rsid w:val="009F05AC"/>
    <w:rsid w:val="009F58CB"/>
    <w:rsid w:val="009F65EA"/>
    <w:rsid w:val="009F706A"/>
    <w:rsid w:val="00A043FD"/>
    <w:rsid w:val="00A10F3E"/>
    <w:rsid w:val="00A1375B"/>
    <w:rsid w:val="00A2106A"/>
    <w:rsid w:val="00A359A6"/>
    <w:rsid w:val="00A359FC"/>
    <w:rsid w:val="00A42799"/>
    <w:rsid w:val="00A57B12"/>
    <w:rsid w:val="00A77EA0"/>
    <w:rsid w:val="00A8179F"/>
    <w:rsid w:val="00A83A96"/>
    <w:rsid w:val="00A84DD9"/>
    <w:rsid w:val="00A8644B"/>
    <w:rsid w:val="00A922A9"/>
    <w:rsid w:val="00A93440"/>
    <w:rsid w:val="00AB18B3"/>
    <w:rsid w:val="00AB1A7D"/>
    <w:rsid w:val="00AB4B05"/>
    <w:rsid w:val="00AC1759"/>
    <w:rsid w:val="00AC740E"/>
    <w:rsid w:val="00AD7EB7"/>
    <w:rsid w:val="00AE272D"/>
    <w:rsid w:val="00AE2B8C"/>
    <w:rsid w:val="00AE7793"/>
    <w:rsid w:val="00AF352B"/>
    <w:rsid w:val="00AF3C23"/>
    <w:rsid w:val="00AF4365"/>
    <w:rsid w:val="00B0063E"/>
    <w:rsid w:val="00B01967"/>
    <w:rsid w:val="00B0596B"/>
    <w:rsid w:val="00B12A30"/>
    <w:rsid w:val="00B25CD6"/>
    <w:rsid w:val="00B272B2"/>
    <w:rsid w:val="00B31656"/>
    <w:rsid w:val="00B353C2"/>
    <w:rsid w:val="00B40FB8"/>
    <w:rsid w:val="00B500B7"/>
    <w:rsid w:val="00B540CF"/>
    <w:rsid w:val="00B64AE4"/>
    <w:rsid w:val="00B67653"/>
    <w:rsid w:val="00B679D1"/>
    <w:rsid w:val="00B73A11"/>
    <w:rsid w:val="00B7566C"/>
    <w:rsid w:val="00B7592A"/>
    <w:rsid w:val="00BA3289"/>
    <w:rsid w:val="00BD0DD2"/>
    <w:rsid w:val="00BE171C"/>
    <w:rsid w:val="00BF4BB8"/>
    <w:rsid w:val="00BF5709"/>
    <w:rsid w:val="00BF69E0"/>
    <w:rsid w:val="00C1303C"/>
    <w:rsid w:val="00C22CD9"/>
    <w:rsid w:val="00C23621"/>
    <w:rsid w:val="00C25701"/>
    <w:rsid w:val="00C25BD0"/>
    <w:rsid w:val="00C26702"/>
    <w:rsid w:val="00C32208"/>
    <w:rsid w:val="00C46D3D"/>
    <w:rsid w:val="00C50DF8"/>
    <w:rsid w:val="00C526B7"/>
    <w:rsid w:val="00C54354"/>
    <w:rsid w:val="00C56D5C"/>
    <w:rsid w:val="00C60A01"/>
    <w:rsid w:val="00C64801"/>
    <w:rsid w:val="00C8650A"/>
    <w:rsid w:val="00C8681E"/>
    <w:rsid w:val="00C92EA6"/>
    <w:rsid w:val="00C96D4D"/>
    <w:rsid w:val="00CA23AE"/>
    <w:rsid w:val="00CA4AFC"/>
    <w:rsid w:val="00CA7E83"/>
    <w:rsid w:val="00CB3AE2"/>
    <w:rsid w:val="00CB45FD"/>
    <w:rsid w:val="00CC063E"/>
    <w:rsid w:val="00CC6D07"/>
    <w:rsid w:val="00CC7B37"/>
    <w:rsid w:val="00CE4261"/>
    <w:rsid w:val="00CF6FD9"/>
    <w:rsid w:val="00D019E3"/>
    <w:rsid w:val="00D02330"/>
    <w:rsid w:val="00D04B9C"/>
    <w:rsid w:val="00D0570A"/>
    <w:rsid w:val="00D0770D"/>
    <w:rsid w:val="00D07D53"/>
    <w:rsid w:val="00D13C1B"/>
    <w:rsid w:val="00D14B5D"/>
    <w:rsid w:val="00D218BD"/>
    <w:rsid w:val="00D24BC8"/>
    <w:rsid w:val="00D25836"/>
    <w:rsid w:val="00D458F0"/>
    <w:rsid w:val="00D55973"/>
    <w:rsid w:val="00D610C3"/>
    <w:rsid w:val="00D72E08"/>
    <w:rsid w:val="00D91DC5"/>
    <w:rsid w:val="00DC1ACF"/>
    <w:rsid w:val="00DC7AAB"/>
    <w:rsid w:val="00DE52CA"/>
    <w:rsid w:val="00DE774C"/>
    <w:rsid w:val="00E01517"/>
    <w:rsid w:val="00E11233"/>
    <w:rsid w:val="00E142DD"/>
    <w:rsid w:val="00E14F26"/>
    <w:rsid w:val="00E14F5A"/>
    <w:rsid w:val="00E30C40"/>
    <w:rsid w:val="00E34D0F"/>
    <w:rsid w:val="00E421BD"/>
    <w:rsid w:val="00E4772D"/>
    <w:rsid w:val="00E56458"/>
    <w:rsid w:val="00E600EB"/>
    <w:rsid w:val="00E6080C"/>
    <w:rsid w:val="00E63016"/>
    <w:rsid w:val="00E7201B"/>
    <w:rsid w:val="00E77D95"/>
    <w:rsid w:val="00E834EF"/>
    <w:rsid w:val="00E966EA"/>
    <w:rsid w:val="00EA66D7"/>
    <w:rsid w:val="00EB0BEF"/>
    <w:rsid w:val="00EB65FA"/>
    <w:rsid w:val="00EC373D"/>
    <w:rsid w:val="00EC4035"/>
    <w:rsid w:val="00ED5674"/>
    <w:rsid w:val="00EE61B4"/>
    <w:rsid w:val="00EF1E80"/>
    <w:rsid w:val="00F16EA1"/>
    <w:rsid w:val="00F20CFE"/>
    <w:rsid w:val="00F24CDA"/>
    <w:rsid w:val="00F2547C"/>
    <w:rsid w:val="00F436F6"/>
    <w:rsid w:val="00F466F4"/>
    <w:rsid w:val="00F5430F"/>
    <w:rsid w:val="00F7201F"/>
    <w:rsid w:val="00F73A98"/>
    <w:rsid w:val="00F74901"/>
    <w:rsid w:val="00F8746D"/>
    <w:rsid w:val="00F87782"/>
    <w:rsid w:val="00F931C0"/>
    <w:rsid w:val="00F966EC"/>
    <w:rsid w:val="00FA04C3"/>
    <w:rsid w:val="00FA64F2"/>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3413757">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186409640">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va.lt/download/4993/pfsa%20keitimas%2020180410%20v-407%20(0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7F8B-7B6F-4084-AD35-572A815C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8002</Words>
  <Characters>4562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49</cp:revision>
  <cp:lastPrinted>2018-02-02T09:14:00Z</cp:lastPrinted>
  <dcterms:created xsi:type="dcterms:W3CDTF">2018-04-27T07:56:00Z</dcterms:created>
  <dcterms:modified xsi:type="dcterms:W3CDTF">2018-05-15T13:49:00Z</dcterms:modified>
</cp:coreProperties>
</file>