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Default="00F57DC5" w:rsidP="00AC2562">
      <w:pPr>
        <w:pStyle w:val="Antrats"/>
        <w:jc w:val="both"/>
      </w:pPr>
      <w:bookmarkStart w:id="0" w:name="_GoBack"/>
      <w:bookmarkEnd w:id="0"/>
      <w:r>
        <w:tab/>
      </w:r>
    </w:p>
    <w:p w:rsidR="00147A1F" w:rsidRDefault="00147A1F" w:rsidP="00C97EBF">
      <w:pPr>
        <w:spacing w:line="360" w:lineRule="auto"/>
        <w:jc w:val="center"/>
        <w:rPr>
          <w:b/>
          <w:sz w:val="32"/>
          <w:szCs w:val="44"/>
        </w:rPr>
      </w:pPr>
      <w:r w:rsidRPr="008C79F0">
        <w:rPr>
          <w:b/>
          <w:sz w:val="32"/>
          <w:szCs w:val="44"/>
        </w:rPr>
        <w:t xml:space="preserve">PANEVĖŽIO </w:t>
      </w:r>
      <w:r w:rsidR="00315FEC" w:rsidRPr="008C79F0">
        <w:rPr>
          <w:b/>
          <w:sz w:val="32"/>
          <w:szCs w:val="44"/>
        </w:rPr>
        <w:t>„ŠVI</w:t>
      </w:r>
      <w:r w:rsidR="006D5240">
        <w:rPr>
          <w:b/>
          <w:sz w:val="32"/>
          <w:szCs w:val="44"/>
        </w:rPr>
        <w:t>ESOS“ SPECIALIOJO UGDYMO CENTRAS</w:t>
      </w:r>
    </w:p>
    <w:p w:rsidR="00147A1F" w:rsidRDefault="00147A1F" w:rsidP="006D5240">
      <w:pPr>
        <w:spacing w:line="360" w:lineRule="auto"/>
        <w:rPr>
          <w:b/>
        </w:rPr>
      </w:pPr>
    </w:p>
    <w:p w:rsidR="00147A1F" w:rsidRDefault="00147A1F" w:rsidP="00C97EBF">
      <w:pPr>
        <w:spacing w:line="360" w:lineRule="auto"/>
        <w:jc w:val="center"/>
        <w:rPr>
          <w:b/>
          <w:sz w:val="36"/>
          <w:szCs w:val="36"/>
        </w:rPr>
      </w:pPr>
      <w:r w:rsidRPr="00DA72C6">
        <w:rPr>
          <w:b/>
          <w:sz w:val="36"/>
          <w:szCs w:val="36"/>
        </w:rPr>
        <w:t>201</w:t>
      </w:r>
      <w:r w:rsidR="00D57657">
        <w:rPr>
          <w:b/>
          <w:sz w:val="36"/>
          <w:szCs w:val="36"/>
        </w:rPr>
        <w:t>7</w:t>
      </w:r>
      <w:r w:rsidRPr="00DA72C6">
        <w:rPr>
          <w:b/>
          <w:sz w:val="36"/>
          <w:szCs w:val="36"/>
        </w:rPr>
        <w:t xml:space="preserve"> METŲ VEIKLOS ATASKAITA</w:t>
      </w:r>
    </w:p>
    <w:p w:rsidR="00315FEC" w:rsidRDefault="00315FEC" w:rsidP="00586050">
      <w:pPr>
        <w:spacing w:line="360" w:lineRule="auto"/>
        <w:rPr>
          <w:b/>
        </w:rPr>
      </w:pPr>
    </w:p>
    <w:p w:rsidR="00147A1F" w:rsidRDefault="00DA72C6" w:rsidP="00C97EBF">
      <w:pPr>
        <w:spacing w:line="360" w:lineRule="auto"/>
        <w:jc w:val="center"/>
        <w:rPr>
          <w:b/>
        </w:rPr>
      </w:pPr>
      <w:r>
        <w:rPr>
          <w:b/>
        </w:rPr>
        <w:t>P</w:t>
      </w:r>
      <w:r w:rsidR="00F54A3B">
        <w:rPr>
          <w:b/>
        </w:rPr>
        <w:t>anevėžys</w:t>
      </w:r>
    </w:p>
    <w:p w:rsidR="00AE368F" w:rsidRDefault="00147A1F" w:rsidP="00C97EBF">
      <w:pPr>
        <w:spacing w:line="360" w:lineRule="auto"/>
        <w:jc w:val="center"/>
        <w:rPr>
          <w:b/>
        </w:rPr>
      </w:pPr>
      <w:r>
        <w:rPr>
          <w:b/>
        </w:rPr>
        <w:t>201</w:t>
      </w:r>
      <w:r w:rsidR="00D57657">
        <w:rPr>
          <w:b/>
        </w:rPr>
        <w:t>8</w:t>
      </w:r>
      <w:r w:rsidR="00AC2562">
        <w:rPr>
          <w:b/>
        </w:rPr>
        <w:t xml:space="preserve"> – 01 -19</w:t>
      </w:r>
    </w:p>
    <w:p w:rsidR="006D5240" w:rsidRDefault="006D5240" w:rsidP="00C97EBF">
      <w:pPr>
        <w:spacing w:line="360" w:lineRule="auto"/>
        <w:jc w:val="center"/>
        <w:rPr>
          <w:b/>
        </w:rPr>
      </w:pPr>
    </w:p>
    <w:p w:rsidR="006D5240" w:rsidRDefault="006D5240" w:rsidP="00C97EBF">
      <w:pPr>
        <w:spacing w:line="360" w:lineRule="auto"/>
        <w:jc w:val="center"/>
        <w:rPr>
          <w:b/>
        </w:rPr>
      </w:pPr>
    </w:p>
    <w:p w:rsidR="00147A1F" w:rsidRDefault="00147A1F" w:rsidP="00C97EBF">
      <w:pPr>
        <w:numPr>
          <w:ilvl w:val="0"/>
          <w:numId w:val="1"/>
        </w:numPr>
        <w:spacing w:line="360" w:lineRule="auto"/>
        <w:jc w:val="center"/>
        <w:rPr>
          <w:b/>
        </w:rPr>
      </w:pPr>
      <w:r>
        <w:rPr>
          <w:b/>
        </w:rPr>
        <w:t>ĮSTAIGOS VEIKLOS ATASKAITOS SANTRAUKA</w:t>
      </w:r>
    </w:p>
    <w:p w:rsidR="00080427" w:rsidRPr="00F228FC" w:rsidRDefault="00080427" w:rsidP="00C97EBF">
      <w:pPr>
        <w:spacing w:line="360" w:lineRule="auto"/>
      </w:pPr>
    </w:p>
    <w:p w:rsidR="005F5071" w:rsidRDefault="005F5071" w:rsidP="005F5071">
      <w:pPr>
        <w:spacing w:line="360" w:lineRule="auto"/>
        <w:ind w:firstLine="1080"/>
        <w:jc w:val="both"/>
      </w:pPr>
      <w:r>
        <w:t xml:space="preserve">Panevėžio „Šviesos“ specialiojo ugdymo centras (toliau – Centras) – biudžetinė Panevėžio miesto savivaldybės specialiojo ugdymo įstaiga, skirta 7 – 21 metų sutrikusio intelekto ir/ar kompleksinę negalią turintiems mokiniams mokytis, atsižvelgiant į kiekvieno mokinio individualias išgales bei ypatybes, siekiant nuolatinės asmeninės pažangos, teikiant jiems reikiamą švietimo pagalbą ir užtikrinant  specialiojo ugdymo paslaugų prieinamumą bei kokybę. </w:t>
      </w:r>
    </w:p>
    <w:p w:rsidR="005F5071" w:rsidRDefault="005F5071" w:rsidP="005F5071">
      <w:pPr>
        <w:spacing w:line="360" w:lineRule="auto"/>
        <w:ind w:firstLine="1080"/>
        <w:jc w:val="both"/>
      </w:pPr>
      <w:r>
        <w:t>Pagrindinė Centro paskirtis – specialiojo ugdymo centras, skirtas didelių ar labai didelių specialiųjų ugdymosi poreikių (intelekto sutrikimą,  intelekto bei kompleksinių ir kt. sutrikimų) turintiems mokiniams iš visos šalies.</w:t>
      </w:r>
    </w:p>
    <w:p w:rsidR="005F5071" w:rsidRDefault="005F5071" w:rsidP="005F5071">
      <w:pPr>
        <w:spacing w:line="360" w:lineRule="auto"/>
        <w:ind w:firstLine="1080"/>
        <w:jc w:val="both"/>
      </w:pPr>
      <w:r>
        <w:t>Centro veiklos tikslas – plėtoti dvasines, intelektines ir fizines didelių ar labai didelių specialiųjų ugdymosi poreikių (intelekto sutrikimą,  intelekto bei kompleksinių ir kt. sutrikimų) turinčio asmens galias, ugdyti kūrybingą, atsakingą pilietį, įgijusį kompetencijų, būtinų sėkmingai socialinei integracijai užtikrinti.</w:t>
      </w:r>
    </w:p>
    <w:p w:rsidR="005F5071" w:rsidRDefault="005F5071" w:rsidP="005F5071">
      <w:pPr>
        <w:spacing w:line="360" w:lineRule="auto"/>
        <w:ind w:firstLine="1080"/>
        <w:jc w:val="both"/>
      </w:pPr>
      <w:r>
        <w:t xml:space="preserve">Centre daug dėmesio skiriama mokinių pagrindinių gebėjimų, leidžiančių tapti pilietiškais, humaniškas vertybes puoselėjančiais, pagal galimybes sugebančiais gyventi savarankiškai visuomenėje,  ugdymui. Sukurta funkcionali, dinamiška ugdymo(si) aplinka sutrikusio intelekto mokiniams. Centre veikia ugdymo, švietimo pagalbos ir konsultavimo, neformaliojo ugdymo bei švietimo aprūpinimo skyriai.  </w:t>
      </w:r>
    </w:p>
    <w:p w:rsidR="005F5071" w:rsidRPr="0070249F" w:rsidRDefault="005F5071" w:rsidP="005F5071">
      <w:pPr>
        <w:spacing w:line="360" w:lineRule="auto"/>
        <w:ind w:firstLine="1080"/>
        <w:jc w:val="both"/>
      </w:pPr>
      <w:r w:rsidRPr="0070249F">
        <w:t>Ugdymas:</w:t>
      </w:r>
    </w:p>
    <w:p w:rsidR="005F5071" w:rsidRPr="0070249F" w:rsidRDefault="005F5071" w:rsidP="005F5071">
      <w:pPr>
        <w:spacing w:line="360" w:lineRule="auto"/>
        <w:ind w:firstLine="1080"/>
        <w:jc w:val="both"/>
      </w:pPr>
      <w:r w:rsidRPr="0070249F">
        <w:t>•</w:t>
      </w:r>
      <w:r w:rsidRPr="0070249F">
        <w:tab/>
        <w:t>Vadovaujantis Bendraisiais ugdymo planais ir kitais teisės aktais mokiniai ugdomi pagal pradinio, pagrindinio individualizuotas ir socialinių įgūdžių ugdymo programas.</w:t>
      </w:r>
    </w:p>
    <w:p w:rsidR="005F5071" w:rsidRPr="0070249F" w:rsidRDefault="005F5071" w:rsidP="005F5071">
      <w:pPr>
        <w:spacing w:line="360" w:lineRule="auto"/>
        <w:ind w:firstLine="1080"/>
        <w:jc w:val="both"/>
      </w:pPr>
      <w:r w:rsidRPr="0070249F">
        <w:t>•</w:t>
      </w:r>
      <w:r w:rsidRPr="0070249F">
        <w:tab/>
        <w:t>Mokiniai ugdomi specialiosiose, lavinamosiose ir socialinių įgūdžių ugdymo klasėse.</w:t>
      </w:r>
    </w:p>
    <w:p w:rsidR="005F5071" w:rsidRPr="0070249F" w:rsidRDefault="005F5071" w:rsidP="005F5071">
      <w:pPr>
        <w:spacing w:line="360" w:lineRule="auto"/>
        <w:ind w:firstLine="1080"/>
        <w:jc w:val="both"/>
      </w:pPr>
      <w:r w:rsidRPr="0070249F">
        <w:t>•</w:t>
      </w:r>
      <w:r w:rsidRPr="0070249F">
        <w:tab/>
        <w:t xml:space="preserve">Ugdymo proceso metu sudaromos galimybės mokinių pažinimui ir adaptacijai, tarpusavio pasitikėjimo stiprinimui, ugdymo turinio individualizavimui ir diferencijavimui, </w:t>
      </w:r>
      <w:r w:rsidRPr="0070249F">
        <w:lastRenderedPageBreak/>
        <w:t>vertinimui ir įsivertinimui, mokinių mokymosi motyvacijai, mokėjimui mokytis, socialinių įgūdžių lavinimui.</w:t>
      </w:r>
    </w:p>
    <w:p w:rsidR="005F5071" w:rsidRPr="0070249F" w:rsidRDefault="005F5071" w:rsidP="005F5071">
      <w:pPr>
        <w:spacing w:line="360" w:lineRule="auto"/>
        <w:ind w:firstLine="1080"/>
        <w:jc w:val="both"/>
      </w:pPr>
      <w:r w:rsidRPr="0070249F">
        <w:t>Neformalus švietimas:</w:t>
      </w:r>
    </w:p>
    <w:p w:rsidR="005F5071" w:rsidRPr="0070249F" w:rsidRDefault="005F5071" w:rsidP="005F5071">
      <w:pPr>
        <w:spacing w:line="360" w:lineRule="auto"/>
        <w:ind w:firstLine="1080"/>
        <w:jc w:val="both"/>
      </w:pPr>
      <w:r w:rsidRPr="0070249F">
        <w:t>•</w:t>
      </w:r>
      <w:r w:rsidRPr="0070249F">
        <w:tab/>
        <w:t>Centre, atsižvelgiant į mokinių poreikius</w:t>
      </w:r>
      <w:r w:rsidR="00D16356">
        <w:t>,</w:t>
      </w:r>
      <w:r w:rsidRPr="0070249F">
        <w:t xml:space="preserve"> organizuojamas neformalus švietimas. Vykdomos veiklos: keramika, pynimas iš vytelių, vilnos vėlimas, aerobika, plaukimas, krepšinis, bočia, meninė bei kūrybinė, teatro studija, muzikinė, informacinės technologijos,  krikščioniškų vertybių bei socialinių įgūdžių ugdymas.</w:t>
      </w:r>
    </w:p>
    <w:p w:rsidR="005F5071" w:rsidRPr="0070249F" w:rsidRDefault="005F5071" w:rsidP="005F5071">
      <w:pPr>
        <w:spacing w:line="360" w:lineRule="auto"/>
        <w:ind w:firstLine="1080"/>
        <w:jc w:val="both"/>
      </w:pPr>
      <w:r w:rsidRPr="0070249F">
        <w:t>•</w:t>
      </w:r>
      <w:r w:rsidRPr="0070249F">
        <w:tab/>
        <w:t xml:space="preserve">Centras dalyvauja ir organizuoja miesto, šalies ir tarptautinius projektus bei renginius. </w:t>
      </w:r>
    </w:p>
    <w:p w:rsidR="005F5071" w:rsidRPr="0070249F" w:rsidRDefault="005F5071" w:rsidP="005F5071">
      <w:pPr>
        <w:spacing w:line="360" w:lineRule="auto"/>
        <w:ind w:firstLine="1080"/>
        <w:jc w:val="both"/>
      </w:pPr>
      <w:r w:rsidRPr="0070249F">
        <w:t>•</w:t>
      </w:r>
      <w:r w:rsidRPr="0070249F">
        <w:tab/>
        <w:t>Mokinių atostogų metu, išskyrus vasaros atostogas, organizuojamas mokinių užimtumas pagal parengtas neformaliojo švietimo programas: sportinės veiklos, muzikos ir informacinių technologijų.</w:t>
      </w:r>
    </w:p>
    <w:p w:rsidR="005F5071" w:rsidRPr="0070249F" w:rsidRDefault="005F5071" w:rsidP="005F5071">
      <w:pPr>
        <w:spacing w:line="360" w:lineRule="auto"/>
        <w:ind w:firstLine="1080"/>
        <w:jc w:val="both"/>
      </w:pPr>
      <w:r w:rsidRPr="0070249F">
        <w:t>Švietimo pagalba ir konsultavimas:</w:t>
      </w:r>
    </w:p>
    <w:p w:rsidR="005F5071" w:rsidRPr="0070249F" w:rsidRDefault="005F5071" w:rsidP="005F5071">
      <w:pPr>
        <w:spacing w:line="360" w:lineRule="auto"/>
        <w:ind w:firstLine="1080"/>
        <w:jc w:val="both"/>
      </w:pPr>
      <w:r w:rsidRPr="0070249F">
        <w:t>•</w:t>
      </w:r>
      <w:r w:rsidRPr="0070249F">
        <w:tab/>
        <w:t>Teikia specialiąją, socialinę pedagoginę ir psichologinę pagalbą mokiniams, turintiems intelekto sutrikimą bei kompleksinę negalią, atsižvelgiant į poreikių specifiką ir užtikrinant galimybes sėkmingai integruotis visuomenėje.</w:t>
      </w:r>
    </w:p>
    <w:p w:rsidR="005F5071" w:rsidRPr="0070249F" w:rsidRDefault="005F5071" w:rsidP="005F5071">
      <w:pPr>
        <w:spacing w:line="360" w:lineRule="auto"/>
        <w:ind w:firstLine="1080"/>
        <w:jc w:val="both"/>
      </w:pPr>
      <w:r w:rsidRPr="0070249F">
        <w:t>•</w:t>
      </w:r>
      <w:r w:rsidRPr="0070249F">
        <w:tab/>
        <w:t>Įvertina mokinio ugdymosi galias, raidos ypatumus, asmenybės psichologines, ugdymosi problemas, nustato žinių, mokėjimų, įgūdžių, gebėjimų lygį, siunčiant pakartotiniam įvertinimui pedagoginėje psichologinėje tarnyboje.</w:t>
      </w:r>
    </w:p>
    <w:p w:rsidR="005F5071" w:rsidRPr="0070249F" w:rsidRDefault="005F5071" w:rsidP="005F5071">
      <w:pPr>
        <w:spacing w:line="360" w:lineRule="auto"/>
        <w:ind w:firstLine="1080"/>
        <w:jc w:val="both"/>
      </w:pPr>
      <w:r w:rsidRPr="0070249F">
        <w:t>•</w:t>
      </w:r>
      <w:r w:rsidRPr="0070249F">
        <w:tab/>
        <w:t>Konsultuoja bei teikia rekomendacijas miesto (šalies) ugdymo įstaigų pedagogams, švietimo pagalbos specialistams, specialiųjų poreikių vaikų tėvams (globėjams, rūpintojams) specialiojo ugdymo klausimais.</w:t>
      </w:r>
    </w:p>
    <w:p w:rsidR="005F5071" w:rsidRPr="0070249F" w:rsidRDefault="005F5071" w:rsidP="005F5071">
      <w:pPr>
        <w:spacing w:line="360" w:lineRule="auto"/>
        <w:ind w:firstLine="1080"/>
        <w:jc w:val="both"/>
      </w:pPr>
      <w:r w:rsidRPr="0070249F">
        <w:t>•</w:t>
      </w:r>
      <w:r w:rsidRPr="0070249F">
        <w:tab/>
        <w:t>Bendradarbiauja su šalies pedagogų rengimo ir kvalifikacijos tobulinimo institucijomis bei rengia kvalifikacijos tobulinimo programas ir organizuoja  mokymus/seminarus pedagogams, švietimo pagalbos specialistams.</w:t>
      </w:r>
    </w:p>
    <w:p w:rsidR="005F5071" w:rsidRPr="0070249F" w:rsidRDefault="005F5071" w:rsidP="005F5071">
      <w:pPr>
        <w:spacing w:line="360" w:lineRule="auto"/>
        <w:ind w:firstLine="1080"/>
        <w:jc w:val="both"/>
      </w:pPr>
      <w:r w:rsidRPr="0070249F">
        <w:t>Popamokinė veikla:</w:t>
      </w:r>
    </w:p>
    <w:p w:rsidR="005F5071" w:rsidRPr="0070249F" w:rsidRDefault="005F5071" w:rsidP="005F5071">
      <w:pPr>
        <w:spacing w:line="360" w:lineRule="auto"/>
        <w:ind w:firstLine="1080"/>
        <w:jc w:val="both"/>
      </w:pPr>
      <w:r w:rsidRPr="0070249F">
        <w:t>•</w:t>
      </w:r>
      <w:r w:rsidRPr="0070249F">
        <w:tab/>
        <w:t xml:space="preserve">Mokiniams, gyvenantiems ne Panevėžio mieste, yra galimybė 5 darbo dienas gyventi šeimynose Centro bendrabutyje. Mokiniai aprūpinami minkštu ir kietu inventoriumi, sanitarinėmis – higieninėmis priemonėmis, įrengtos skalbyklos, veikia sanitariniai mazgai. </w:t>
      </w:r>
    </w:p>
    <w:p w:rsidR="005F5071" w:rsidRPr="0070249F" w:rsidRDefault="005F5071" w:rsidP="005F5071">
      <w:pPr>
        <w:spacing w:line="360" w:lineRule="auto"/>
        <w:ind w:firstLine="1080"/>
        <w:jc w:val="both"/>
      </w:pPr>
      <w:r w:rsidRPr="0070249F">
        <w:t>•</w:t>
      </w:r>
      <w:r w:rsidRPr="0070249F">
        <w:tab/>
        <w:t xml:space="preserve">Mokiniams, gyvenantiems Panevėžio mieste, yra galimybė lankyti pailgintos dienos grupes. </w:t>
      </w:r>
    </w:p>
    <w:p w:rsidR="005F5071" w:rsidRPr="0070249F" w:rsidRDefault="005F5071" w:rsidP="005F5071">
      <w:pPr>
        <w:spacing w:line="360" w:lineRule="auto"/>
        <w:ind w:firstLine="1080"/>
        <w:jc w:val="both"/>
      </w:pPr>
      <w:r w:rsidRPr="0070249F">
        <w:t>•</w:t>
      </w:r>
      <w:r w:rsidRPr="0070249F">
        <w:tab/>
        <w:t>Mokiniams, gyvenantiems šeimynose ir lankantiems pailgintos dienos grupes, organizuojamos neformaliojo švietimo veiklos, kurių tikslas – plėtoti vaikų socializacijos galimybes, užtikrinti saugų, kryptingą vaikų ugdymą ir užimtumą po pamokų.</w:t>
      </w:r>
    </w:p>
    <w:p w:rsidR="005F5071" w:rsidRPr="0070249F" w:rsidRDefault="005F5071" w:rsidP="005F5071">
      <w:pPr>
        <w:spacing w:line="360" w:lineRule="auto"/>
        <w:ind w:firstLine="1080"/>
        <w:jc w:val="both"/>
      </w:pPr>
      <w:r w:rsidRPr="0070249F">
        <w:t>Patalpos ir kiti materialiniai ištekliai:</w:t>
      </w:r>
    </w:p>
    <w:p w:rsidR="005F5071" w:rsidRPr="0070249F" w:rsidRDefault="005F5071" w:rsidP="005F5071">
      <w:pPr>
        <w:spacing w:line="360" w:lineRule="auto"/>
        <w:ind w:firstLine="1080"/>
        <w:jc w:val="both"/>
      </w:pPr>
      <w:r w:rsidRPr="0070249F">
        <w:lastRenderedPageBreak/>
        <w:t>•</w:t>
      </w:r>
      <w:r w:rsidRPr="0070249F">
        <w:tab/>
        <w:t xml:space="preserve">Centre yra sporto salė, teatro studija, informacinių technologijų, relaksacijos – sensorikos, specialiųjų mokymo priemonių, gydomosios kūno kultūros kabinetai, biblioteka, kompiuterizuota skaitykla, technologijų dirbtuvės, valgykla. </w:t>
      </w:r>
    </w:p>
    <w:p w:rsidR="005F5071" w:rsidRPr="0070249F" w:rsidRDefault="005F5071" w:rsidP="005F5071">
      <w:pPr>
        <w:spacing w:line="360" w:lineRule="auto"/>
        <w:ind w:firstLine="1080"/>
        <w:jc w:val="both"/>
      </w:pPr>
      <w:r w:rsidRPr="0070249F">
        <w:t>•</w:t>
      </w:r>
      <w:r w:rsidRPr="0070249F">
        <w:tab/>
        <w:t>Mokiniai aprūpinami vadovėliais, pratybų medžiaga  bei kitomis ugdymo priemonėmis.</w:t>
      </w:r>
    </w:p>
    <w:p w:rsidR="005F5071" w:rsidRPr="0070249F" w:rsidRDefault="005F5071" w:rsidP="005F5071">
      <w:pPr>
        <w:spacing w:line="360" w:lineRule="auto"/>
        <w:ind w:firstLine="1080"/>
        <w:jc w:val="both"/>
      </w:pPr>
      <w:r w:rsidRPr="0070249F">
        <w:t>•</w:t>
      </w:r>
      <w:r w:rsidRPr="0070249F">
        <w:tab/>
        <w:t>Visuose Centro pastatuose įrengti liftai, keltuvai neįgaliesiems.</w:t>
      </w:r>
    </w:p>
    <w:p w:rsidR="005F5071" w:rsidRPr="0070249F" w:rsidRDefault="005F5071" w:rsidP="005F5071">
      <w:pPr>
        <w:spacing w:line="360" w:lineRule="auto"/>
        <w:ind w:firstLine="1080"/>
        <w:jc w:val="both"/>
      </w:pPr>
      <w:r w:rsidRPr="0070249F">
        <w:t>•</w:t>
      </w:r>
      <w:r w:rsidRPr="0070249F">
        <w:tab/>
        <w:t>Įrengtas sporto aikštynas ir lauko treniruoklių aikštelė.</w:t>
      </w:r>
    </w:p>
    <w:p w:rsidR="005F5071" w:rsidRPr="0070249F" w:rsidRDefault="005F5071" w:rsidP="005F5071">
      <w:pPr>
        <w:spacing w:line="360" w:lineRule="auto"/>
        <w:ind w:firstLine="1080"/>
        <w:jc w:val="both"/>
      </w:pPr>
      <w:r w:rsidRPr="0070249F">
        <w:t>•</w:t>
      </w:r>
      <w:r w:rsidRPr="0070249F">
        <w:tab/>
        <w:t>Centras organizuoja mokinių pavėžėjimą dviem autobusiukais, vienas iš jų pritaikytas vežti mokinius, turinčius judėjimo negalią.</w:t>
      </w:r>
    </w:p>
    <w:p w:rsidR="005F5071" w:rsidRDefault="005F5071" w:rsidP="005F5071">
      <w:pPr>
        <w:spacing w:line="360" w:lineRule="auto"/>
        <w:ind w:firstLine="1080"/>
        <w:jc w:val="both"/>
      </w:pPr>
      <w:r w:rsidRPr="0070249F">
        <w:t>•</w:t>
      </w:r>
      <w:r w:rsidRPr="0070249F">
        <w:tab/>
        <w:t>Bendrabutyje gyvenantiems ir socialiai remtiniems mokiniams organizuojamas nemokamas maitinimas.</w:t>
      </w:r>
    </w:p>
    <w:p w:rsidR="00793861" w:rsidRDefault="00975311" w:rsidP="005F5071">
      <w:pPr>
        <w:spacing w:line="360" w:lineRule="auto"/>
        <w:ind w:firstLine="1080"/>
        <w:jc w:val="both"/>
      </w:pPr>
      <w:r>
        <w:t>201</w:t>
      </w:r>
      <w:r w:rsidR="00D57657">
        <w:t>7</w:t>
      </w:r>
      <w:r>
        <w:t xml:space="preserve"> m. </w:t>
      </w:r>
      <w:r w:rsidR="00130086">
        <w:t xml:space="preserve">sausio 1 d. </w:t>
      </w:r>
      <w:r>
        <w:t>centre mokėsi 1</w:t>
      </w:r>
      <w:r w:rsidR="00D57657">
        <w:t>2</w:t>
      </w:r>
      <w:r w:rsidR="0070249F">
        <w:t>8</w:t>
      </w:r>
      <w:r>
        <w:t xml:space="preserve"> mokinys, turintis įvairaus laipsnio intelekto sutrikimą (</w:t>
      </w:r>
      <w:r w:rsidR="00380066">
        <w:t>6</w:t>
      </w:r>
      <w:r w:rsidR="0070249F">
        <w:t>3</w:t>
      </w:r>
      <w:r w:rsidR="00380066">
        <w:t xml:space="preserve"> mokiniai, turintys nežymų intelekto sutrikimą, </w:t>
      </w:r>
      <w:r w:rsidR="00D57657">
        <w:t>39</w:t>
      </w:r>
      <w:r w:rsidR="00380066">
        <w:t xml:space="preserve"> vidutinį, 1</w:t>
      </w:r>
      <w:r w:rsidR="00D57657">
        <w:t>8</w:t>
      </w:r>
      <w:r w:rsidR="00380066">
        <w:t xml:space="preserve"> žymų ir </w:t>
      </w:r>
      <w:r w:rsidR="00D57657">
        <w:t>8</w:t>
      </w:r>
      <w:r w:rsidR="00380066">
        <w:t xml:space="preserve"> – nepatikslintą intelekto sutrikimą</w:t>
      </w:r>
      <w:r w:rsidR="00586050">
        <w:t>;</w:t>
      </w:r>
      <w:r w:rsidR="00380066">
        <w:t xml:space="preserve"> </w:t>
      </w:r>
      <w:r w:rsidR="00D57657">
        <w:t>64</w:t>
      </w:r>
      <w:r>
        <w:t xml:space="preserve"> </w:t>
      </w:r>
      <w:r w:rsidR="00380066">
        <w:t>mokiniai tur</w:t>
      </w:r>
      <w:r w:rsidR="00130086">
        <w:t>ėjo</w:t>
      </w:r>
      <w:r w:rsidR="00380066">
        <w:t xml:space="preserve"> </w:t>
      </w:r>
      <w:r>
        <w:t xml:space="preserve">ne tik intelekto sutrikimą, bet ir kompleksinę negalią). </w:t>
      </w:r>
      <w:r w:rsidR="00E14893">
        <w:t xml:space="preserve">Buvo suformuota </w:t>
      </w:r>
      <w:r w:rsidR="00DF03AF" w:rsidRPr="00D266ED">
        <w:t>19</w:t>
      </w:r>
      <w:r w:rsidR="00DF03AF">
        <w:t xml:space="preserve"> klasių </w:t>
      </w:r>
      <w:r w:rsidR="00DF03AF" w:rsidRPr="00040B61">
        <w:t>komplektų</w:t>
      </w:r>
      <w:r w:rsidR="00E14893" w:rsidRPr="00040B61">
        <w:t>.</w:t>
      </w:r>
      <w:r w:rsidR="00DF03AF" w:rsidRPr="00040B61">
        <w:t xml:space="preserve"> </w:t>
      </w:r>
      <w:r w:rsidR="00D57657">
        <w:t>52</w:t>
      </w:r>
      <w:r w:rsidR="00793861" w:rsidRPr="00040B61">
        <w:t xml:space="preserve"> mokiniai gyveno centro bendrabutyje, 6</w:t>
      </w:r>
      <w:r w:rsidR="00D57657">
        <w:t>1</w:t>
      </w:r>
      <w:r w:rsidR="00793861" w:rsidRPr="00040B61">
        <w:t xml:space="preserve"> lankė pailgintas dienos grupes. </w:t>
      </w:r>
      <w:r w:rsidR="00D57657">
        <w:t xml:space="preserve">49 mokiniai buvo pavežami mokykliniu autobusu. </w:t>
      </w:r>
    </w:p>
    <w:p w:rsidR="007E53F3" w:rsidRPr="00D16356" w:rsidRDefault="00975311" w:rsidP="00D16356">
      <w:pPr>
        <w:spacing w:line="360" w:lineRule="auto"/>
        <w:ind w:firstLine="1080"/>
        <w:jc w:val="both"/>
      </w:pPr>
      <w:r w:rsidRPr="00757B77">
        <w:t>S</w:t>
      </w:r>
      <w:r w:rsidR="009D2BC9" w:rsidRPr="00757B77">
        <w:t xml:space="preserve">ėkmingą </w:t>
      </w:r>
      <w:r w:rsidR="005C6CC9" w:rsidRPr="00757B77">
        <w:t>Panevėžio „Šviesos“ specialiojo ugdymo c</w:t>
      </w:r>
      <w:r w:rsidR="00315FEC" w:rsidRPr="00757B77">
        <w:t>entro</w:t>
      </w:r>
      <w:r w:rsidR="00CF4B0D" w:rsidRPr="00757B77">
        <w:t xml:space="preserve"> </w:t>
      </w:r>
      <w:r w:rsidR="009D2BC9" w:rsidRPr="00757B77">
        <w:t>veiklą 201</w:t>
      </w:r>
      <w:r w:rsidR="00D57657">
        <w:t>7</w:t>
      </w:r>
      <w:r w:rsidR="009D2BC9" w:rsidRPr="00757B77">
        <w:t xml:space="preserve"> metais įtakojo išoriniai ir vidiniai veiksniai</w:t>
      </w:r>
      <w:r w:rsidR="00793861" w:rsidRPr="00757B77">
        <w:t>.</w:t>
      </w:r>
      <w:r w:rsidR="007E53F3" w:rsidRPr="00757B77">
        <w:t xml:space="preserve"> </w:t>
      </w:r>
      <w:r w:rsidR="005363B0">
        <w:t xml:space="preserve">Centre dirbantys pedagogai, švietimo pagalbos specialistai </w:t>
      </w:r>
      <w:r w:rsidR="005363B0" w:rsidRPr="00757B77">
        <w:t>kokybiškai bei individuali</w:t>
      </w:r>
      <w:r w:rsidR="005363B0">
        <w:t>zuotai</w:t>
      </w:r>
      <w:r w:rsidR="005363B0" w:rsidRPr="00757B77">
        <w:t xml:space="preserve"> ugd</w:t>
      </w:r>
      <w:r w:rsidR="005363B0">
        <w:t>ė</w:t>
      </w:r>
      <w:r w:rsidR="005363B0" w:rsidRPr="00757B77">
        <w:t xml:space="preserve"> mokinius, atsižvelg</w:t>
      </w:r>
      <w:r w:rsidR="005363B0">
        <w:t>dami</w:t>
      </w:r>
      <w:r w:rsidR="005363B0" w:rsidRPr="00757B77">
        <w:t xml:space="preserve"> į jų poreikių specifiką, užtikrin</w:t>
      </w:r>
      <w:r w:rsidR="005363B0">
        <w:t>dami</w:t>
      </w:r>
      <w:r w:rsidR="005363B0" w:rsidRPr="00757B77">
        <w:t xml:space="preserve"> jiems galimybes sėkmingai integruotis visuomenėje</w:t>
      </w:r>
      <w:r w:rsidR="005363B0">
        <w:t>. Ugdyme taikė</w:t>
      </w:r>
      <w:r w:rsidR="005363B0" w:rsidRPr="00757B77">
        <w:t xml:space="preserve"> modernius ugdymo</w:t>
      </w:r>
      <w:r w:rsidR="005363B0">
        <w:t>(si)</w:t>
      </w:r>
      <w:r w:rsidR="005363B0" w:rsidRPr="00757B77">
        <w:t xml:space="preserve"> metodus, naudoj</w:t>
      </w:r>
      <w:r w:rsidR="005363B0">
        <w:t>osi</w:t>
      </w:r>
      <w:r w:rsidR="005363B0" w:rsidRPr="00757B77">
        <w:t xml:space="preserve"> šiuolaikinėmis technologijoms</w:t>
      </w:r>
      <w:r w:rsidR="005363B0">
        <w:t>.</w:t>
      </w:r>
      <w:r w:rsidR="005363B0" w:rsidRPr="00757B77">
        <w:t xml:space="preserve"> </w:t>
      </w:r>
      <w:r w:rsidR="00757B77" w:rsidRPr="00757B77">
        <w:t>Centro š</w:t>
      </w:r>
      <w:r w:rsidR="00477A52" w:rsidRPr="00757B77">
        <w:t>vietimo pagalbos ir konsultavimo skyrius sėkmingai vykd</w:t>
      </w:r>
      <w:r w:rsidR="00757B77" w:rsidRPr="00757B77">
        <w:t>ė</w:t>
      </w:r>
      <w:r w:rsidR="00477A52" w:rsidRPr="00757B77">
        <w:t xml:space="preserve"> metodinės pagalbos ir konsultavimo veiklas</w:t>
      </w:r>
      <w:r w:rsidR="00793861" w:rsidRPr="00757B77">
        <w:t xml:space="preserve">. Skyriuje dirba logopedai, psichologai, socialinis pedagogas, mokytojai konsultantai. Švietimo pagalbos ir konsultavimo </w:t>
      </w:r>
      <w:r w:rsidR="005363B0">
        <w:t>skyriaus specialistai teikė</w:t>
      </w:r>
      <w:r w:rsidR="00793861" w:rsidRPr="00757B77">
        <w:t xml:space="preserve"> konsultacijas švietimo pagalbos specialistams iš visos Lietuvos</w:t>
      </w:r>
      <w:r w:rsidR="005363B0">
        <w:t xml:space="preserve">, </w:t>
      </w:r>
      <w:r w:rsidR="00793861" w:rsidRPr="00757B77">
        <w:t>dalin</w:t>
      </w:r>
      <w:r w:rsidR="005363B0">
        <w:t>osi</w:t>
      </w:r>
      <w:r w:rsidR="00793861" w:rsidRPr="00757B77">
        <w:t xml:space="preserve"> žiniomis, patirtimi, </w:t>
      </w:r>
      <w:r w:rsidR="005363B0">
        <w:t>metodines konsultacijas</w:t>
      </w:r>
      <w:r w:rsidR="005363B0" w:rsidRPr="00757B77">
        <w:t xml:space="preserve"> </w:t>
      </w:r>
      <w:r w:rsidR="005363B0">
        <w:t xml:space="preserve">kaip </w:t>
      </w:r>
      <w:r w:rsidR="00793861" w:rsidRPr="00757B77">
        <w:t>naudoti speciali</w:t>
      </w:r>
      <w:r w:rsidR="005363B0">
        <w:t>ąsias</w:t>
      </w:r>
      <w:r w:rsidR="00793861" w:rsidRPr="00757B77">
        <w:t xml:space="preserve"> priemon</w:t>
      </w:r>
      <w:r w:rsidR="005363B0">
        <w:t>es, pritaikyti ugdymo(si) aplinkas, ugdant specialiųjų ugdymosi poreikių bei kompleksines negalias turinčius mokinius.</w:t>
      </w:r>
      <w:r w:rsidR="00793861" w:rsidRPr="00757B77">
        <w:t xml:space="preserve"> </w:t>
      </w:r>
      <w:r w:rsidR="00D16356">
        <w:t>D</w:t>
      </w:r>
      <w:r w:rsidR="00826E50" w:rsidRPr="0006686C">
        <w:t xml:space="preserve">idelis dėmesys skiriamas mokinių neformaliajam </w:t>
      </w:r>
      <w:r w:rsidR="00826E50">
        <w:t>švietimui</w:t>
      </w:r>
      <w:r w:rsidR="001A7BEA">
        <w:t xml:space="preserve">. </w:t>
      </w:r>
      <w:r w:rsidR="001A7BEA" w:rsidRPr="001A7BEA">
        <w:t>Neformaliojo švietimo kryptys</w:t>
      </w:r>
      <w:r w:rsidR="001A7BEA">
        <w:t xml:space="preserve">: meninė  (muzikinė, dailės, choreografijos, vaidybinė), pažintinė (technologinė), sportinė, sociokultūrinė (etninė, socialinė, pilietinė, kraštotyrinė). </w:t>
      </w:r>
      <w:r w:rsidR="00826E50" w:rsidRPr="0006686C">
        <w:t>Neformaliąją veiklą mokiniai gal</w:t>
      </w:r>
      <w:r w:rsidR="007D516E">
        <w:t>ėjo</w:t>
      </w:r>
      <w:r w:rsidR="00826E50" w:rsidRPr="0006686C">
        <w:t xml:space="preserve"> rinktis </w:t>
      </w:r>
      <w:r w:rsidR="00271B9C">
        <w:t>2</w:t>
      </w:r>
      <w:r w:rsidR="001A7BEA">
        <w:t>1</w:t>
      </w:r>
      <w:r w:rsidR="00271B9C">
        <w:t>-</w:t>
      </w:r>
      <w:r w:rsidR="001A7BEA">
        <w:t>am</w:t>
      </w:r>
      <w:r w:rsidR="00271B9C">
        <w:t>e būrel</w:t>
      </w:r>
      <w:r w:rsidR="001A7BEA">
        <w:t>yje</w:t>
      </w:r>
      <w:r w:rsidR="00826E50" w:rsidRPr="0006686C">
        <w:t xml:space="preserve">.  Šeimynose gyvenantiems mokiniams </w:t>
      </w:r>
      <w:r w:rsidR="007D516E">
        <w:t xml:space="preserve">buvo </w:t>
      </w:r>
      <w:r w:rsidR="00826E50" w:rsidRPr="0006686C">
        <w:t xml:space="preserve">organizuojamos 5 neformaliojo </w:t>
      </w:r>
      <w:r w:rsidR="007D516E">
        <w:t>švietimo</w:t>
      </w:r>
      <w:r w:rsidR="00826E50" w:rsidRPr="0006686C">
        <w:t xml:space="preserve"> veiklos</w:t>
      </w:r>
      <w:r w:rsidR="00826E50">
        <w:t xml:space="preserve"> kiekvieną dieną po 2 val. </w:t>
      </w:r>
      <w:r w:rsidR="00826E50" w:rsidRPr="0006686C">
        <w:t xml:space="preserve"> Mokiniams, lankantiems pailgintas grupes, organizuojamos </w:t>
      </w:r>
      <w:r w:rsidR="001A7BEA">
        <w:t>įvairios sportinės</w:t>
      </w:r>
      <w:r w:rsidR="00826E50" w:rsidRPr="0006686C">
        <w:t xml:space="preserve"> neformaliojo </w:t>
      </w:r>
      <w:r w:rsidR="005D3022">
        <w:t>švietimo</w:t>
      </w:r>
      <w:r w:rsidR="00826E50" w:rsidRPr="0006686C">
        <w:t xml:space="preserve"> veiklos</w:t>
      </w:r>
      <w:r w:rsidR="007D516E">
        <w:t>.</w:t>
      </w:r>
      <w:r w:rsidR="00D16356">
        <w:t xml:space="preserve"> </w:t>
      </w:r>
      <w:r w:rsidR="00826E50" w:rsidRPr="0006686C">
        <w:t xml:space="preserve">Centre </w:t>
      </w:r>
      <w:r w:rsidR="007D516E">
        <w:t>veikia</w:t>
      </w:r>
      <w:r w:rsidR="00826E50" w:rsidRPr="0006686C">
        <w:t xml:space="preserve"> pailgintos dienos grupės, </w:t>
      </w:r>
      <w:r w:rsidR="00826E50">
        <w:t>kuriose</w:t>
      </w:r>
      <w:r w:rsidR="00826E50" w:rsidRPr="0006686C">
        <w:t xml:space="preserve"> užtikrinamas mokinių</w:t>
      </w:r>
      <w:r w:rsidR="00826E50">
        <w:t xml:space="preserve"> užimtumas po pamokų.</w:t>
      </w:r>
      <w:r w:rsidR="00826E50" w:rsidRPr="0006686C">
        <w:t xml:space="preserve"> </w:t>
      </w:r>
      <w:r w:rsidR="00826E50">
        <w:t>R</w:t>
      </w:r>
      <w:r w:rsidR="00826E50" w:rsidRPr="0006686C">
        <w:t>udens, Šv. Kalėdų ir Velykų, vasaros  bei papildomų atostogų</w:t>
      </w:r>
      <w:r w:rsidR="00826E50">
        <w:t xml:space="preserve"> metu darbo dienomis taip pat veikia pailgintos dienos grupės mokiniams</w:t>
      </w:r>
      <w:r w:rsidR="00826E50" w:rsidRPr="0006686C">
        <w:t xml:space="preserve">, </w:t>
      </w:r>
      <w:r w:rsidR="00826E50">
        <w:t>kurių tėvai (globėjai/rūpintojai) neturi galimybių pasirūpinti vaikais, užtikrinti jų laisvalaikį ir saugumą</w:t>
      </w:r>
      <w:r w:rsidR="00826E50" w:rsidRPr="0006686C">
        <w:t xml:space="preserve">. Vasaros atostogų metu buvo vykdomas tęstinis vasaros socializacijos projektas „Aitvarai“. Šio projekto metu  buvo </w:t>
      </w:r>
      <w:r w:rsidR="00826E50" w:rsidRPr="0006686C">
        <w:lastRenderedPageBreak/>
        <w:t xml:space="preserve">organizuojamas mokinių užimtumas vasaros atostogų metu, vykdomos įvairios neformaliojo </w:t>
      </w:r>
      <w:r w:rsidR="007D516E">
        <w:t>švietimo</w:t>
      </w:r>
      <w:r w:rsidR="00826E50" w:rsidRPr="0006686C">
        <w:t xml:space="preserve"> veiklos, skatinančios mokinių bendravimą ir bendradarbiavimą, tenkinančios mokinių saviraiškos poreikius.</w:t>
      </w:r>
      <w:r w:rsidR="00826E50" w:rsidRPr="0006686C">
        <w:rPr>
          <w:color w:val="C00000"/>
        </w:rPr>
        <w:t xml:space="preserve"> </w:t>
      </w:r>
    </w:p>
    <w:p w:rsidR="000E350E" w:rsidRPr="00BF5DDC" w:rsidRDefault="00F46E37" w:rsidP="00793861">
      <w:pPr>
        <w:spacing w:line="360" w:lineRule="auto"/>
        <w:ind w:firstLine="1080"/>
        <w:jc w:val="both"/>
        <w:rPr>
          <w:color w:val="C00000"/>
        </w:rPr>
      </w:pPr>
      <w:r w:rsidRPr="00BF5DDC">
        <w:t>201</w:t>
      </w:r>
      <w:r w:rsidR="00BF5DDC" w:rsidRPr="00BF5DDC">
        <w:t>7</w:t>
      </w:r>
      <w:r w:rsidR="00554A80" w:rsidRPr="00BF5DDC">
        <w:t xml:space="preserve"> – </w:t>
      </w:r>
      <w:r w:rsidRPr="00BF5DDC">
        <w:t>201</w:t>
      </w:r>
      <w:r w:rsidR="00BF5DDC" w:rsidRPr="00BF5DDC">
        <w:t>9</w:t>
      </w:r>
      <w:r w:rsidRPr="00BF5DDC">
        <w:t xml:space="preserve"> m</w:t>
      </w:r>
      <w:r w:rsidR="00BB7F7D" w:rsidRPr="00BF5DDC">
        <w:t>.</w:t>
      </w:r>
      <w:r w:rsidRPr="00BF5DDC">
        <w:t xml:space="preserve"> </w:t>
      </w:r>
      <w:r w:rsidR="000E350E" w:rsidRPr="00BF5DDC">
        <w:t>numa</w:t>
      </w:r>
      <w:r w:rsidR="00315FEC" w:rsidRPr="00BF5DDC">
        <w:t>t</w:t>
      </w:r>
      <w:r w:rsidR="00793861" w:rsidRPr="00BF5DDC">
        <w:t>yti</w:t>
      </w:r>
      <w:r w:rsidR="000E350E" w:rsidRPr="00BF5DDC">
        <w:t xml:space="preserve"> </w:t>
      </w:r>
      <w:r w:rsidR="00BF5DDC" w:rsidRPr="00BF5DDC">
        <w:t>du</w:t>
      </w:r>
      <w:r w:rsidR="000E350E" w:rsidRPr="00BF5DDC">
        <w:t xml:space="preserve"> strategini</w:t>
      </w:r>
      <w:r w:rsidR="00793861" w:rsidRPr="00BF5DDC">
        <w:t>ai</w:t>
      </w:r>
      <w:r w:rsidR="000E350E" w:rsidRPr="00BF5DDC">
        <w:t xml:space="preserve"> tiksl</w:t>
      </w:r>
      <w:r w:rsidR="00793861" w:rsidRPr="00BF5DDC">
        <w:t>ai</w:t>
      </w:r>
      <w:r w:rsidR="000E350E" w:rsidRPr="00BF5DDC">
        <w:t>:</w:t>
      </w:r>
    </w:p>
    <w:p w:rsidR="00BF5DDC" w:rsidRPr="00BF5DDC" w:rsidRDefault="00BF5DDC" w:rsidP="00BF5DDC">
      <w:pPr>
        <w:pStyle w:val="Sraopastraipa"/>
        <w:numPr>
          <w:ilvl w:val="0"/>
          <w:numId w:val="2"/>
        </w:numPr>
        <w:spacing w:after="0" w:line="360" w:lineRule="auto"/>
        <w:ind w:left="357" w:hanging="357"/>
        <w:jc w:val="both"/>
        <w:rPr>
          <w:rFonts w:ascii="Times New Roman" w:eastAsia="Times New Roman" w:hAnsi="Times New Roman"/>
          <w:sz w:val="24"/>
          <w:szCs w:val="24"/>
          <w:lang w:eastAsia="lt-LT"/>
        </w:rPr>
      </w:pPr>
      <w:r w:rsidRPr="00BF5DDC">
        <w:rPr>
          <w:rFonts w:ascii="Times New Roman" w:eastAsia="Times New Roman" w:hAnsi="Times New Roman"/>
          <w:sz w:val="24"/>
          <w:szCs w:val="24"/>
          <w:lang w:eastAsia="lt-LT"/>
        </w:rPr>
        <w:t>Ugdyti didelių ir labai didelių specialiųjų ugdymosi poreikių turinčius mokinius, atsižvelgiant į individualias kiekvieno mokinio išgales bei ypatybes, užtikrinant specialiojo ugdymo(si) paslaugų prieinamumą, kokybę, saugias ugdymo(si) ir gyvenimo sąlygas.</w:t>
      </w:r>
    </w:p>
    <w:p w:rsidR="00BF5DDC" w:rsidRPr="00BF5DDC" w:rsidRDefault="00BF5DDC" w:rsidP="00BF5DDC">
      <w:pPr>
        <w:pStyle w:val="Sraopastraipa"/>
        <w:numPr>
          <w:ilvl w:val="0"/>
          <w:numId w:val="2"/>
        </w:numPr>
        <w:rPr>
          <w:rFonts w:ascii="Times New Roman" w:eastAsia="Times New Roman" w:hAnsi="Times New Roman"/>
          <w:sz w:val="24"/>
          <w:szCs w:val="24"/>
          <w:lang w:eastAsia="lt-LT"/>
        </w:rPr>
      </w:pPr>
      <w:r w:rsidRPr="00BF5DDC">
        <w:rPr>
          <w:rFonts w:ascii="Times New Roman" w:eastAsia="Times New Roman" w:hAnsi="Times New Roman"/>
          <w:sz w:val="24"/>
          <w:szCs w:val="24"/>
          <w:lang w:eastAsia="lt-LT"/>
        </w:rPr>
        <w:t>Plėtoti švietimo pagalbos ir konsultavimo paslaugas miesto, regiono ir šalies mastu.</w:t>
      </w:r>
    </w:p>
    <w:p w:rsidR="004547B8" w:rsidRPr="00CA1B23" w:rsidRDefault="000E350E" w:rsidP="00BF5DDC">
      <w:pPr>
        <w:spacing w:line="360" w:lineRule="auto"/>
        <w:ind w:firstLine="1298"/>
        <w:outlineLvl w:val="0"/>
        <w:rPr>
          <w:b/>
        </w:rPr>
      </w:pPr>
      <w:r w:rsidRPr="00CA1B23">
        <w:rPr>
          <w:b/>
        </w:rPr>
        <w:t>Strateginiams tikslams įgyvendinti 201</w:t>
      </w:r>
      <w:r w:rsidR="00BF5DDC" w:rsidRPr="00CA1B23">
        <w:rPr>
          <w:b/>
        </w:rPr>
        <w:t>7</w:t>
      </w:r>
      <w:r w:rsidRPr="00CA1B23">
        <w:rPr>
          <w:b/>
        </w:rPr>
        <w:t xml:space="preserve"> m. buvo vykdomos </w:t>
      </w:r>
      <w:r w:rsidR="00BF5DDC" w:rsidRPr="00CA1B23">
        <w:rPr>
          <w:b/>
        </w:rPr>
        <w:t>dvi</w:t>
      </w:r>
      <w:r w:rsidRPr="00CA1B23">
        <w:rPr>
          <w:b/>
        </w:rPr>
        <w:t xml:space="preserve"> programos:</w:t>
      </w:r>
    </w:p>
    <w:p w:rsidR="00BF5DDC" w:rsidRPr="00CA1B23" w:rsidRDefault="00BF5DDC" w:rsidP="00C8711C">
      <w:pPr>
        <w:pStyle w:val="Sraopastraipa"/>
        <w:numPr>
          <w:ilvl w:val="0"/>
          <w:numId w:val="13"/>
        </w:numPr>
        <w:spacing w:line="360" w:lineRule="auto"/>
        <w:ind w:left="426" w:hanging="426"/>
        <w:rPr>
          <w:rFonts w:ascii="Times New Roman" w:hAnsi="Times New Roman"/>
          <w:b/>
          <w:sz w:val="24"/>
          <w:szCs w:val="24"/>
        </w:rPr>
      </w:pPr>
      <w:r w:rsidRPr="00CA1B23">
        <w:rPr>
          <w:rFonts w:ascii="Times New Roman" w:hAnsi="Times New Roman"/>
          <w:b/>
          <w:sz w:val="24"/>
          <w:szCs w:val="24"/>
        </w:rPr>
        <w:t>Specialiųjų poreikių asmenų švietimo ir ugdymo programa.</w:t>
      </w:r>
    </w:p>
    <w:p w:rsidR="00BF5DDC" w:rsidRPr="00CA1B23" w:rsidRDefault="00BF5DDC" w:rsidP="00C8711C">
      <w:pPr>
        <w:pStyle w:val="Sraopastraipa"/>
        <w:numPr>
          <w:ilvl w:val="0"/>
          <w:numId w:val="13"/>
        </w:numPr>
        <w:spacing w:line="360" w:lineRule="auto"/>
        <w:ind w:left="426" w:hanging="426"/>
        <w:rPr>
          <w:rFonts w:ascii="Times New Roman" w:hAnsi="Times New Roman"/>
          <w:b/>
          <w:sz w:val="24"/>
          <w:szCs w:val="24"/>
        </w:rPr>
      </w:pPr>
      <w:r w:rsidRPr="00CA1B23">
        <w:rPr>
          <w:rFonts w:ascii="Times New Roman" w:hAnsi="Times New Roman"/>
          <w:b/>
          <w:sz w:val="24"/>
          <w:szCs w:val="24"/>
        </w:rPr>
        <w:t>Švietimo pagalbos ir konsultavimo plėtojimo programa.</w:t>
      </w:r>
    </w:p>
    <w:p w:rsidR="00BF5DDC" w:rsidRPr="00BF5DDC" w:rsidRDefault="00BF5DDC" w:rsidP="00BF5DDC">
      <w:pPr>
        <w:pStyle w:val="Sraopastraipa"/>
        <w:spacing w:line="360" w:lineRule="auto"/>
        <w:ind w:left="426" w:firstLine="872"/>
        <w:rPr>
          <w:rFonts w:ascii="Times New Roman" w:hAnsi="Times New Roman"/>
          <w:b/>
          <w:sz w:val="24"/>
          <w:szCs w:val="24"/>
        </w:rPr>
      </w:pPr>
      <w:r w:rsidRPr="00BF5DDC">
        <w:rPr>
          <w:rFonts w:ascii="Times New Roman" w:hAnsi="Times New Roman"/>
          <w:b/>
          <w:sz w:val="24"/>
          <w:szCs w:val="24"/>
        </w:rPr>
        <w:t>Specialiųjų poreikių asmenų švietimo ir ugdymo programos tikslai:</w:t>
      </w:r>
    </w:p>
    <w:p w:rsidR="00BF5DDC" w:rsidRPr="00BF5DDC" w:rsidRDefault="00BF5DDC" w:rsidP="00BF5DDC">
      <w:pPr>
        <w:pStyle w:val="Sraopastraipa"/>
        <w:spacing w:line="360" w:lineRule="auto"/>
        <w:ind w:left="426" w:hanging="426"/>
        <w:jc w:val="both"/>
        <w:rPr>
          <w:rFonts w:ascii="Times New Roman" w:hAnsi="Times New Roman"/>
          <w:sz w:val="24"/>
          <w:szCs w:val="24"/>
        </w:rPr>
      </w:pPr>
      <w:r w:rsidRPr="00BF5DDC">
        <w:rPr>
          <w:rFonts w:ascii="Times New Roman" w:hAnsi="Times New Roman"/>
          <w:sz w:val="24"/>
          <w:szCs w:val="24"/>
        </w:rPr>
        <w:t>1.</w:t>
      </w:r>
      <w:r w:rsidRPr="00BF5DDC">
        <w:rPr>
          <w:rFonts w:ascii="Times New Roman" w:hAnsi="Times New Roman"/>
          <w:sz w:val="24"/>
          <w:szCs w:val="24"/>
        </w:rPr>
        <w:tab/>
        <w:t>Ugdyti didelių ir labai didelių specialiųjų ugdymosi poreikių turinčius mokinius</w:t>
      </w:r>
      <w:r>
        <w:rPr>
          <w:rFonts w:ascii="Times New Roman" w:hAnsi="Times New Roman"/>
          <w:sz w:val="24"/>
          <w:szCs w:val="24"/>
        </w:rPr>
        <w:t>.</w:t>
      </w:r>
    </w:p>
    <w:p w:rsidR="00BF5DDC" w:rsidRPr="00BF5DDC" w:rsidRDefault="00BF5DDC" w:rsidP="00BF5DDC">
      <w:pPr>
        <w:pStyle w:val="Sraopastraipa"/>
        <w:spacing w:line="360" w:lineRule="auto"/>
        <w:ind w:left="426" w:hanging="426"/>
        <w:jc w:val="both"/>
        <w:rPr>
          <w:rFonts w:ascii="Times New Roman" w:hAnsi="Times New Roman"/>
          <w:sz w:val="24"/>
          <w:szCs w:val="24"/>
        </w:rPr>
      </w:pPr>
      <w:r w:rsidRPr="00BF5DDC">
        <w:rPr>
          <w:rFonts w:ascii="Times New Roman" w:hAnsi="Times New Roman"/>
          <w:sz w:val="24"/>
          <w:szCs w:val="24"/>
        </w:rPr>
        <w:t>2.</w:t>
      </w:r>
      <w:r w:rsidRPr="00BF5DDC">
        <w:rPr>
          <w:rFonts w:ascii="Times New Roman" w:hAnsi="Times New Roman"/>
          <w:sz w:val="24"/>
          <w:szCs w:val="24"/>
        </w:rPr>
        <w:tab/>
        <w:t>Tenkinti centro aplinkos finansavimo poreikius.</w:t>
      </w:r>
    </w:p>
    <w:p w:rsidR="00DC70BD" w:rsidRPr="008A474F" w:rsidRDefault="00DC70BD" w:rsidP="006F4F17">
      <w:pPr>
        <w:pStyle w:val="Sraopastraipa"/>
        <w:spacing w:after="0" w:line="360" w:lineRule="auto"/>
        <w:ind w:left="0" w:firstLine="425"/>
        <w:jc w:val="both"/>
        <w:rPr>
          <w:rFonts w:ascii="Times New Roman" w:hAnsi="Times New Roman"/>
          <w:sz w:val="24"/>
          <w:szCs w:val="24"/>
        </w:rPr>
      </w:pPr>
      <w:r w:rsidRPr="006F4F17">
        <w:rPr>
          <w:rFonts w:ascii="Times New Roman" w:hAnsi="Times New Roman"/>
          <w:b/>
          <w:sz w:val="24"/>
          <w:szCs w:val="24"/>
        </w:rPr>
        <w:t>Programos efekto vertinimo kriterijus</w:t>
      </w:r>
      <w:r w:rsidRPr="006F4F17">
        <w:rPr>
          <w:rFonts w:ascii="Times New Roman" w:hAnsi="Times New Roman"/>
          <w:sz w:val="24"/>
          <w:szCs w:val="24"/>
        </w:rPr>
        <w:t xml:space="preserve"> – </w:t>
      </w:r>
      <w:r w:rsidR="006F4F17" w:rsidRPr="006F4F17">
        <w:rPr>
          <w:rFonts w:ascii="Times New Roman" w:hAnsi="Times New Roman"/>
          <w:sz w:val="24"/>
          <w:szCs w:val="24"/>
        </w:rPr>
        <w:t>baigusių pradinio ugdymo programą procentas, baigusių pagrindinio ugdymo programą ir tęsiančių mokslą ir/ar socialines įstaigas lankančių mokinių procentas, baigusių socialinių įgūdžių ugdymo programą ir socialines įstai</w:t>
      </w:r>
      <w:r w:rsidR="006F4F17">
        <w:rPr>
          <w:rFonts w:ascii="Times New Roman" w:hAnsi="Times New Roman"/>
          <w:sz w:val="24"/>
          <w:szCs w:val="24"/>
        </w:rPr>
        <w:t xml:space="preserve">gas lankančių mokinių </w:t>
      </w:r>
      <w:r w:rsidR="006F4F17" w:rsidRPr="008A474F">
        <w:rPr>
          <w:rFonts w:ascii="Times New Roman" w:hAnsi="Times New Roman"/>
          <w:sz w:val="24"/>
          <w:szCs w:val="24"/>
        </w:rPr>
        <w:t>procentas</w:t>
      </w:r>
      <w:r w:rsidRPr="008A474F">
        <w:rPr>
          <w:rFonts w:ascii="Times New Roman" w:hAnsi="Times New Roman"/>
          <w:sz w:val="24"/>
          <w:szCs w:val="24"/>
        </w:rPr>
        <w:t xml:space="preserve"> – </w:t>
      </w:r>
      <w:r w:rsidRPr="00D16356">
        <w:rPr>
          <w:rFonts w:ascii="Times New Roman" w:hAnsi="Times New Roman"/>
          <w:i/>
          <w:sz w:val="24"/>
          <w:szCs w:val="24"/>
        </w:rPr>
        <w:t>įgyvendintas iš dalies.</w:t>
      </w:r>
    </w:p>
    <w:p w:rsidR="006F4F17" w:rsidRPr="006F4F17" w:rsidRDefault="00DC70BD" w:rsidP="006F4F17">
      <w:pPr>
        <w:spacing w:line="360" w:lineRule="auto"/>
        <w:ind w:firstLine="425"/>
        <w:jc w:val="both"/>
        <w:rPr>
          <w:b/>
        </w:rPr>
      </w:pPr>
      <w:r w:rsidRPr="006F4F17">
        <w:rPr>
          <w:b/>
        </w:rPr>
        <w:t>Programos rezultato vertinimo kriterijai</w:t>
      </w:r>
      <w:r w:rsidR="006F4F17" w:rsidRPr="006F4F17">
        <w:rPr>
          <w:b/>
        </w:rPr>
        <w:t>:</w:t>
      </w:r>
      <w:r w:rsidRPr="006F4F17">
        <w:rPr>
          <w:b/>
        </w:rPr>
        <w:t xml:space="preserve"> </w:t>
      </w:r>
    </w:p>
    <w:p w:rsidR="006F4F17" w:rsidRPr="006F4F17" w:rsidRDefault="006F4F17" w:rsidP="00C8711C">
      <w:pPr>
        <w:pStyle w:val="Sraopastraipa"/>
        <w:numPr>
          <w:ilvl w:val="0"/>
          <w:numId w:val="15"/>
        </w:numPr>
        <w:spacing w:line="360" w:lineRule="auto"/>
        <w:ind w:left="426" w:hanging="426"/>
        <w:jc w:val="both"/>
        <w:rPr>
          <w:rFonts w:ascii="Times New Roman" w:hAnsi="Times New Roman"/>
          <w:sz w:val="24"/>
          <w:szCs w:val="24"/>
        </w:rPr>
      </w:pPr>
      <w:r w:rsidRPr="006F4F17">
        <w:rPr>
          <w:rFonts w:ascii="Times New Roman" w:hAnsi="Times New Roman"/>
          <w:sz w:val="24"/>
          <w:szCs w:val="24"/>
        </w:rPr>
        <w:t>Pedagogų ir švietimo pagalbos specialistų, dalyvavusių kvalifikacijos tobulinimo renginiuose, procentas</w:t>
      </w:r>
      <w:r w:rsidR="00D266ED">
        <w:rPr>
          <w:rFonts w:ascii="Times New Roman" w:hAnsi="Times New Roman"/>
          <w:sz w:val="24"/>
          <w:szCs w:val="24"/>
        </w:rPr>
        <w:t>;</w:t>
      </w:r>
    </w:p>
    <w:p w:rsidR="006F4F17" w:rsidRPr="006F4F17" w:rsidRDefault="006F4F17" w:rsidP="00C8711C">
      <w:pPr>
        <w:pStyle w:val="Sraopastraipa"/>
        <w:numPr>
          <w:ilvl w:val="0"/>
          <w:numId w:val="15"/>
        </w:numPr>
        <w:spacing w:line="360" w:lineRule="auto"/>
        <w:ind w:left="426" w:hanging="426"/>
        <w:jc w:val="both"/>
        <w:rPr>
          <w:rFonts w:ascii="Times New Roman" w:hAnsi="Times New Roman"/>
          <w:sz w:val="24"/>
          <w:szCs w:val="24"/>
        </w:rPr>
      </w:pPr>
      <w:r w:rsidRPr="006F4F17">
        <w:rPr>
          <w:rFonts w:ascii="Times New Roman" w:hAnsi="Times New Roman"/>
          <w:sz w:val="24"/>
          <w:szCs w:val="24"/>
        </w:rPr>
        <w:t>Atestuotų pedagogų ir švietimo pagalbos specialistų procentas</w:t>
      </w:r>
      <w:r w:rsidR="00D266ED">
        <w:rPr>
          <w:rFonts w:ascii="Times New Roman" w:hAnsi="Times New Roman"/>
          <w:sz w:val="24"/>
          <w:szCs w:val="24"/>
        </w:rPr>
        <w:t>;</w:t>
      </w:r>
      <w:r w:rsidRPr="006F4F17">
        <w:rPr>
          <w:rFonts w:ascii="Times New Roman" w:hAnsi="Times New Roman"/>
          <w:sz w:val="24"/>
          <w:szCs w:val="24"/>
        </w:rPr>
        <w:t xml:space="preserve"> </w:t>
      </w:r>
    </w:p>
    <w:p w:rsidR="00DC70BD" w:rsidRPr="0070249F" w:rsidRDefault="006F4F17" w:rsidP="00C8711C">
      <w:pPr>
        <w:pStyle w:val="Sraopastraipa"/>
        <w:numPr>
          <w:ilvl w:val="0"/>
          <w:numId w:val="15"/>
        </w:numPr>
        <w:spacing w:line="360" w:lineRule="auto"/>
        <w:ind w:left="426" w:hanging="426"/>
        <w:jc w:val="both"/>
        <w:rPr>
          <w:rFonts w:ascii="Times New Roman" w:hAnsi="Times New Roman"/>
          <w:sz w:val="24"/>
          <w:szCs w:val="24"/>
        </w:rPr>
      </w:pPr>
      <w:r w:rsidRPr="006F4F17">
        <w:rPr>
          <w:rFonts w:ascii="Times New Roman" w:hAnsi="Times New Roman"/>
          <w:sz w:val="24"/>
          <w:szCs w:val="24"/>
        </w:rPr>
        <w:t xml:space="preserve">Vienam mokiniui tenkanti mokymui ir ūkiui skirtų </w:t>
      </w:r>
      <w:r>
        <w:rPr>
          <w:rFonts w:ascii="Times New Roman" w:hAnsi="Times New Roman"/>
          <w:sz w:val="24"/>
          <w:szCs w:val="24"/>
        </w:rPr>
        <w:t xml:space="preserve">lėšų suma tūkst. eurų per metus </w:t>
      </w:r>
      <w:r w:rsidR="00DC70BD" w:rsidRPr="0070249F">
        <w:rPr>
          <w:rFonts w:ascii="Times New Roman" w:hAnsi="Times New Roman"/>
          <w:sz w:val="24"/>
          <w:szCs w:val="24"/>
        </w:rPr>
        <w:t xml:space="preserve">– </w:t>
      </w:r>
      <w:r w:rsidR="00DC70BD" w:rsidRPr="00D16356">
        <w:rPr>
          <w:rFonts w:ascii="Times New Roman" w:hAnsi="Times New Roman"/>
          <w:i/>
          <w:sz w:val="24"/>
          <w:szCs w:val="24"/>
        </w:rPr>
        <w:t>įgyvendinti.</w:t>
      </w:r>
    </w:p>
    <w:p w:rsidR="006F4F17" w:rsidRDefault="00DC70BD" w:rsidP="006F4F17">
      <w:pPr>
        <w:pStyle w:val="Sraopastraipa"/>
        <w:spacing w:line="360" w:lineRule="auto"/>
        <w:ind w:left="0" w:firstLine="426"/>
        <w:jc w:val="both"/>
        <w:rPr>
          <w:rFonts w:ascii="Times New Roman" w:hAnsi="Times New Roman"/>
          <w:sz w:val="24"/>
          <w:szCs w:val="24"/>
        </w:rPr>
      </w:pPr>
      <w:r w:rsidRPr="006F4F17">
        <w:rPr>
          <w:rFonts w:ascii="Times New Roman" w:hAnsi="Times New Roman"/>
          <w:b/>
          <w:sz w:val="24"/>
          <w:szCs w:val="24"/>
        </w:rPr>
        <w:t>Programos produkto vertinimo kriterijai</w:t>
      </w:r>
      <w:r w:rsidR="006F4F17">
        <w:rPr>
          <w:rFonts w:ascii="Times New Roman" w:hAnsi="Times New Roman"/>
          <w:sz w:val="24"/>
          <w:szCs w:val="24"/>
        </w:rPr>
        <w:t xml:space="preserve">: </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Mokinių, gaunančių visapusišką pedagoginę, socialinę ir psichologinę pagalbą centre, procentas.</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Mokytojų, pamokoje diferencijuojančių užduotis ir mokomąją medžiagą pagal mokinių gebėjimus, naudojančių grįžtamojo ryšio, įsivertinimo metodus, skiriančių laiko pamokoje mokinių darbo rezultatų pristatymui ir aptarimui, pamokoje naudojančių užduotis, aktyvinančias mokinių bendradarbiavimą, procentas.</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Pravestų integruotų pamokų skaičius, tenkantis 1 mokytojui.</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Suorganizuotų metodinių susitikimų skaičius.</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Pravestų atvirų pamokų skaičius.</w:t>
      </w:r>
    </w:p>
    <w:p w:rsidR="006F4F17" w:rsidRP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Suorganizuotų klasės tėvų susirinkimų skaičius.</w:t>
      </w:r>
    </w:p>
    <w:p w:rsid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lastRenderedPageBreak/>
        <w:t>Mokytojų, nuolat teikiančių išsamią informaciją apie mokinių individualią pažangą ir pasiekimų vertinimą, procentas.</w:t>
      </w:r>
    </w:p>
    <w:p w:rsidR="006F4F17" w:rsidRPr="006F4F17" w:rsidRDefault="006F4F17" w:rsidP="00C8711C">
      <w:pPr>
        <w:pStyle w:val="Sraopastraipa"/>
        <w:numPr>
          <w:ilvl w:val="0"/>
          <w:numId w:val="16"/>
        </w:numPr>
        <w:spacing w:line="360" w:lineRule="auto"/>
        <w:jc w:val="both"/>
        <w:rPr>
          <w:rFonts w:ascii="Times New Roman" w:hAnsi="Times New Roman"/>
          <w:sz w:val="24"/>
          <w:szCs w:val="24"/>
        </w:rPr>
      </w:pPr>
      <w:r w:rsidRPr="006F4F17">
        <w:rPr>
          <w:rFonts w:ascii="Times New Roman" w:hAnsi="Times New Roman"/>
          <w:sz w:val="24"/>
          <w:szCs w:val="24"/>
        </w:rPr>
        <w:t>Centro aplinkos finansavimo lėšų, skiriamų pagal patvirtintą metodiką, poreikio tenkinimo procentas.</w:t>
      </w:r>
    </w:p>
    <w:p w:rsidR="00DC70BD" w:rsidRPr="00D16356" w:rsidRDefault="0070249F" w:rsidP="006F4F17">
      <w:pPr>
        <w:pStyle w:val="Sraopastraipa"/>
        <w:spacing w:line="360" w:lineRule="auto"/>
        <w:ind w:left="0" w:firstLine="426"/>
        <w:jc w:val="both"/>
        <w:rPr>
          <w:rFonts w:ascii="Times New Roman" w:hAnsi="Times New Roman"/>
          <w:i/>
          <w:sz w:val="24"/>
          <w:szCs w:val="24"/>
        </w:rPr>
      </w:pPr>
      <w:r w:rsidRPr="00D16356">
        <w:rPr>
          <w:rFonts w:ascii="Times New Roman" w:hAnsi="Times New Roman"/>
          <w:i/>
          <w:sz w:val="24"/>
          <w:szCs w:val="24"/>
        </w:rPr>
        <w:t>Programos produktų vertinimo kriterijai įgyvendinti.</w:t>
      </w:r>
    </w:p>
    <w:p w:rsidR="00DC70BD" w:rsidRPr="0070249F" w:rsidRDefault="00DC70BD" w:rsidP="00D16356">
      <w:pPr>
        <w:pStyle w:val="Sraopastraipa"/>
        <w:spacing w:after="0" w:line="360" w:lineRule="auto"/>
        <w:ind w:left="0" w:firstLine="1298"/>
        <w:jc w:val="both"/>
        <w:rPr>
          <w:rFonts w:ascii="Times New Roman" w:hAnsi="Times New Roman"/>
          <w:sz w:val="24"/>
          <w:szCs w:val="24"/>
        </w:rPr>
      </w:pPr>
      <w:r w:rsidRPr="0070249F">
        <w:rPr>
          <w:rFonts w:ascii="Times New Roman" w:hAnsi="Times New Roman"/>
          <w:sz w:val="24"/>
          <w:szCs w:val="24"/>
        </w:rPr>
        <w:t>201</w:t>
      </w:r>
      <w:r w:rsidR="006F4F17" w:rsidRPr="0070249F">
        <w:rPr>
          <w:rFonts w:ascii="Times New Roman" w:hAnsi="Times New Roman"/>
          <w:sz w:val="24"/>
          <w:szCs w:val="24"/>
        </w:rPr>
        <w:t>7</w:t>
      </w:r>
      <w:r w:rsidRPr="0070249F">
        <w:rPr>
          <w:rFonts w:ascii="Times New Roman" w:hAnsi="Times New Roman"/>
          <w:sz w:val="24"/>
          <w:szCs w:val="24"/>
        </w:rPr>
        <w:t xml:space="preserve"> m. Panevėžio „Švies</w:t>
      </w:r>
      <w:r w:rsidR="009F6387" w:rsidRPr="0070249F">
        <w:rPr>
          <w:rFonts w:ascii="Times New Roman" w:hAnsi="Times New Roman"/>
          <w:sz w:val="24"/>
          <w:szCs w:val="24"/>
        </w:rPr>
        <w:t xml:space="preserve">os“ specialiojo ugdymo centras </w:t>
      </w:r>
      <w:r w:rsidRPr="0070249F">
        <w:rPr>
          <w:rFonts w:ascii="Times New Roman" w:hAnsi="Times New Roman"/>
          <w:sz w:val="24"/>
          <w:szCs w:val="24"/>
        </w:rPr>
        <w:t xml:space="preserve">Švietimo ir ugdymo programos vykdymui gavo iš valstybės </w:t>
      </w:r>
      <w:r w:rsidR="0070249F" w:rsidRPr="0070249F">
        <w:rPr>
          <w:rFonts w:ascii="Times New Roman" w:hAnsi="Times New Roman"/>
          <w:sz w:val="24"/>
          <w:szCs w:val="24"/>
        </w:rPr>
        <w:t xml:space="preserve">ir savivaldybės biudžeto </w:t>
      </w:r>
      <w:r w:rsidR="000E294A" w:rsidRPr="0070249F">
        <w:rPr>
          <w:rFonts w:ascii="Times New Roman" w:hAnsi="Times New Roman"/>
          <w:sz w:val="24"/>
          <w:szCs w:val="24"/>
        </w:rPr>
        <w:t>1</w:t>
      </w:r>
      <w:r w:rsidR="00040B61" w:rsidRPr="0070249F">
        <w:rPr>
          <w:rFonts w:ascii="Times New Roman" w:hAnsi="Times New Roman"/>
          <w:sz w:val="24"/>
          <w:szCs w:val="24"/>
        </w:rPr>
        <w:t>11</w:t>
      </w:r>
      <w:r w:rsidR="0070249F" w:rsidRPr="0070249F">
        <w:rPr>
          <w:rFonts w:ascii="Times New Roman" w:hAnsi="Times New Roman"/>
          <w:sz w:val="24"/>
          <w:szCs w:val="24"/>
        </w:rPr>
        <w:t>2</w:t>
      </w:r>
      <w:r w:rsidR="00040B61" w:rsidRPr="0070249F">
        <w:rPr>
          <w:rFonts w:ascii="Times New Roman" w:hAnsi="Times New Roman"/>
          <w:sz w:val="24"/>
          <w:szCs w:val="24"/>
        </w:rPr>
        <w:t>,</w:t>
      </w:r>
      <w:r w:rsidR="0070249F" w:rsidRPr="0070249F">
        <w:rPr>
          <w:rFonts w:ascii="Times New Roman" w:hAnsi="Times New Roman"/>
          <w:sz w:val="24"/>
          <w:szCs w:val="24"/>
        </w:rPr>
        <w:t>7</w:t>
      </w:r>
      <w:r w:rsidR="000E294A" w:rsidRPr="0070249F">
        <w:rPr>
          <w:rFonts w:ascii="Times New Roman" w:hAnsi="Times New Roman"/>
          <w:sz w:val="24"/>
          <w:szCs w:val="24"/>
        </w:rPr>
        <w:t xml:space="preserve"> tūkst. Eur</w:t>
      </w:r>
      <w:r w:rsidR="009F6387" w:rsidRPr="0070249F">
        <w:rPr>
          <w:rFonts w:ascii="Times New Roman" w:hAnsi="Times New Roman"/>
          <w:sz w:val="24"/>
          <w:szCs w:val="24"/>
        </w:rPr>
        <w:t xml:space="preserve"> finansavimą, surinko </w:t>
      </w:r>
      <w:r w:rsidR="0070249F" w:rsidRPr="0070249F">
        <w:rPr>
          <w:rFonts w:ascii="Times New Roman" w:hAnsi="Times New Roman"/>
          <w:sz w:val="24"/>
          <w:szCs w:val="24"/>
        </w:rPr>
        <w:t>44</w:t>
      </w:r>
      <w:r w:rsidR="00040B61" w:rsidRPr="0070249F">
        <w:rPr>
          <w:rFonts w:ascii="Times New Roman" w:hAnsi="Times New Roman"/>
          <w:sz w:val="24"/>
          <w:szCs w:val="24"/>
        </w:rPr>
        <w:t>,</w:t>
      </w:r>
      <w:r w:rsidR="0070249F" w:rsidRPr="0070249F">
        <w:rPr>
          <w:rFonts w:ascii="Times New Roman" w:hAnsi="Times New Roman"/>
          <w:sz w:val="24"/>
          <w:szCs w:val="24"/>
        </w:rPr>
        <w:t>3</w:t>
      </w:r>
      <w:r w:rsidRPr="0070249F">
        <w:rPr>
          <w:rFonts w:ascii="Times New Roman" w:hAnsi="Times New Roman"/>
          <w:sz w:val="24"/>
          <w:szCs w:val="24"/>
        </w:rPr>
        <w:t xml:space="preserve"> tūkst. </w:t>
      </w:r>
      <w:r w:rsidR="000E294A" w:rsidRPr="0070249F">
        <w:rPr>
          <w:rFonts w:ascii="Times New Roman" w:hAnsi="Times New Roman"/>
          <w:sz w:val="24"/>
          <w:szCs w:val="24"/>
        </w:rPr>
        <w:t>Eur</w:t>
      </w:r>
      <w:r w:rsidRPr="0070249F">
        <w:rPr>
          <w:rFonts w:ascii="Times New Roman" w:hAnsi="Times New Roman"/>
          <w:sz w:val="24"/>
          <w:szCs w:val="24"/>
        </w:rPr>
        <w:t xml:space="preserve"> ir panaudojo </w:t>
      </w:r>
      <w:r w:rsidR="0039170F" w:rsidRPr="0070249F">
        <w:rPr>
          <w:rFonts w:ascii="Times New Roman" w:hAnsi="Times New Roman"/>
          <w:sz w:val="24"/>
          <w:szCs w:val="24"/>
        </w:rPr>
        <w:t>3</w:t>
      </w:r>
      <w:r w:rsidR="0070249F" w:rsidRPr="0070249F">
        <w:rPr>
          <w:rFonts w:ascii="Times New Roman" w:hAnsi="Times New Roman"/>
          <w:sz w:val="24"/>
          <w:szCs w:val="24"/>
        </w:rPr>
        <w:t>6</w:t>
      </w:r>
      <w:r w:rsidR="009F6387" w:rsidRPr="0070249F">
        <w:rPr>
          <w:rFonts w:ascii="Times New Roman" w:hAnsi="Times New Roman"/>
          <w:sz w:val="24"/>
          <w:szCs w:val="24"/>
        </w:rPr>
        <w:t>,</w:t>
      </w:r>
      <w:r w:rsidR="0070249F" w:rsidRPr="0070249F">
        <w:rPr>
          <w:rFonts w:ascii="Times New Roman" w:hAnsi="Times New Roman"/>
          <w:sz w:val="24"/>
          <w:szCs w:val="24"/>
        </w:rPr>
        <w:t>9</w:t>
      </w:r>
      <w:r w:rsidRPr="0070249F">
        <w:rPr>
          <w:rFonts w:ascii="Times New Roman" w:hAnsi="Times New Roman"/>
          <w:sz w:val="24"/>
          <w:szCs w:val="24"/>
        </w:rPr>
        <w:t xml:space="preserve"> tūkst. </w:t>
      </w:r>
      <w:r w:rsidR="000E294A" w:rsidRPr="0070249F">
        <w:rPr>
          <w:rFonts w:ascii="Times New Roman" w:hAnsi="Times New Roman"/>
          <w:sz w:val="24"/>
          <w:szCs w:val="24"/>
        </w:rPr>
        <w:t>Eur</w:t>
      </w:r>
      <w:r w:rsidRPr="0070249F">
        <w:rPr>
          <w:rFonts w:ascii="Times New Roman" w:hAnsi="Times New Roman"/>
          <w:sz w:val="24"/>
          <w:szCs w:val="24"/>
        </w:rPr>
        <w:t xml:space="preserve"> pajamų lėšų. </w:t>
      </w:r>
      <w:r w:rsidR="009F6387" w:rsidRPr="0070249F">
        <w:rPr>
          <w:rFonts w:ascii="Times New Roman" w:hAnsi="Times New Roman"/>
          <w:sz w:val="24"/>
          <w:szCs w:val="24"/>
        </w:rPr>
        <w:t xml:space="preserve">Savivaldybės remiamoms programoms – </w:t>
      </w:r>
      <w:r w:rsidR="0070249F" w:rsidRPr="0070249F">
        <w:rPr>
          <w:rFonts w:ascii="Times New Roman" w:hAnsi="Times New Roman"/>
          <w:sz w:val="24"/>
          <w:szCs w:val="24"/>
        </w:rPr>
        <w:t>0</w:t>
      </w:r>
      <w:r w:rsidR="00040B61" w:rsidRPr="0070249F">
        <w:rPr>
          <w:rFonts w:ascii="Times New Roman" w:hAnsi="Times New Roman"/>
          <w:sz w:val="24"/>
          <w:szCs w:val="24"/>
        </w:rPr>
        <w:t>,</w:t>
      </w:r>
      <w:r w:rsidR="0070249F" w:rsidRPr="0070249F">
        <w:rPr>
          <w:rFonts w:ascii="Times New Roman" w:hAnsi="Times New Roman"/>
          <w:sz w:val="24"/>
          <w:szCs w:val="24"/>
        </w:rPr>
        <w:t>99</w:t>
      </w:r>
      <w:r w:rsidR="009F6387" w:rsidRPr="0070249F">
        <w:rPr>
          <w:rFonts w:ascii="Times New Roman" w:hAnsi="Times New Roman"/>
          <w:sz w:val="24"/>
          <w:szCs w:val="24"/>
        </w:rPr>
        <w:t xml:space="preserve"> tūkst. Eur. </w:t>
      </w:r>
      <w:r w:rsidRPr="0070249F">
        <w:rPr>
          <w:rFonts w:ascii="Times New Roman" w:hAnsi="Times New Roman"/>
          <w:sz w:val="24"/>
          <w:szCs w:val="24"/>
        </w:rPr>
        <w:t xml:space="preserve">Paramos ir labdaros gauta </w:t>
      </w:r>
      <w:r w:rsidR="0070249F" w:rsidRPr="0070249F">
        <w:rPr>
          <w:rFonts w:ascii="Times New Roman" w:hAnsi="Times New Roman"/>
          <w:sz w:val="24"/>
          <w:szCs w:val="24"/>
        </w:rPr>
        <w:t>1</w:t>
      </w:r>
      <w:r w:rsidR="00040B61" w:rsidRPr="0070249F">
        <w:rPr>
          <w:rFonts w:ascii="Times New Roman" w:hAnsi="Times New Roman"/>
          <w:sz w:val="24"/>
          <w:szCs w:val="24"/>
        </w:rPr>
        <w:t>,</w:t>
      </w:r>
      <w:r w:rsidR="0070249F" w:rsidRPr="0070249F">
        <w:rPr>
          <w:rFonts w:ascii="Times New Roman" w:hAnsi="Times New Roman"/>
          <w:sz w:val="24"/>
          <w:szCs w:val="24"/>
        </w:rPr>
        <w:t>2</w:t>
      </w:r>
      <w:r w:rsidRPr="0070249F">
        <w:rPr>
          <w:rFonts w:ascii="Times New Roman" w:hAnsi="Times New Roman"/>
          <w:sz w:val="24"/>
          <w:szCs w:val="24"/>
        </w:rPr>
        <w:t xml:space="preserve"> tūkst. </w:t>
      </w:r>
      <w:r w:rsidR="000E294A" w:rsidRPr="0070249F">
        <w:rPr>
          <w:rFonts w:ascii="Times New Roman" w:hAnsi="Times New Roman"/>
          <w:sz w:val="24"/>
          <w:szCs w:val="24"/>
        </w:rPr>
        <w:t>Eur</w:t>
      </w:r>
      <w:r w:rsidR="0070249F" w:rsidRPr="0070249F">
        <w:rPr>
          <w:rFonts w:ascii="Times New Roman" w:hAnsi="Times New Roman"/>
          <w:sz w:val="24"/>
          <w:szCs w:val="24"/>
        </w:rPr>
        <w:t>, viešųjų darbų priemonių įgyvendinimo programai 1,3 tūkst. Eur.</w:t>
      </w:r>
    </w:p>
    <w:p w:rsidR="00DC70BD" w:rsidRPr="00BF5DDC" w:rsidRDefault="00BF5DDC" w:rsidP="00D16356">
      <w:pPr>
        <w:spacing w:line="360" w:lineRule="auto"/>
        <w:ind w:left="1298"/>
        <w:jc w:val="both"/>
        <w:outlineLvl w:val="0"/>
        <w:rPr>
          <w:b/>
        </w:rPr>
      </w:pPr>
      <w:r w:rsidRPr="00BF5DDC">
        <w:rPr>
          <w:b/>
        </w:rPr>
        <w:t xml:space="preserve">Švietimo pagalbos ir konsultavimo programos </w:t>
      </w:r>
      <w:r w:rsidR="00DC70BD" w:rsidRPr="00BF5DDC">
        <w:rPr>
          <w:b/>
        </w:rPr>
        <w:t xml:space="preserve">tikslas: </w:t>
      </w:r>
    </w:p>
    <w:p w:rsidR="00BF5DDC" w:rsidRPr="006F4F17" w:rsidRDefault="00BF5DDC" w:rsidP="00C8711C">
      <w:pPr>
        <w:pStyle w:val="Sraopastraipa"/>
        <w:numPr>
          <w:ilvl w:val="0"/>
          <w:numId w:val="14"/>
        </w:numPr>
        <w:spacing w:line="360" w:lineRule="auto"/>
        <w:ind w:left="426" w:hanging="426"/>
        <w:jc w:val="both"/>
        <w:rPr>
          <w:rFonts w:ascii="Times New Roman" w:hAnsi="Times New Roman"/>
          <w:sz w:val="24"/>
          <w:szCs w:val="24"/>
        </w:rPr>
      </w:pPr>
      <w:r w:rsidRPr="006F4F17">
        <w:rPr>
          <w:rFonts w:ascii="Times New Roman" w:hAnsi="Times New Roman"/>
          <w:sz w:val="24"/>
          <w:szCs w:val="24"/>
        </w:rPr>
        <w:t>Užtikrinti kokybiškas, švietimo pagalbos ir konsultavimo paslaugas miesto, rajono ir šalies mastu, atsižvelgiant į specialiųjų poreikių mokinių, jų tėvų bei pedagogų poreikius.</w:t>
      </w:r>
    </w:p>
    <w:p w:rsidR="00DC70BD" w:rsidRPr="0070249F" w:rsidRDefault="00DC70BD" w:rsidP="006F4F17">
      <w:pPr>
        <w:pStyle w:val="Sraopastraipa"/>
        <w:spacing w:line="360" w:lineRule="auto"/>
        <w:ind w:left="0" w:firstLine="426"/>
        <w:jc w:val="both"/>
        <w:rPr>
          <w:rFonts w:ascii="Times New Roman" w:hAnsi="Times New Roman"/>
          <w:sz w:val="24"/>
          <w:szCs w:val="24"/>
        </w:rPr>
      </w:pPr>
      <w:r w:rsidRPr="006F4F17">
        <w:rPr>
          <w:rFonts w:ascii="Times New Roman" w:hAnsi="Times New Roman"/>
          <w:b/>
          <w:sz w:val="24"/>
          <w:szCs w:val="24"/>
        </w:rPr>
        <w:t>Programos efekto kriterijus</w:t>
      </w:r>
      <w:r w:rsidRPr="006F4F17">
        <w:rPr>
          <w:rFonts w:ascii="Times New Roman" w:hAnsi="Times New Roman"/>
          <w:sz w:val="24"/>
          <w:szCs w:val="24"/>
        </w:rPr>
        <w:t xml:space="preserve"> – </w:t>
      </w:r>
      <w:r w:rsidR="006F4F17" w:rsidRPr="006F4F17">
        <w:rPr>
          <w:rFonts w:ascii="Times New Roman" w:hAnsi="Times New Roman"/>
          <w:sz w:val="24"/>
          <w:szCs w:val="24"/>
        </w:rPr>
        <w:t>konsultuotų švieti</w:t>
      </w:r>
      <w:r w:rsidR="006F4F17">
        <w:rPr>
          <w:rFonts w:ascii="Times New Roman" w:hAnsi="Times New Roman"/>
          <w:sz w:val="24"/>
          <w:szCs w:val="24"/>
        </w:rPr>
        <w:t xml:space="preserve">mo ir ugdymo įstaigų </w:t>
      </w:r>
      <w:r w:rsidR="006F4F17" w:rsidRPr="0070249F">
        <w:rPr>
          <w:rFonts w:ascii="Times New Roman" w:hAnsi="Times New Roman"/>
          <w:sz w:val="24"/>
          <w:szCs w:val="24"/>
        </w:rPr>
        <w:t>skaičius</w:t>
      </w:r>
      <w:r w:rsidRPr="0070249F">
        <w:rPr>
          <w:rFonts w:ascii="Times New Roman" w:hAnsi="Times New Roman"/>
          <w:sz w:val="24"/>
          <w:szCs w:val="24"/>
        </w:rPr>
        <w:t xml:space="preserve"> – </w:t>
      </w:r>
      <w:r w:rsidRPr="00D16356">
        <w:rPr>
          <w:rFonts w:ascii="Times New Roman" w:hAnsi="Times New Roman"/>
          <w:i/>
          <w:sz w:val="24"/>
          <w:szCs w:val="24"/>
        </w:rPr>
        <w:t>įgyvendintas.</w:t>
      </w:r>
      <w:r w:rsidRPr="0070249F">
        <w:rPr>
          <w:rFonts w:ascii="Times New Roman" w:hAnsi="Times New Roman"/>
          <w:sz w:val="24"/>
          <w:szCs w:val="24"/>
        </w:rPr>
        <w:t xml:space="preserve"> </w:t>
      </w:r>
    </w:p>
    <w:p w:rsidR="00DC70BD" w:rsidRPr="001D08F0" w:rsidRDefault="00DC70BD" w:rsidP="006F4F17">
      <w:pPr>
        <w:pStyle w:val="Sraopastraipa"/>
        <w:spacing w:line="360" w:lineRule="auto"/>
        <w:ind w:left="0" w:firstLine="426"/>
        <w:jc w:val="both"/>
        <w:rPr>
          <w:rFonts w:ascii="Times New Roman" w:hAnsi="Times New Roman"/>
          <w:sz w:val="24"/>
          <w:szCs w:val="24"/>
          <w:highlight w:val="yellow"/>
        </w:rPr>
      </w:pPr>
      <w:r w:rsidRPr="006F4F17">
        <w:rPr>
          <w:rFonts w:ascii="Times New Roman" w:hAnsi="Times New Roman"/>
          <w:b/>
          <w:sz w:val="24"/>
          <w:szCs w:val="24"/>
        </w:rPr>
        <w:t>Rezultato vertinimo kriterijus</w:t>
      </w:r>
      <w:r w:rsidRPr="006F4F17">
        <w:rPr>
          <w:rFonts w:ascii="Times New Roman" w:hAnsi="Times New Roman"/>
          <w:sz w:val="24"/>
          <w:szCs w:val="24"/>
        </w:rPr>
        <w:t xml:space="preserve"> – </w:t>
      </w:r>
      <w:r w:rsidR="006F4F17">
        <w:rPr>
          <w:rFonts w:ascii="Times New Roman" w:hAnsi="Times New Roman"/>
          <w:sz w:val="24"/>
          <w:szCs w:val="24"/>
        </w:rPr>
        <w:t>t</w:t>
      </w:r>
      <w:r w:rsidR="006F4F17" w:rsidRPr="006F4F17">
        <w:rPr>
          <w:rFonts w:ascii="Times New Roman" w:hAnsi="Times New Roman"/>
          <w:sz w:val="24"/>
          <w:szCs w:val="24"/>
        </w:rPr>
        <w:t xml:space="preserve">enkinamas sutrikusio intelekto mokinių, jų tėvų (globėjų/rūpintojų) bei pedagogų </w:t>
      </w:r>
      <w:r w:rsidR="0070249F">
        <w:rPr>
          <w:rFonts w:ascii="Times New Roman" w:hAnsi="Times New Roman"/>
          <w:sz w:val="24"/>
          <w:szCs w:val="24"/>
        </w:rPr>
        <w:t xml:space="preserve">konsultacijų poreikio </w:t>
      </w:r>
      <w:r w:rsidR="0070249F" w:rsidRPr="0070249F">
        <w:rPr>
          <w:rFonts w:ascii="Times New Roman" w:hAnsi="Times New Roman"/>
          <w:sz w:val="24"/>
          <w:szCs w:val="24"/>
        </w:rPr>
        <w:t>procentas</w:t>
      </w:r>
      <w:r w:rsidRPr="0070249F">
        <w:rPr>
          <w:rFonts w:ascii="Times New Roman" w:hAnsi="Times New Roman"/>
          <w:sz w:val="24"/>
          <w:szCs w:val="24"/>
        </w:rPr>
        <w:t xml:space="preserve"> – </w:t>
      </w:r>
      <w:r w:rsidRPr="00D16356">
        <w:rPr>
          <w:rFonts w:ascii="Times New Roman" w:hAnsi="Times New Roman"/>
          <w:i/>
          <w:sz w:val="24"/>
          <w:szCs w:val="24"/>
        </w:rPr>
        <w:t>įgyvendintas.</w:t>
      </w:r>
    </w:p>
    <w:p w:rsidR="006F4F17" w:rsidRPr="006F4F17" w:rsidRDefault="00DC70BD" w:rsidP="006F4F17">
      <w:pPr>
        <w:pStyle w:val="Sraopastraipa"/>
        <w:spacing w:line="360" w:lineRule="auto"/>
        <w:ind w:left="0" w:firstLine="426"/>
        <w:jc w:val="both"/>
        <w:rPr>
          <w:rFonts w:ascii="Times New Roman" w:hAnsi="Times New Roman"/>
          <w:b/>
          <w:sz w:val="24"/>
          <w:szCs w:val="24"/>
        </w:rPr>
      </w:pPr>
      <w:r w:rsidRPr="006F4F17">
        <w:rPr>
          <w:rFonts w:ascii="Times New Roman" w:hAnsi="Times New Roman"/>
          <w:b/>
          <w:sz w:val="24"/>
          <w:szCs w:val="24"/>
        </w:rPr>
        <w:t>Produkto vertinimo kriterijai</w:t>
      </w:r>
      <w:r w:rsidR="006F4F17" w:rsidRPr="006F4F17">
        <w:rPr>
          <w:rFonts w:ascii="Times New Roman" w:hAnsi="Times New Roman"/>
          <w:b/>
          <w:sz w:val="24"/>
          <w:szCs w:val="24"/>
        </w:rPr>
        <w:t>:</w:t>
      </w:r>
    </w:p>
    <w:p w:rsidR="006F4F17" w:rsidRPr="006F4F17" w:rsidRDefault="006F4F17" w:rsidP="00C8711C">
      <w:pPr>
        <w:pStyle w:val="Sraopastraipa"/>
        <w:numPr>
          <w:ilvl w:val="0"/>
          <w:numId w:val="17"/>
        </w:numPr>
        <w:spacing w:line="360" w:lineRule="auto"/>
        <w:ind w:left="426" w:hanging="426"/>
        <w:jc w:val="both"/>
        <w:rPr>
          <w:rFonts w:ascii="Times New Roman" w:hAnsi="Times New Roman"/>
          <w:sz w:val="24"/>
          <w:szCs w:val="24"/>
        </w:rPr>
      </w:pPr>
      <w:r w:rsidRPr="006F4F17">
        <w:rPr>
          <w:rFonts w:ascii="Times New Roman" w:hAnsi="Times New Roman"/>
          <w:sz w:val="24"/>
          <w:szCs w:val="24"/>
        </w:rPr>
        <w:t>Sutrikusio intelekto ir/ar kompleksinę negalią turinčių mokinių, kuriems teikiama pagalba, skaičius.</w:t>
      </w:r>
    </w:p>
    <w:p w:rsidR="006F4F17" w:rsidRPr="006F4F17" w:rsidRDefault="006F4F17" w:rsidP="00C8711C">
      <w:pPr>
        <w:pStyle w:val="Sraopastraipa"/>
        <w:numPr>
          <w:ilvl w:val="0"/>
          <w:numId w:val="17"/>
        </w:numPr>
        <w:spacing w:line="360" w:lineRule="auto"/>
        <w:ind w:left="426" w:hanging="426"/>
        <w:jc w:val="both"/>
        <w:rPr>
          <w:rFonts w:ascii="Times New Roman" w:hAnsi="Times New Roman"/>
          <w:sz w:val="24"/>
          <w:szCs w:val="24"/>
        </w:rPr>
      </w:pPr>
      <w:r w:rsidRPr="006F4F17">
        <w:rPr>
          <w:rFonts w:ascii="Times New Roman" w:hAnsi="Times New Roman"/>
          <w:sz w:val="24"/>
          <w:szCs w:val="24"/>
        </w:rPr>
        <w:t>Konsultacijų pedagogams, švietimo pagalbos specialistams skaičius.</w:t>
      </w:r>
    </w:p>
    <w:p w:rsidR="006F4F17" w:rsidRPr="006F4F17" w:rsidRDefault="006F4F17" w:rsidP="00C8711C">
      <w:pPr>
        <w:pStyle w:val="Sraopastraipa"/>
        <w:numPr>
          <w:ilvl w:val="0"/>
          <w:numId w:val="17"/>
        </w:numPr>
        <w:spacing w:line="360" w:lineRule="auto"/>
        <w:ind w:left="426" w:hanging="426"/>
        <w:jc w:val="both"/>
        <w:rPr>
          <w:rFonts w:ascii="Times New Roman" w:hAnsi="Times New Roman"/>
          <w:sz w:val="24"/>
          <w:szCs w:val="24"/>
        </w:rPr>
      </w:pPr>
      <w:r w:rsidRPr="006F4F17">
        <w:rPr>
          <w:rFonts w:ascii="Times New Roman" w:hAnsi="Times New Roman"/>
          <w:sz w:val="24"/>
          <w:szCs w:val="24"/>
        </w:rPr>
        <w:t>Konsultacijų mokinių tėvams (globėjams/rūpintojams) skaičius.</w:t>
      </w:r>
    </w:p>
    <w:p w:rsidR="0070249F" w:rsidRDefault="006F4F17" w:rsidP="00C8711C">
      <w:pPr>
        <w:pStyle w:val="Sraopastraipa"/>
        <w:numPr>
          <w:ilvl w:val="0"/>
          <w:numId w:val="17"/>
        </w:numPr>
        <w:spacing w:line="360" w:lineRule="auto"/>
        <w:ind w:left="426" w:hanging="426"/>
        <w:jc w:val="both"/>
        <w:rPr>
          <w:rFonts w:ascii="Times New Roman" w:hAnsi="Times New Roman"/>
          <w:sz w:val="24"/>
          <w:szCs w:val="24"/>
        </w:rPr>
      </w:pPr>
      <w:r w:rsidRPr="006F4F17">
        <w:rPr>
          <w:rFonts w:ascii="Times New Roman" w:hAnsi="Times New Roman"/>
          <w:sz w:val="24"/>
          <w:szCs w:val="24"/>
        </w:rPr>
        <w:t>Seminarų, mokymų skaičius</w:t>
      </w:r>
      <w:r>
        <w:rPr>
          <w:rFonts w:ascii="Times New Roman" w:hAnsi="Times New Roman"/>
          <w:sz w:val="24"/>
          <w:szCs w:val="24"/>
        </w:rPr>
        <w:t>.</w:t>
      </w:r>
    </w:p>
    <w:p w:rsidR="0070249F" w:rsidRPr="00D16356" w:rsidRDefault="0070249F" w:rsidP="0070249F">
      <w:pPr>
        <w:pStyle w:val="Sraopastraipa"/>
        <w:spacing w:line="360" w:lineRule="auto"/>
        <w:ind w:left="426"/>
        <w:jc w:val="both"/>
        <w:rPr>
          <w:rFonts w:ascii="Times New Roman" w:hAnsi="Times New Roman"/>
          <w:i/>
          <w:sz w:val="24"/>
          <w:szCs w:val="24"/>
        </w:rPr>
      </w:pPr>
      <w:r w:rsidRPr="00D16356">
        <w:rPr>
          <w:rFonts w:ascii="Times New Roman" w:hAnsi="Times New Roman"/>
          <w:i/>
          <w:sz w:val="24"/>
          <w:szCs w:val="24"/>
        </w:rPr>
        <w:t>Programos produktų vertinimo kriterijai įgyvendinti.</w:t>
      </w:r>
    </w:p>
    <w:p w:rsidR="00080427" w:rsidRPr="00080427" w:rsidRDefault="00080427" w:rsidP="00DC70BD">
      <w:pPr>
        <w:spacing w:line="360" w:lineRule="auto"/>
        <w:ind w:firstLine="1296"/>
      </w:pPr>
      <w:r w:rsidRPr="00080427">
        <w:t>201</w:t>
      </w:r>
      <w:r w:rsidR="001D08F0">
        <w:t>7</w:t>
      </w:r>
      <w:r w:rsidRPr="00080427">
        <w:t xml:space="preserve"> m. vykdytos veiklos</w:t>
      </w:r>
      <w:r>
        <w:t xml:space="preserve"> programoms įgyvendinti</w:t>
      </w:r>
      <w:r w:rsidRPr="00080427">
        <w:t xml:space="preserve">: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Centro tarybos 201</w:t>
      </w:r>
      <w:r w:rsidR="001D08F0">
        <w:rPr>
          <w:rFonts w:ascii="Times New Roman" w:hAnsi="Times New Roman"/>
          <w:sz w:val="24"/>
          <w:szCs w:val="24"/>
        </w:rPr>
        <w:t>7</w:t>
      </w:r>
      <w:r w:rsidRPr="00424319">
        <w:rPr>
          <w:rFonts w:ascii="Times New Roman" w:hAnsi="Times New Roman"/>
          <w:sz w:val="24"/>
          <w:szCs w:val="24"/>
        </w:rPr>
        <w:t xml:space="preserve"> m. veiklos </w:t>
      </w:r>
      <w:r w:rsidR="001D08F0" w:rsidRPr="001D08F0">
        <w:rPr>
          <w:rFonts w:ascii="Times New Roman" w:hAnsi="Times New Roman"/>
          <w:sz w:val="24"/>
          <w:szCs w:val="24"/>
        </w:rPr>
        <w:t>programa</w:t>
      </w:r>
      <w:r w:rsidRPr="001D08F0">
        <w:rPr>
          <w:rFonts w:ascii="Times New Roman" w:hAnsi="Times New Roman"/>
          <w:sz w:val="24"/>
          <w:szCs w:val="24"/>
        </w:rPr>
        <w:t>.</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Metodinės tarybos  201</w:t>
      </w:r>
      <w:r w:rsidR="001D08F0">
        <w:rPr>
          <w:rFonts w:ascii="Times New Roman" w:hAnsi="Times New Roman"/>
          <w:sz w:val="24"/>
          <w:szCs w:val="24"/>
        </w:rPr>
        <w:t>7</w:t>
      </w:r>
      <w:r w:rsidRPr="00424319">
        <w:rPr>
          <w:rFonts w:ascii="Times New Roman" w:hAnsi="Times New Roman"/>
          <w:sz w:val="24"/>
          <w:szCs w:val="24"/>
        </w:rPr>
        <w:t xml:space="preserve"> m.  veiklos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Mokytojų veiklos priežiūros 201</w:t>
      </w:r>
      <w:r w:rsidR="001D08F0">
        <w:rPr>
          <w:rFonts w:ascii="Times New Roman" w:hAnsi="Times New Roman"/>
          <w:sz w:val="24"/>
          <w:szCs w:val="24"/>
        </w:rPr>
        <w:t>7</w:t>
      </w:r>
      <w:r w:rsidRPr="00424319">
        <w:rPr>
          <w:rFonts w:ascii="Times New Roman" w:hAnsi="Times New Roman"/>
          <w:sz w:val="24"/>
          <w:szCs w:val="24"/>
        </w:rPr>
        <w:t xml:space="preserve"> m. programa.</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Pedagoginės priežiūros (neformalus švietimas) veiklos 201</w:t>
      </w:r>
      <w:r w:rsidR="001D08F0">
        <w:rPr>
          <w:rFonts w:ascii="Times New Roman" w:hAnsi="Times New Roman"/>
          <w:sz w:val="24"/>
          <w:szCs w:val="24"/>
        </w:rPr>
        <w:t>7</w:t>
      </w:r>
      <w:r w:rsidRPr="00424319">
        <w:rPr>
          <w:rFonts w:ascii="Times New Roman" w:hAnsi="Times New Roman"/>
          <w:sz w:val="24"/>
          <w:szCs w:val="24"/>
        </w:rPr>
        <w:t xml:space="preserve"> m.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Pedagoginės priežiūros (švietimo pagalba ir konsultavimas) veiklos 201</w:t>
      </w:r>
      <w:r w:rsidR="001D08F0">
        <w:rPr>
          <w:rFonts w:ascii="Times New Roman" w:hAnsi="Times New Roman"/>
          <w:sz w:val="24"/>
          <w:szCs w:val="24"/>
        </w:rPr>
        <w:t>7</w:t>
      </w:r>
      <w:r w:rsidRPr="00424319">
        <w:rPr>
          <w:rFonts w:ascii="Times New Roman" w:hAnsi="Times New Roman"/>
          <w:sz w:val="24"/>
          <w:szCs w:val="24"/>
        </w:rPr>
        <w:t xml:space="preserve"> m.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Neformaliojo švietimo veiklos 201</w:t>
      </w:r>
      <w:r w:rsidR="001D08F0">
        <w:rPr>
          <w:rFonts w:ascii="Times New Roman" w:hAnsi="Times New Roman"/>
          <w:sz w:val="24"/>
          <w:szCs w:val="24"/>
        </w:rPr>
        <w:t>7</w:t>
      </w:r>
      <w:r w:rsidRPr="00424319">
        <w:rPr>
          <w:rFonts w:ascii="Times New Roman" w:hAnsi="Times New Roman"/>
          <w:sz w:val="24"/>
          <w:szCs w:val="24"/>
        </w:rPr>
        <w:t xml:space="preserve"> m.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Vaiko gerovės komisijos veiklos 201</w:t>
      </w:r>
      <w:r w:rsidR="001D08F0">
        <w:rPr>
          <w:rFonts w:ascii="Times New Roman" w:hAnsi="Times New Roman"/>
          <w:sz w:val="24"/>
          <w:szCs w:val="24"/>
        </w:rPr>
        <w:t>7</w:t>
      </w:r>
      <w:r w:rsidRPr="00424319">
        <w:rPr>
          <w:rFonts w:ascii="Times New Roman" w:hAnsi="Times New Roman"/>
          <w:sz w:val="24"/>
          <w:szCs w:val="24"/>
        </w:rPr>
        <w:t xml:space="preserve"> m.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Švietimo pagalbos ir konsultavimo veiklos 201</w:t>
      </w:r>
      <w:r w:rsidR="001D08F0">
        <w:rPr>
          <w:rFonts w:ascii="Times New Roman" w:hAnsi="Times New Roman"/>
          <w:sz w:val="24"/>
          <w:szCs w:val="24"/>
        </w:rPr>
        <w:t>7</w:t>
      </w:r>
      <w:r w:rsidRPr="00424319">
        <w:rPr>
          <w:rFonts w:ascii="Times New Roman" w:hAnsi="Times New Roman"/>
          <w:sz w:val="24"/>
          <w:szCs w:val="24"/>
        </w:rPr>
        <w:t xml:space="preserve"> m. programa.</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Socialinio pedagogo 201</w:t>
      </w:r>
      <w:r w:rsidR="001D08F0">
        <w:rPr>
          <w:rFonts w:ascii="Times New Roman" w:hAnsi="Times New Roman"/>
          <w:sz w:val="24"/>
          <w:szCs w:val="24"/>
        </w:rPr>
        <w:t>7</w:t>
      </w:r>
      <w:r w:rsidRPr="00424319">
        <w:rPr>
          <w:rFonts w:ascii="Times New Roman" w:hAnsi="Times New Roman"/>
          <w:sz w:val="24"/>
          <w:szCs w:val="24"/>
        </w:rPr>
        <w:t xml:space="preserve"> m. veiklos programa. </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Mokytojų konsultantų 201</w:t>
      </w:r>
      <w:r w:rsidR="001D08F0">
        <w:rPr>
          <w:rFonts w:ascii="Times New Roman" w:hAnsi="Times New Roman"/>
          <w:sz w:val="24"/>
          <w:szCs w:val="24"/>
        </w:rPr>
        <w:t>7</w:t>
      </w:r>
      <w:r w:rsidRPr="00424319">
        <w:rPr>
          <w:rFonts w:ascii="Times New Roman" w:hAnsi="Times New Roman"/>
          <w:sz w:val="24"/>
          <w:szCs w:val="24"/>
        </w:rPr>
        <w:t xml:space="preserve"> m. veiklos programa.</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Psichologų veiklos 201</w:t>
      </w:r>
      <w:r w:rsidR="001D08F0">
        <w:rPr>
          <w:rFonts w:ascii="Times New Roman" w:hAnsi="Times New Roman"/>
          <w:sz w:val="24"/>
          <w:szCs w:val="24"/>
        </w:rPr>
        <w:t xml:space="preserve">7 </w:t>
      </w:r>
      <w:r w:rsidRPr="00424319">
        <w:rPr>
          <w:rFonts w:ascii="Times New Roman" w:hAnsi="Times New Roman"/>
          <w:sz w:val="24"/>
          <w:szCs w:val="24"/>
        </w:rPr>
        <w:t>m. programa.</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lastRenderedPageBreak/>
        <w:t>Bibliotekos 201</w:t>
      </w:r>
      <w:r w:rsidR="001D08F0">
        <w:rPr>
          <w:rFonts w:ascii="Times New Roman" w:hAnsi="Times New Roman"/>
          <w:sz w:val="24"/>
          <w:szCs w:val="24"/>
        </w:rPr>
        <w:t>7</w:t>
      </w:r>
      <w:r w:rsidRPr="00424319">
        <w:rPr>
          <w:rFonts w:ascii="Times New Roman" w:hAnsi="Times New Roman"/>
          <w:sz w:val="24"/>
          <w:szCs w:val="24"/>
        </w:rPr>
        <w:t xml:space="preserve"> m. veiklos programa.</w:t>
      </w:r>
    </w:p>
    <w:p w:rsidR="00424319" w:rsidRPr="00424319" w:rsidRDefault="00424319" w:rsidP="00C8711C">
      <w:pPr>
        <w:pStyle w:val="Sraopastraipa"/>
        <w:numPr>
          <w:ilvl w:val="0"/>
          <w:numId w:val="8"/>
        </w:numPr>
        <w:spacing w:line="360" w:lineRule="auto"/>
        <w:jc w:val="both"/>
        <w:rPr>
          <w:rFonts w:ascii="Times New Roman" w:hAnsi="Times New Roman"/>
          <w:sz w:val="24"/>
          <w:szCs w:val="24"/>
        </w:rPr>
      </w:pPr>
      <w:r w:rsidRPr="00424319">
        <w:rPr>
          <w:rFonts w:ascii="Times New Roman" w:hAnsi="Times New Roman"/>
          <w:sz w:val="24"/>
          <w:szCs w:val="24"/>
        </w:rPr>
        <w:t>Visuomenės sveikatos priežiūros specialisto 201</w:t>
      </w:r>
      <w:r w:rsidR="001D08F0">
        <w:rPr>
          <w:rFonts w:ascii="Times New Roman" w:hAnsi="Times New Roman"/>
          <w:sz w:val="24"/>
          <w:szCs w:val="24"/>
        </w:rPr>
        <w:t>7</w:t>
      </w:r>
      <w:r w:rsidRPr="00424319">
        <w:rPr>
          <w:rFonts w:ascii="Times New Roman" w:hAnsi="Times New Roman"/>
          <w:sz w:val="24"/>
          <w:szCs w:val="24"/>
        </w:rPr>
        <w:t xml:space="preserve"> m. veiklos programa.</w:t>
      </w:r>
    </w:p>
    <w:p w:rsidR="009F6387" w:rsidRDefault="00AA2A95" w:rsidP="000C3DFF">
      <w:pPr>
        <w:pStyle w:val="Sraopastraipa"/>
        <w:spacing w:after="0" w:line="360" w:lineRule="auto"/>
        <w:ind w:left="0"/>
        <w:jc w:val="both"/>
        <w:rPr>
          <w:rFonts w:ascii="Times New Roman" w:hAnsi="Times New Roman"/>
          <w:sz w:val="24"/>
          <w:szCs w:val="24"/>
        </w:rPr>
      </w:pPr>
      <w:r w:rsidRPr="00AC6E64">
        <w:tab/>
      </w:r>
      <w:r w:rsidR="00DC70BD" w:rsidRPr="00BF5DDC">
        <w:rPr>
          <w:rFonts w:ascii="Times New Roman" w:hAnsi="Times New Roman"/>
          <w:sz w:val="24"/>
          <w:szCs w:val="24"/>
        </w:rPr>
        <w:t>Prioritetinės veiklos kryptys, kurios bus vystomos ateinanči</w:t>
      </w:r>
      <w:r w:rsidR="00BF5DDC" w:rsidRPr="00BF5DDC">
        <w:rPr>
          <w:rFonts w:ascii="Times New Roman" w:hAnsi="Times New Roman"/>
          <w:sz w:val="24"/>
          <w:szCs w:val="24"/>
        </w:rPr>
        <w:t>ais</w:t>
      </w:r>
      <w:r w:rsidR="00DC70BD" w:rsidRPr="00BF5DDC">
        <w:rPr>
          <w:rFonts w:ascii="Times New Roman" w:hAnsi="Times New Roman"/>
          <w:sz w:val="24"/>
          <w:szCs w:val="24"/>
        </w:rPr>
        <w:t xml:space="preserve"> </w:t>
      </w:r>
      <w:r w:rsidR="00F57DC5" w:rsidRPr="00BF5DDC">
        <w:rPr>
          <w:rFonts w:ascii="Times New Roman" w:hAnsi="Times New Roman"/>
          <w:sz w:val="24"/>
          <w:szCs w:val="24"/>
        </w:rPr>
        <w:t>met</w:t>
      </w:r>
      <w:r w:rsidR="00BF5DDC" w:rsidRPr="00BF5DDC">
        <w:rPr>
          <w:rFonts w:ascii="Times New Roman" w:hAnsi="Times New Roman"/>
          <w:sz w:val="24"/>
          <w:szCs w:val="24"/>
        </w:rPr>
        <w:t>ais</w:t>
      </w:r>
      <w:r w:rsidR="00F57DC5" w:rsidRPr="00A1393B">
        <w:rPr>
          <w:rFonts w:ascii="Times New Roman" w:hAnsi="Times New Roman"/>
          <w:sz w:val="24"/>
          <w:szCs w:val="24"/>
        </w:rPr>
        <w:t xml:space="preserve">: </w:t>
      </w:r>
      <w:r w:rsidR="00DC70BD" w:rsidRPr="00A1393B">
        <w:rPr>
          <w:rFonts w:ascii="Times New Roman" w:hAnsi="Times New Roman"/>
          <w:sz w:val="24"/>
          <w:szCs w:val="24"/>
        </w:rPr>
        <w:t>toliau bus vykdom</w:t>
      </w:r>
      <w:r w:rsidR="00A1393B" w:rsidRPr="00A1393B">
        <w:rPr>
          <w:rFonts w:ascii="Times New Roman" w:hAnsi="Times New Roman"/>
          <w:sz w:val="24"/>
          <w:szCs w:val="24"/>
        </w:rPr>
        <w:t>os</w:t>
      </w:r>
      <w:r w:rsidR="00DC70BD" w:rsidRPr="00A1393B">
        <w:rPr>
          <w:rFonts w:ascii="Times New Roman" w:hAnsi="Times New Roman"/>
          <w:sz w:val="24"/>
          <w:szCs w:val="24"/>
        </w:rPr>
        <w:t xml:space="preserve"> tęstinė</w:t>
      </w:r>
      <w:r w:rsidR="00A1393B" w:rsidRPr="00A1393B">
        <w:rPr>
          <w:rFonts w:ascii="Times New Roman" w:hAnsi="Times New Roman"/>
          <w:sz w:val="24"/>
          <w:szCs w:val="24"/>
        </w:rPr>
        <w:t>s</w:t>
      </w:r>
      <w:r w:rsidR="00DC70BD" w:rsidRPr="00A1393B">
        <w:rPr>
          <w:rFonts w:ascii="Times New Roman" w:hAnsi="Times New Roman"/>
          <w:sz w:val="24"/>
          <w:szCs w:val="24"/>
        </w:rPr>
        <w:t xml:space="preserve"> – švietimo ir ugdymo</w:t>
      </w:r>
      <w:r w:rsidR="00180698" w:rsidRPr="00A1393B">
        <w:rPr>
          <w:rFonts w:ascii="Times New Roman" w:hAnsi="Times New Roman"/>
          <w:sz w:val="24"/>
          <w:szCs w:val="24"/>
        </w:rPr>
        <w:t xml:space="preserve"> bei švietimo pagalbos ir konsultavimo program</w:t>
      </w:r>
      <w:r w:rsidR="00A1393B" w:rsidRPr="00A1393B">
        <w:rPr>
          <w:rFonts w:ascii="Times New Roman" w:hAnsi="Times New Roman"/>
          <w:sz w:val="24"/>
          <w:szCs w:val="24"/>
        </w:rPr>
        <w:t>os</w:t>
      </w:r>
      <w:r w:rsidR="00180698" w:rsidRPr="00A1393B">
        <w:rPr>
          <w:rFonts w:ascii="Times New Roman" w:hAnsi="Times New Roman"/>
          <w:sz w:val="24"/>
          <w:szCs w:val="24"/>
        </w:rPr>
        <w:t>.</w:t>
      </w:r>
    </w:p>
    <w:p w:rsidR="00D16356" w:rsidRDefault="00D16356" w:rsidP="000C3DFF">
      <w:pPr>
        <w:pStyle w:val="Sraopastraipa"/>
        <w:spacing w:after="0" w:line="360" w:lineRule="auto"/>
        <w:ind w:left="0"/>
        <w:jc w:val="both"/>
        <w:rPr>
          <w:rFonts w:ascii="Times New Roman" w:hAnsi="Times New Roman"/>
          <w:sz w:val="24"/>
          <w:szCs w:val="24"/>
        </w:rPr>
      </w:pPr>
    </w:p>
    <w:p w:rsidR="00D16356" w:rsidRDefault="00D16356" w:rsidP="000C3DFF">
      <w:pPr>
        <w:pStyle w:val="Sraopastraipa"/>
        <w:spacing w:after="0" w:line="360" w:lineRule="auto"/>
        <w:ind w:left="0"/>
        <w:jc w:val="both"/>
        <w:rPr>
          <w:rFonts w:ascii="Times New Roman" w:hAnsi="Times New Roman"/>
          <w:sz w:val="24"/>
          <w:szCs w:val="24"/>
        </w:rPr>
      </w:pPr>
    </w:p>
    <w:p w:rsidR="006F4F17" w:rsidRPr="000C3DFF" w:rsidRDefault="00F3459C" w:rsidP="000C3DFF">
      <w:pPr>
        <w:pStyle w:val="Sraopastraipa"/>
        <w:spacing w:after="0" w:line="360" w:lineRule="auto"/>
        <w:ind w:left="0"/>
        <w:jc w:val="both"/>
        <w:rPr>
          <w:rFonts w:ascii="Times New Roman" w:hAnsi="Times New Roman"/>
          <w:sz w:val="24"/>
          <w:szCs w:val="24"/>
        </w:rPr>
      </w:pPr>
      <w:r>
        <w:rPr>
          <w:rFonts w:ascii="Times New Roman" w:hAnsi="Times New Roman"/>
          <w:sz w:val="24"/>
          <w:szCs w:val="24"/>
        </w:rPr>
        <w:t xml:space="preserve">                           </w:t>
      </w:r>
    </w:p>
    <w:p w:rsidR="00147A1F" w:rsidRDefault="00147A1F" w:rsidP="006F4F17">
      <w:pPr>
        <w:numPr>
          <w:ilvl w:val="0"/>
          <w:numId w:val="1"/>
        </w:numPr>
        <w:spacing w:line="360" w:lineRule="auto"/>
        <w:jc w:val="center"/>
        <w:rPr>
          <w:b/>
        </w:rPr>
      </w:pPr>
      <w:r w:rsidRPr="00444F77">
        <w:rPr>
          <w:b/>
        </w:rPr>
        <w:t>ĮSTAIGOS VEIKLAI ĮTAKOS TURĖJUSIŲ VEIKSNIŲ APŽVALGA</w:t>
      </w:r>
    </w:p>
    <w:p w:rsidR="006F4F17" w:rsidRPr="006F4F17" w:rsidRDefault="006F4F17" w:rsidP="006F4F17">
      <w:pPr>
        <w:spacing w:line="360" w:lineRule="auto"/>
        <w:ind w:left="1080"/>
        <w:rPr>
          <w:b/>
        </w:rPr>
      </w:pPr>
    </w:p>
    <w:p w:rsidR="00A35AC5" w:rsidRPr="00444F77" w:rsidRDefault="00E97F6B" w:rsidP="00AE169E">
      <w:pPr>
        <w:spacing w:line="360" w:lineRule="auto"/>
        <w:ind w:firstLine="1296"/>
        <w:jc w:val="both"/>
      </w:pPr>
      <w:r w:rsidRPr="00444F77">
        <w:rPr>
          <w:i/>
        </w:rPr>
        <w:t>Išoriniai veiksniai</w:t>
      </w:r>
      <w:r w:rsidRPr="00444F77">
        <w:rPr>
          <w:color w:val="3366FF"/>
        </w:rPr>
        <w:t>:</w:t>
      </w:r>
      <w:r w:rsidRPr="00444F77">
        <w:t xml:space="preserve"> </w:t>
      </w:r>
    </w:p>
    <w:p w:rsidR="003C347B" w:rsidRPr="0037178B" w:rsidRDefault="0037178B" w:rsidP="003C347B">
      <w:pPr>
        <w:spacing w:line="360" w:lineRule="auto"/>
        <w:ind w:firstLine="1296"/>
        <w:jc w:val="both"/>
      </w:pPr>
      <w:r w:rsidRPr="0037178B">
        <w:t xml:space="preserve">Švietimo politika mažinti mokinių skaičių specialiosiose mokyklose ir </w:t>
      </w:r>
      <w:r w:rsidR="00243312" w:rsidRPr="0037178B">
        <w:t>sutrikusio intelekto mokinių integracija į bendrojo lavinimo mokyklas, maž</w:t>
      </w:r>
      <w:r w:rsidR="009100E1" w:rsidRPr="0037178B">
        <w:t>ino</w:t>
      </w:r>
      <w:r w:rsidR="00243312" w:rsidRPr="0037178B">
        <w:t xml:space="preserve"> nežymų intelekto sutrikimą turinčių mokinių skaiči</w:t>
      </w:r>
      <w:r w:rsidR="009100E1" w:rsidRPr="0037178B">
        <w:t>ų</w:t>
      </w:r>
      <w:r w:rsidR="00243312" w:rsidRPr="0037178B">
        <w:t xml:space="preserve"> specialiosiose mokyklose, todėl </w:t>
      </w:r>
      <w:r w:rsidR="00D16356">
        <w:t>C</w:t>
      </w:r>
      <w:r w:rsidR="00E95766" w:rsidRPr="0037178B">
        <w:t xml:space="preserve">entras </w:t>
      </w:r>
      <w:r w:rsidR="00243312" w:rsidRPr="0037178B">
        <w:t xml:space="preserve"> orientuojasi į vidutinį, žymų ir labai žymų intelekto sutrikimą </w:t>
      </w:r>
      <w:r w:rsidR="000A4CAC" w:rsidRPr="0037178B">
        <w:t xml:space="preserve">bei kompleksinę negalią </w:t>
      </w:r>
      <w:r w:rsidR="00243312" w:rsidRPr="0037178B">
        <w:t xml:space="preserve">turinčių mokinių ugdymą. </w:t>
      </w:r>
    </w:p>
    <w:p w:rsidR="00BB5B8B" w:rsidRPr="0037178B" w:rsidRDefault="00BB5B8B" w:rsidP="00BB5B8B">
      <w:pPr>
        <w:spacing w:line="360" w:lineRule="auto"/>
        <w:ind w:firstLine="1296"/>
        <w:jc w:val="both"/>
      </w:pPr>
      <w:r w:rsidRPr="0037178B">
        <w:t xml:space="preserve">Valstybės politika mažinti mokinių skaičių specialiosiose </w:t>
      </w:r>
      <w:r w:rsidR="009100E1" w:rsidRPr="0037178B">
        <w:t>mokyklose neskatina mokytojų jaustis saugiai ir užtikrintai dėl savo darbo vietų.</w:t>
      </w:r>
    </w:p>
    <w:p w:rsidR="007E2D7D" w:rsidRDefault="007B47B1" w:rsidP="009100E1">
      <w:pPr>
        <w:spacing w:line="360" w:lineRule="auto"/>
        <w:ind w:firstLine="1298"/>
        <w:jc w:val="both"/>
      </w:pPr>
      <w:r w:rsidRPr="0037178B">
        <w:t>Panevėžio „Šviesos“ specialiojo ugdymo centras</w:t>
      </w:r>
      <w:r w:rsidR="007E2D7D" w:rsidRPr="0037178B">
        <w:t xml:space="preserve"> </w:t>
      </w:r>
      <w:r w:rsidR="00757B77" w:rsidRPr="0037178B">
        <w:t xml:space="preserve">aktyviai </w:t>
      </w:r>
      <w:r w:rsidR="007E2D7D" w:rsidRPr="0037178B">
        <w:t>bendradarbi</w:t>
      </w:r>
      <w:r w:rsidR="005D3022" w:rsidRPr="0037178B">
        <w:t>avo</w:t>
      </w:r>
      <w:r w:rsidR="007E2D7D" w:rsidRPr="0037178B">
        <w:t xml:space="preserve"> su bendrojo lavinimo mokyklomis, </w:t>
      </w:r>
      <w:r w:rsidR="003C347B" w:rsidRPr="0037178B">
        <w:t xml:space="preserve">ikimokyklinėmis įstaigomis, </w:t>
      </w:r>
      <w:r w:rsidR="007E2D7D" w:rsidRPr="0037178B">
        <w:t>šalies bei užsienio specialiosiomis mokyklomis, neįgaliųjų organizacijomis, vykd</w:t>
      </w:r>
      <w:r w:rsidR="005D3022" w:rsidRPr="0037178B">
        <w:t>ė</w:t>
      </w:r>
      <w:r w:rsidR="007E2D7D" w:rsidRPr="0037178B">
        <w:t xml:space="preserve"> bendrus veiklos projektus, </w:t>
      </w:r>
      <w:r w:rsidR="005D3022" w:rsidRPr="0037178B">
        <w:t xml:space="preserve">nuolat </w:t>
      </w:r>
      <w:r w:rsidR="007E2D7D" w:rsidRPr="0037178B">
        <w:t>inform</w:t>
      </w:r>
      <w:r w:rsidR="005D3022" w:rsidRPr="0037178B">
        <w:t>avo</w:t>
      </w:r>
      <w:r w:rsidR="007E2D7D" w:rsidRPr="0037178B">
        <w:t xml:space="preserve"> visuomenę apie vykdomą veiklą, todėl </w:t>
      </w:r>
      <w:r w:rsidR="005D3022" w:rsidRPr="0037178B">
        <w:t xml:space="preserve">buvo </w:t>
      </w:r>
      <w:r w:rsidR="007E2D7D" w:rsidRPr="0037178B">
        <w:t xml:space="preserve">formuojamas teigiamas požiūris į protinę negalę turintį asmenį, </w:t>
      </w:r>
      <w:r w:rsidR="005D3022" w:rsidRPr="0037178B">
        <w:t xml:space="preserve">kad </w:t>
      </w:r>
      <w:r w:rsidR="007E2D7D" w:rsidRPr="0037178B">
        <w:t>neįgalieji tur</w:t>
      </w:r>
      <w:r w:rsidR="005D3022" w:rsidRPr="0037178B">
        <w:t>ėtų</w:t>
      </w:r>
      <w:r w:rsidR="007E2D7D" w:rsidRPr="0037178B">
        <w:t xml:space="preserve"> daugiau galimybių integruotis į visuomenę kaip pilnaverčiai jos nariai.</w:t>
      </w:r>
      <w:r w:rsidR="007E2D7D" w:rsidRPr="007B47B1">
        <w:t xml:space="preserve"> </w:t>
      </w:r>
    </w:p>
    <w:p w:rsidR="00F13C82" w:rsidRPr="00BB5B8B" w:rsidRDefault="00444F77" w:rsidP="00BB5B8B">
      <w:pPr>
        <w:spacing w:line="360" w:lineRule="auto"/>
        <w:ind w:firstLine="1296"/>
        <w:jc w:val="both"/>
      </w:pPr>
      <w:r w:rsidRPr="007B47B1">
        <w:t xml:space="preserve">Panevėžio „Šviesos“ specialiojo ugdymo centras </w:t>
      </w:r>
      <w:r w:rsidR="00577778" w:rsidRPr="007B47B1">
        <w:t>aktyviai viešin</w:t>
      </w:r>
      <w:r w:rsidR="009100E1">
        <w:t>o</w:t>
      </w:r>
      <w:r w:rsidR="00577778" w:rsidRPr="007B47B1">
        <w:t xml:space="preserve"> veiklą</w:t>
      </w:r>
      <w:r w:rsidR="00BE18CC" w:rsidRPr="007B47B1">
        <w:t xml:space="preserve"> bei</w:t>
      </w:r>
      <w:r w:rsidR="00577778" w:rsidRPr="007B47B1">
        <w:t xml:space="preserve"> pasiekimus</w:t>
      </w:r>
      <w:r w:rsidR="00BE18CC" w:rsidRPr="007B47B1">
        <w:t xml:space="preserve"> </w:t>
      </w:r>
      <w:r w:rsidRPr="007B47B1">
        <w:t>savo</w:t>
      </w:r>
      <w:r w:rsidR="00BE18CC" w:rsidRPr="007B47B1">
        <w:t xml:space="preserve"> tinklapyje </w:t>
      </w:r>
      <w:hyperlink r:id="rId8" w:history="1">
        <w:r w:rsidR="008A396F" w:rsidRPr="00B95DC5">
          <w:rPr>
            <w:rStyle w:val="Hipersaitas"/>
          </w:rPr>
          <w:t>www.pssuc.lt</w:t>
        </w:r>
      </w:hyperlink>
      <w:r w:rsidR="00BE18CC" w:rsidRPr="007B47B1">
        <w:t xml:space="preserve">, facebook‘o paskyroje, Panevėžio miesto savivaldybės tinklapyje </w:t>
      </w:r>
      <w:hyperlink r:id="rId9" w:history="1">
        <w:r w:rsidR="00BE18CC" w:rsidRPr="007B47B1">
          <w:rPr>
            <w:rStyle w:val="Hipersaitas"/>
          </w:rPr>
          <w:t>www.panevezys.lt</w:t>
        </w:r>
      </w:hyperlink>
      <w:r w:rsidR="00BE18CC" w:rsidRPr="007B47B1">
        <w:t>, informacini</w:t>
      </w:r>
      <w:r w:rsidR="00443C00">
        <w:t>uose</w:t>
      </w:r>
      <w:r w:rsidR="00BE18CC" w:rsidRPr="007B47B1">
        <w:t xml:space="preserve"> portal</w:t>
      </w:r>
      <w:r w:rsidR="00443C00">
        <w:t>uose</w:t>
      </w:r>
      <w:r w:rsidR="00BE18CC" w:rsidRPr="007B47B1">
        <w:t xml:space="preserve"> </w:t>
      </w:r>
      <w:hyperlink r:id="rId10" w:history="1">
        <w:r w:rsidR="00BE18CC" w:rsidRPr="007B47B1">
          <w:rPr>
            <w:rStyle w:val="Hipersaitas"/>
          </w:rPr>
          <w:t>www.aina.lt</w:t>
        </w:r>
      </w:hyperlink>
      <w:r w:rsidR="00BE18CC" w:rsidRPr="007B47B1">
        <w:t xml:space="preserve">, </w:t>
      </w:r>
      <w:hyperlink r:id="rId11" w:history="1">
        <w:r w:rsidR="008A396F" w:rsidRPr="00B95DC5">
          <w:rPr>
            <w:rStyle w:val="Hipersaitas"/>
          </w:rPr>
          <w:t>www.jp.lt</w:t>
        </w:r>
      </w:hyperlink>
      <w:r w:rsidR="00443C00" w:rsidRPr="00ED570C">
        <w:rPr>
          <w:rStyle w:val="Hipersaitas"/>
          <w:color w:val="auto"/>
          <w:u w:val="none"/>
        </w:rPr>
        <w:t>,</w:t>
      </w:r>
      <w:r w:rsidR="00D10498">
        <w:t xml:space="preserve"> </w:t>
      </w:r>
      <w:r w:rsidR="00BE18CC" w:rsidRPr="007B47B1">
        <w:t>miesto dienraš</w:t>
      </w:r>
      <w:r w:rsidR="002603C2">
        <w:t>tyje</w:t>
      </w:r>
      <w:r w:rsidR="00BE18CC" w:rsidRPr="007B47B1">
        <w:t xml:space="preserve"> „Sekundė“</w:t>
      </w:r>
      <w:r w:rsidR="00ED570C">
        <w:t>,</w:t>
      </w:r>
      <w:r w:rsidR="00BE18CC" w:rsidRPr="007B47B1">
        <w:t xml:space="preserve"> informaciniame leidinyje „Švietimo naujienos“</w:t>
      </w:r>
      <w:r w:rsidR="00D355DA">
        <w:t>, žurnale „Viltis“.</w:t>
      </w:r>
      <w:r w:rsidR="009100E1">
        <w:t xml:space="preserve"> </w:t>
      </w:r>
      <w:r w:rsidR="00EC29A1">
        <w:t>I</w:t>
      </w:r>
      <w:r w:rsidR="009100E1">
        <w:t>nformuojant visuomenę apie vykdomą veiklą, jos rezultatus</w:t>
      </w:r>
      <w:r w:rsidR="00D355DA">
        <w:t>,</w:t>
      </w:r>
      <w:r w:rsidR="00EC29A1">
        <w:t xml:space="preserve"> buvo </w:t>
      </w:r>
      <w:r w:rsidR="00EC29A1" w:rsidRPr="007B47B1">
        <w:t>formuoja</w:t>
      </w:r>
      <w:r w:rsidR="00EC29A1">
        <w:t>mas</w:t>
      </w:r>
      <w:r w:rsidR="00EC29A1" w:rsidRPr="007B47B1">
        <w:t xml:space="preserve"> teigiam</w:t>
      </w:r>
      <w:r w:rsidR="00EC29A1">
        <w:t>as</w:t>
      </w:r>
      <w:r w:rsidR="00EC29A1" w:rsidRPr="007B47B1">
        <w:t xml:space="preserve"> požiūr</w:t>
      </w:r>
      <w:r w:rsidR="00EC29A1">
        <w:t>is</w:t>
      </w:r>
      <w:r w:rsidR="00EC29A1" w:rsidRPr="007B47B1">
        <w:t xml:space="preserve"> į </w:t>
      </w:r>
      <w:r w:rsidR="00D16356">
        <w:t>C</w:t>
      </w:r>
      <w:r w:rsidR="00EC29A1" w:rsidRPr="007B47B1">
        <w:t>entrą</w:t>
      </w:r>
      <w:r w:rsidR="00EC29A1">
        <w:t>, jo veiklą</w:t>
      </w:r>
      <w:r w:rsidR="00EC29A1" w:rsidRPr="007B47B1">
        <w:t xml:space="preserve"> ir jame besimokančius mokinius</w:t>
      </w:r>
      <w:r w:rsidR="00EC29A1">
        <w:t>.</w:t>
      </w:r>
    </w:p>
    <w:p w:rsidR="00AE169E" w:rsidRPr="00877A2E" w:rsidRDefault="00E97F6B" w:rsidP="00AE169E">
      <w:pPr>
        <w:spacing w:line="360" w:lineRule="auto"/>
        <w:ind w:firstLine="1296"/>
        <w:jc w:val="both"/>
      </w:pPr>
      <w:r w:rsidRPr="00877A2E">
        <w:rPr>
          <w:i/>
        </w:rPr>
        <w:t>Vidiniai veiksniai</w:t>
      </w:r>
      <w:r w:rsidR="00A136AB" w:rsidRPr="00877A2E">
        <w:rPr>
          <w:i/>
        </w:rPr>
        <w:t>:</w:t>
      </w:r>
    </w:p>
    <w:p w:rsidR="00D355DA" w:rsidRDefault="009100E1" w:rsidP="00D355DA">
      <w:pPr>
        <w:shd w:val="clear" w:color="auto" w:fill="FFFFFF"/>
        <w:spacing w:line="360" w:lineRule="auto"/>
        <w:ind w:firstLine="1080"/>
        <w:jc w:val="both"/>
      </w:pPr>
      <w:r>
        <w:tab/>
      </w:r>
      <w:r w:rsidRPr="007D516E">
        <w:t>Centras nuolat dalyvauja įvairiuose šalies ir tarptautiniuose projektuose. 201</w:t>
      </w:r>
      <w:r w:rsidR="00A834DE">
        <w:t>7</w:t>
      </w:r>
      <w:r w:rsidRPr="007D516E">
        <w:t xml:space="preserve"> metais </w:t>
      </w:r>
      <w:r w:rsidR="00D16356">
        <w:t xml:space="preserve">buvo parengti, </w:t>
      </w:r>
      <w:r>
        <w:t xml:space="preserve"> finans</w:t>
      </w:r>
      <w:r w:rsidR="00D16356">
        <w:t>uoti</w:t>
      </w:r>
      <w:r w:rsidRPr="007D516E">
        <w:t xml:space="preserve"> ir įgyvendin</w:t>
      </w:r>
      <w:r w:rsidR="00D16356">
        <w:t>ti</w:t>
      </w:r>
      <w:r w:rsidRPr="007D516E">
        <w:t xml:space="preserve"> 3 tarptautini</w:t>
      </w:r>
      <w:r w:rsidR="00D16356">
        <w:t>ai</w:t>
      </w:r>
      <w:r w:rsidRPr="007D516E">
        <w:t xml:space="preserve"> projektu</w:t>
      </w:r>
      <w:r w:rsidR="00D16356">
        <w:t>ai</w:t>
      </w:r>
      <w:r w:rsidR="00D355DA" w:rsidRPr="001D08F0">
        <w:t>: ES programos „Erasmus+“ Europos savanorių tarnybos projektas „Pažinkime!“, „Erasmus+“ Europos savanorių tarnybos projektas „Aukime!“, kurių metu savanorišką tarnybą centre atliko 8 savanoriai iš įvairių Europos šalių (Prancūzijos, Austrijos, Ispanijos</w:t>
      </w:r>
      <w:r w:rsidR="00D355DA">
        <w:t>, Vokietijos, Gruzijos</w:t>
      </w:r>
      <w:r w:rsidR="00D355DA" w:rsidRPr="001D08F0">
        <w:t>)</w:t>
      </w:r>
      <w:r w:rsidR="00D355DA">
        <w:t>,</w:t>
      </w:r>
      <w:r w:rsidR="00D355DA" w:rsidRPr="001D08F0">
        <w:t xml:space="preserve">  ES programos „Erasmus+“ Europos savanorių tarnybos projektas „</w:t>
      </w:r>
      <w:r w:rsidR="00D355DA">
        <w:t>Mano kelias Europoje</w:t>
      </w:r>
      <w:r w:rsidR="00D355DA" w:rsidRPr="001D08F0">
        <w:t>“</w:t>
      </w:r>
      <w:r w:rsidR="00D355DA">
        <w:t xml:space="preserve"> </w:t>
      </w:r>
      <w:r w:rsidR="00D355DA" w:rsidRPr="001D08F0">
        <w:t>(trumpalaikė savanorystė)</w:t>
      </w:r>
      <w:r w:rsidR="00D355DA">
        <w:t xml:space="preserve">, </w:t>
      </w:r>
      <w:r w:rsidR="00D355DA" w:rsidRPr="001D08F0">
        <w:t xml:space="preserve">ES programos </w:t>
      </w:r>
      <w:r w:rsidR="00D355DA" w:rsidRPr="001D08F0">
        <w:lastRenderedPageBreak/>
        <w:t>„Erasmus+“ jaunimo mainų projektas „</w:t>
      </w:r>
      <w:r w:rsidR="00D355DA">
        <w:t>Aktyvus-laimingas!</w:t>
      </w:r>
      <w:r w:rsidR="00D355DA" w:rsidRPr="001D08F0">
        <w:t>“, kuriame kaip partneriai dalyvavo jaunuoliai iš Slovakijos, Slovėnijos ir Lenkijos.</w:t>
      </w:r>
      <w:r w:rsidR="00D355DA">
        <w:t xml:space="preserve"> </w:t>
      </w:r>
    </w:p>
    <w:p w:rsidR="0037178B" w:rsidRDefault="009100E1" w:rsidP="009100E1">
      <w:pPr>
        <w:spacing w:line="360" w:lineRule="auto"/>
        <w:ind w:firstLine="1080"/>
        <w:jc w:val="both"/>
      </w:pPr>
      <w:r>
        <w:t xml:space="preserve">Buvo parengti 4 projektai (vaikų socializacijos programos vasaros stovykla „Aitvarai“; </w:t>
      </w:r>
      <w:r w:rsidR="0037178B">
        <w:t>sveikatos rėmimo programa „Sveikatinimo virusas“, jaunimo meninio ugdymo projektas, neįgaliųjų muzikos festivalis</w:t>
      </w:r>
      <w:r>
        <w:t xml:space="preserve"> „Meno sūkurys“, </w:t>
      </w:r>
      <w:r w:rsidR="0037178B">
        <w:t xml:space="preserve">neigiamų socialinių veiksnių projektas „Stok! Pagalvok! Pirmyn!“), </w:t>
      </w:r>
      <w:r>
        <w:t xml:space="preserve">kuriuos finansavo Panevėžio miesto savivaldybė. </w:t>
      </w:r>
    </w:p>
    <w:p w:rsidR="00ED570C" w:rsidRDefault="009100E1" w:rsidP="008A474F">
      <w:pPr>
        <w:spacing w:line="360" w:lineRule="auto"/>
        <w:ind w:firstLine="1080"/>
        <w:jc w:val="both"/>
      </w:pPr>
      <w:r>
        <w:t>201</w:t>
      </w:r>
      <w:r w:rsidR="0037178B">
        <w:t>7</w:t>
      </w:r>
      <w:r>
        <w:t xml:space="preserve"> m. </w:t>
      </w:r>
      <w:r w:rsidR="00D16356">
        <w:t>C</w:t>
      </w:r>
      <w:r>
        <w:t xml:space="preserve">entras dalyvavo Panevėžio bendrojo lavinimo ugdymo įstaigų bendradarbiavimo projekte „Draugystės ratas“. Centro pedagogai ir mokiniai parengė ir </w:t>
      </w:r>
      <w:r w:rsidRPr="00E85113">
        <w:t xml:space="preserve">įgyvendino </w:t>
      </w:r>
      <w:r w:rsidR="0037178B">
        <w:t>10</w:t>
      </w:r>
      <w:r w:rsidRPr="00E85113">
        <w:t xml:space="preserve"> projekt</w:t>
      </w:r>
      <w:r w:rsidR="0037178B">
        <w:t>ų</w:t>
      </w:r>
      <w:r w:rsidRPr="00E85113">
        <w:t xml:space="preserve"> (dalyviai </w:t>
      </w:r>
      <w:r w:rsidR="00D16356">
        <w:t>C</w:t>
      </w:r>
      <w:r w:rsidRPr="00E85113">
        <w:t>entro mokiniai, kartu su socialiniais partneriais). Dalyvavimas projektuose užtikrino ne tik papildomų priemonių įsigijimą, bet ir naujų žinių, patirties, naujos metodikos pritaikymo galimybes</w:t>
      </w:r>
      <w:r>
        <w:t>, gerėjo mokinių bendravimo, bendradarbiavimo, socialiniai įgūdžiai.</w:t>
      </w:r>
      <w:r w:rsidRPr="00E85113">
        <w:t xml:space="preserve"> Gerėjo pedagogų bei švietimo pagalbos specialistų kvalifikacija, bendradarbiavimo efektyvumas, buvo užtikrinama mokinių integracija ir socializacija.</w:t>
      </w:r>
      <w:r w:rsidRPr="00444F77">
        <w:t xml:space="preserve"> </w:t>
      </w:r>
      <w:r w:rsidR="00613B22" w:rsidRPr="00877A2E">
        <w:t xml:space="preserve"> </w:t>
      </w:r>
    </w:p>
    <w:p w:rsidR="00243312" w:rsidRDefault="00ED570C" w:rsidP="00613B22">
      <w:pPr>
        <w:tabs>
          <w:tab w:val="left" w:pos="720"/>
        </w:tabs>
        <w:spacing w:line="360" w:lineRule="auto"/>
        <w:jc w:val="both"/>
      </w:pPr>
      <w:r>
        <w:tab/>
      </w:r>
      <w:r>
        <w:tab/>
      </w:r>
      <w:r w:rsidR="00B6189F" w:rsidRPr="007F666D">
        <w:t>Centre dirba kvalifikuoti ir kompetentingi pedagogai. 100 proc. pedagogų yra atestuoti: 2 proc. specialiųjų pedagogų ekspertų, 32 proc. specialiųjų pedagogų metodininkų, 57 proc. vyresniųjų specialiųjų pedagogų, 9 proc. specialiųjų pedagogų, IV kategorijos psichologų. Aukštos kvalifikacijos (metodininkų ir ekspertų) mokytojų dalis procentais – 33 proc</w:t>
      </w:r>
      <w:r w:rsidR="00B6189F">
        <w:t xml:space="preserve">. </w:t>
      </w:r>
      <w:r w:rsidR="0037178B">
        <w:t>Visi centro</w:t>
      </w:r>
      <w:r w:rsidR="007E1144" w:rsidRPr="009D27CF">
        <w:t xml:space="preserve"> vadovai</w:t>
      </w:r>
      <w:r w:rsidR="00613B22" w:rsidRPr="009D27CF">
        <w:t xml:space="preserve"> turi antrą vadybinę kategoriją</w:t>
      </w:r>
      <w:r w:rsidR="0037178B">
        <w:t>.</w:t>
      </w:r>
      <w:r w:rsidR="009D27CF" w:rsidRPr="009D27CF">
        <w:t xml:space="preserve"> </w:t>
      </w:r>
      <w:r w:rsidR="003D14DD" w:rsidRPr="009D27CF">
        <w:t>Pedagogai</w:t>
      </w:r>
      <w:r w:rsidR="00613B22" w:rsidRPr="009D27CF">
        <w:t>, turintys pakankamai patirties ir kompetencijų, skatinami patys rengti ir įgyvendinti kvalifikacijos tobulinimo programas.</w:t>
      </w:r>
      <w:r w:rsidR="00243312" w:rsidRPr="00E95766">
        <w:t xml:space="preserve"> </w:t>
      </w:r>
    </w:p>
    <w:p w:rsidR="00491301" w:rsidRDefault="00380066" w:rsidP="00613B22">
      <w:pPr>
        <w:tabs>
          <w:tab w:val="left" w:pos="720"/>
        </w:tabs>
        <w:spacing w:line="360" w:lineRule="auto"/>
        <w:jc w:val="both"/>
      </w:pPr>
      <w:r>
        <w:tab/>
      </w:r>
      <w:r>
        <w:tab/>
        <w:t>Švietimo pagalbos specialistai (logopedai, psichologai, socialinis pedagogas) teikė kvalifikuotą kompleksinę pagalbą centro mokiniams</w:t>
      </w:r>
      <w:r w:rsidRPr="00044AA8">
        <w:t xml:space="preserve">. </w:t>
      </w:r>
      <w:r w:rsidRPr="00DA3A13">
        <w:t>201</w:t>
      </w:r>
      <w:r w:rsidR="0037178B" w:rsidRPr="00DA3A13">
        <w:t>7</w:t>
      </w:r>
      <w:r w:rsidRPr="00DA3A13">
        <w:t xml:space="preserve"> m. c</w:t>
      </w:r>
      <w:r w:rsidR="00044AA8" w:rsidRPr="00DA3A13">
        <w:t>entre ugdėsi 1</w:t>
      </w:r>
      <w:r w:rsidR="00DA3A13" w:rsidRPr="00DA3A13">
        <w:t>9</w:t>
      </w:r>
      <w:r w:rsidRPr="00DA3A13">
        <w:t xml:space="preserve"> rizikos grupės vaik</w:t>
      </w:r>
      <w:r w:rsidR="00044AA8" w:rsidRPr="00DA3A13">
        <w:t>ų</w:t>
      </w:r>
      <w:r w:rsidR="00DA3A13" w:rsidRPr="00DA3A13">
        <w:t xml:space="preserve">, </w:t>
      </w:r>
      <w:r w:rsidR="00D266ED">
        <w:t xml:space="preserve">dirbta su </w:t>
      </w:r>
      <w:r w:rsidR="0061575B" w:rsidRPr="00DA3A13">
        <w:t>2</w:t>
      </w:r>
      <w:r w:rsidR="00DA3A13" w:rsidRPr="00DA3A13">
        <w:t>1</w:t>
      </w:r>
      <w:r w:rsidRPr="00DA3A13">
        <w:t xml:space="preserve"> rizikos grupės šeim</w:t>
      </w:r>
      <w:r w:rsidR="00DA3A13" w:rsidRPr="00DA3A13">
        <w:t>a,</w:t>
      </w:r>
      <w:r w:rsidRPr="00DA3A13">
        <w:t xml:space="preserve"> </w:t>
      </w:r>
      <w:r w:rsidR="00DA3A13" w:rsidRPr="00DA3A13">
        <w:t>3</w:t>
      </w:r>
      <w:r w:rsidR="0061575B" w:rsidRPr="00DA3A13">
        <w:t>1 socialiai remtina šeima.</w:t>
      </w:r>
    </w:p>
    <w:p w:rsidR="00DD1C90" w:rsidRPr="00DD1C90" w:rsidRDefault="008D4C68" w:rsidP="00DD1C90">
      <w:pPr>
        <w:tabs>
          <w:tab w:val="left" w:pos="720"/>
        </w:tabs>
        <w:spacing w:line="360" w:lineRule="auto"/>
        <w:jc w:val="both"/>
      </w:pPr>
      <w:r>
        <w:tab/>
      </w:r>
      <w:r>
        <w:tab/>
      </w:r>
      <w:r w:rsidR="00DD1C90" w:rsidRPr="00DD1C90">
        <w:t xml:space="preserve">Centre yra naudojami </w:t>
      </w:r>
      <w:r w:rsidR="00DD1C90" w:rsidRPr="00DD1C90">
        <w:rPr>
          <w:lang w:val="en-US"/>
        </w:rPr>
        <w:t>76</w:t>
      </w:r>
      <w:r w:rsidR="00DD1C90" w:rsidRPr="00DD1C90">
        <w:t xml:space="preserve"> kompiuteriai, turintys prieigą prie interneto. Centro administracijos, mokytojų, švietimo pagalbos specialistų, bibliotekininko, visuomenės sveikatos priežiūros specialisto darbo vietos kompiuterizuotos. Mokinių ugdymo tikslams yra naudojami 38 kompiuteriai, 14 projektorių, 3 interaktyvios lentos, 5 interaktyvūs projektoriai. </w:t>
      </w:r>
    </w:p>
    <w:p w:rsidR="008D4C68" w:rsidRDefault="00DD1C90" w:rsidP="00613B22">
      <w:pPr>
        <w:tabs>
          <w:tab w:val="left" w:pos="720"/>
        </w:tabs>
        <w:spacing w:line="360" w:lineRule="auto"/>
        <w:jc w:val="both"/>
      </w:pPr>
      <w:r w:rsidRPr="00DD1C90">
        <w:tab/>
      </w:r>
      <w:r w:rsidR="00D16356">
        <w:tab/>
      </w:r>
      <w:r w:rsidRPr="00DD1C90">
        <w:t>Centre sukurta komunikavimo sistema: informacija pateikiama interneto svetainėje www.pssuc.lt, elektroniniame TAMO dienyne, elektroniniu paštu, facebook‘o paskyroje.</w:t>
      </w:r>
    </w:p>
    <w:p w:rsidR="00036DDE" w:rsidRDefault="00044AA8" w:rsidP="00613B22">
      <w:pPr>
        <w:tabs>
          <w:tab w:val="left" w:pos="720"/>
        </w:tabs>
        <w:spacing w:line="360" w:lineRule="auto"/>
        <w:jc w:val="both"/>
      </w:pPr>
      <w:r>
        <w:tab/>
      </w:r>
      <w:r>
        <w:tab/>
        <w:t xml:space="preserve">Centro biblioteka kompiuterizuota, </w:t>
      </w:r>
      <w:r w:rsidR="00455481">
        <w:t>įdiegta</w:t>
      </w:r>
      <w:r w:rsidR="00455481" w:rsidRPr="00455481">
        <w:t xml:space="preserve"> Tamo sistema</w:t>
      </w:r>
      <w:r w:rsidR="00455481">
        <w:t>,</w:t>
      </w:r>
      <w:r w:rsidR="00455481" w:rsidRPr="00455481">
        <w:t xml:space="preserve"> bibliotekos fondo knyg</w:t>
      </w:r>
      <w:r w:rsidR="00455481">
        <w:t xml:space="preserve">os įtrauktos į </w:t>
      </w:r>
      <w:r w:rsidR="00E06A84">
        <w:t xml:space="preserve">kompiuterinę </w:t>
      </w:r>
      <w:r w:rsidR="00455481" w:rsidRPr="00455481">
        <w:t>duomenų bazę.</w:t>
      </w:r>
      <w:r w:rsidR="00455481">
        <w:t xml:space="preserve"> </w:t>
      </w:r>
      <w:r w:rsidR="00455481" w:rsidRPr="00D266ED">
        <w:t>201</w:t>
      </w:r>
      <w:r w:rsidR="00D266ED" w:rsidRPr="00D266ED">
        <w:t>7</w:t>
      </w:r>
      <w:r w:rsidR="00455481" w:rsidRPr="00D266ED">
        <w:t xml:space="preserve"> metais bibliotekoje buvo 5</w:t>
      </w:r>
      <w:r w:rsidR="00D266ED" w:rsidRPr="00D266ED">
        <w:t>308</w:t>
      </w:r>
      <w:r w:rsidR="00455481" w:rsidRPr="00D266ED">
        <w:t xml:space="preserve"> dokumentai, iš kurių 51</w:t>
      </w:r>
      <w:r w:rsidR="00D266ED" w:rsidRPr="00D266ED">
        <w:t>99</w:t>
      </w:r>
      <w:r w:rsidR="00E06A84" w:rsidRPr="00D266ED">
        <w:t xml:space="preserve"> </w:t>
      </w:r>
      <w:r w:rsidR="00C6676B" w:rsidRPr="00D266ED">
        <w:t>knygos</w:t>
      </w:r>
      <w:r w:rsidR="00D266ED" w:rsidRPr="00D266ED">
        <w:t>.</w:t>
      </w:r>
      <w:r w:rsidR="00455481" w:rsidRPr="00D266ED">
        <w:t xml:space="preserve"> </w:t>
      </w:r>
      <w:r w:rsidR="000C3DFF" w:rsidRPr="00D266ED">
        <w:t xml:space="preserve">Bibliotekoje </w:t>
      </w:r>
      <w:r w:rsidR="00D266ED" w:rsidRPr="00D266ED">
        <w:t>kiekvieną mėnesį</w:t>
      </w:r>
      <w:r w:rsidR="000C3DFF" w:rsidRPr="00D266ED">
        <w:t xml:space="preserve"> organizuojami įvairūs renginiai, skatinantys mokinius domėtis grožine literatūra, </w:t>
      </w:r>
      <w:r w:rsidR="00C6676B" w:rsidRPr="00D266ED">
        <w:t xml:space="preserve">patirti </w:t>
      </w:r>
      <w:r w:rsidR="000C3DFF" w:rsidRPr="00D266ED">
        <w:t>skaity</w:t>
      </w:r>
      <w:r w:rsidR="00C6676B" w:rsidRPr="00D266ED">
        <w:t>mo malonumą</w:t>
      </w:r>
      <w:r w:rsidR="000C3DFF" w:rsidRPr="00D266ED">
        <w:t>.</w:t>
      </w:r>
    </w:p>
    <w:p w:rsidR="00721565" w:rsidRPr="00D16356" w:rsidRDefault="00243312" w:rsidP="00D16356">
      <w:pPr>
        <w:pStyle w:val="Pagrindinistekstas"/>
        <w:tabs>
          <w:tab w:val="left" w:pos="720"/>
        </w:tabs>
        <w:spacing w:after="0" w:line="360" w:lineRule="auto"/>
        <w:jc w:val="both"/>
      </w:pPr>
      <w:r w:rsidRPr="00C24D44">
        <w:tab/>
      </w:r>
      <w:r w:rsidR="00613B22" w:rsidRPr="00C24D44">
        <w:tab/>
      </w:r>
    </w:p>
    <w:p w:rsidR="00147A1F" w:rsidRPr="00C24D44" w:rsidRDefault="00147A1F" w:rsidP="00C97EBF">
      <w:pPr>
        <w:numPr>
          <w:ilvl w:val="0"/>
          <w:numId w:val="1"/>
        </w:numPr>
        <w:spacing w:line="360" w:lineRule="auto"/>
        <w:jc w:val="center"/>
        <w:rPr>
          <w:b/>
        </w:rPr>
      </w:pPr>
      <w:r w:rsidRPr="00C24D44">
        <w:rPr>
          <w:b/>
        </w:rPr>
        <w:t>ĮSTAIGOS VYKDYTA VEIKLA IR PASIEKTI REZULTATAI</w:t>
      </w:r>
    </w:p>
    <w:p w:rsidR="00F228FC" w:rsidRPr="00ED570C" w:rsidRDefault="00F228FC" w:rsidP="00C97EBF">
      <w:pPr>
        <w:spacing w:line="360" w:lineRule="auto"/>
        <w:jc w:val="center"/>
        <w:rPr>
          <w:highlight w:val="yellow"/>
        </w:rPr>
      </w:pPr>
    </w:p>
    <w:p w:rsidR="00147A1F" w:rsidRPr="00ED570C" w:rsidRDefault="00147A1F" w:rsidP="00ED570C">
      <w:pPr>
        <w:spacing w:line="360" w:lineRule="auto"/>
        <w:jc w:val="center"/>
        <w:rPr>
          <w:b/>
        </w:rPr>
      </w:pPr>
      <w:r w:rsidRPr="00C24D44">
        <w:rPr>
          <w:b/>
        </w:rPr>
        <w:lastRenderedPageBreak/>
        <w:t>Veiklos tikslų įgyvendinimas</w:t>
      </w:r>
    </w:p>
    <w:p w:rsidR="00E86F4C" w:rsidRPr="00C24D44" w:rsidRDefault="00C24D44" w:rsidP="00AE169E">
      <w:pPr>
        <w:spacing w:line="360" w:lineRule="auto"/>
        <w:ind w:firstLine="1296"/>
        <w:jc w:val="both"/>
      </w:pPr>
      <w:r w:rsidRPr="00C24D44">
        <w:t>Centro</w:t>
      </w:r>
      <w:r w:rsidR="00E86F4C" w:rsidRPr="00C24D44">
        <w:t xml:space="preserve"> strateginiame veiklos plane 201</w:t>
      </w:r>
      <w:r w:rsidR="0037178B">
        <w:t>7</w:t>
      </w:r>
      <w:r w:rsidR="00E06A84">
        <w:t xml:space="preserve"> – </w:t>
      </w:r>
      <w:r w:rsidR="00E86F4C" w:rsidRPr="00C24D44">
        <w:t>201</w:t>
      </w:r>
      <w:r w:rsidR="0037178B">
        <w:t>9</w:t>
      </w:r>
      <w:r w:rsidR="00E86F4C" w:rsidRPr="00C24D44">
        <w:t xml:space="preserve"> metams buvo numatyti </w:t>
      </w:r>
      <w:r w:rsidR="00721565">
        <w:t>du</w:t>
      </w:r>
      <w:r w:rsidR="00E86F4C" w:rsidRPr="00C24D44">
        <w:t xml:space="preserve"> strateginiai tikslai: </w:t>
      </w:r>
    </w:p>
    <w:p w:rsidR="00721565" w:rsidRDefault="00721565" w:rsidP="00721565">
      <w:pPr>
        <w:pStyle w:val="Pagrindiniotekstotrauka"/>
        <w:spacing w:after="0" w:line="360" w:lineRule="auto"/>
        <w:ind w:left="0" w:firstLine="360"/>
        <w:jc w:val="both"/>
        <w:rPr>
          <w:b/>
        </w:rPr>
      </w:pPr>
      <w:r>
        <w:rPr>
          <w:b/>
        </w:rPr>
        <w:tab/>
      </w:r>
      <w:r w:rsidR="00C35BBA" w:rsidRPr="00C24D44">
        <w:rPr>
          <w:b/>
        </w:rPr>
        <w:t>Pirmas tikslas -</w:t>
      </w:r>
      <w:r w:rsidR="00E86F4C" w:rsidRPr="00C24D44">
        <w:rPr>
          <w:b/>
        </w:rPr>
        <w:t xml:space="preserve"> </w:t>
      </w:r>
      <w:r>
        <w:rPr>
          <w:b/>
        </w:rPr>
        <w:t>u</w:t>
      </w:r>
      <w:r w:rsidRPr="00721565">
        <w:rPr>
          <w:b/>
        </w:rPr>
        <w:t>gdyti didelių ir labai didelių specialiųjų ugdymosi poreikių turinčius mokinius, atsižvelgiant į individualias kiekvieno mokinio išgales bei ypatybes, užtikrinant specialiojo ugdymo(si) paslaugų prieinamumą, kokybę, saugias ugdymo(si) ir gyvenimo sąlygas.</w:t>
      </w:r>
      <w:r>
        <w:rPr>
          <w:b/>
        </w:rPr>
        <w:t xml:space="preserve"> </w:t>
      </w:r>
    </w:p>
    <w:p w:rsidR="00721565" w:rsidRDefault="00C24D44" w:rsidP="00721565">
      <w:pPr>
        <w:pStyle w:val="Pagrindiniotekstotrauka"/>
        <w:spacing w:after="0" w:line="360" w:lineRule="auto"/>
        <w:ind w:left="0" w:firstLine="360"/>
        <w:jc w:val="both"/>
        <w:rPr>
          <w:szCs w:val="24"/>
        </w:rPr>
      </w:pPr>
      <w:r w:rsidRPr="00DC4ECB">
        <w:rPr>
          <w:szCs w:val="24"/>
        </w:rPr>
        <w:t>Tikslo bu</w:t>
      </w:r>
      <w:r>
        <w:rPr>
          <w:szCs w:val="24"/>
        </w:rPr>
        <w:t>vo</w:t>
      </w:r>
      <w:r w:rsidRPr="00DC4ECB">
        <w:rPr>
          <w:szCs w:val="24"/>
        </w:rPr>
        <w:t xml:space="preserve"> siekiama</w:t>
      </w:r>
      <w:r w:rsidR="00721565">
        <w:rPr>
          <w:szCs w:val="24"/>
        </w:rPr>
        <w:t>:</w:t>
      </w:r>
    </w:p>
    <w:p w:rsidR="00721565" w:rsidRDefault="00721565" w:rsidP="00C8711C">
      <w:pPr>
        <w:pStyle w:val="Pagrindiniotekstotrauka"/>
        <w:numPr>
          <w:ilvl w:val="0"/>
          <w:numId w:val="18"/>
        </w:numPr>
        <w:spacing w:after="0" w:line="360" w:lineRule="auto"/>
        <w:ind w:left="426" w:hanging="426"/>
        <w:jc w:val="both"/>
        <w:rPr>
          <w:szCs w:val="24"/>
        </w:rPr>
      </w:pPr>
      <w:r w:rsidRPr="007F666D">
        <w:rPr>
          <w:szCs w:val="24"/>
        </w:rPr>
        <w:t>įgyvendinant bendrąsias programas. Didelių ir labai didelių specialiųjų ugdymosi poreikių turintys mokiniai ugdomi pagal bendruosius ugdymo planus</w:t>
      </w:r>
      <w:r>
        <w:rPr>
          <w:szCs w:val="24"/>
        </w:rPr>
        <w:t>;</w:t>
      </w:r>
      <w:r w:rsidRPr="007F666D">
        <w:rPr>
          <w:szCs w:val="24"/>
        </w:rPr>
        <w:t xml:space="preserve"> </w:t>
      </w:r>
    </w:p>
    <w:p w:rsidR="00721565" w:rsidRDefault="00721565" w:rsidP="00C8711C">
      <w:pPr>
        <w:pStyle w:val="Pagrindiniotekstotrauka"/>
        <w:numPr>
          <w:ilvl w:val="0"/>
          <w:numId w:val="18"/>
        </w:numPr>
        <w:spacing w:after="0" w:line="360" w:lineRule="auto"/>
        <w:ind w:left="426" w:hanging="426"/>
        <w:jc w:val="both"/>
        <w:rPr>
          <w:szCs w:val="24"/>
        </w:rPr>
      </w:pPr>
      <w:r>
        <w:rPr>
          <w:szCs w:val="24"/>
        </w:rPr>
        <w:t>m</w:t>
      </w:r>
      <w:r w:rsidRPr="007F666D">
        <w:rPr>
          <w:szCs w:val="24"/>
        </w:rPr>
        <w:t>okiniams ir jų tėvams (globėjams, rūpintojams) teikia</w:t>
      </w:r>
      <w:r>
        <w:rPr>
          <w:szCs w:val="24"/>
        </w:rPr>
        <w:t>nt</w:t>
      </w:r>
      <w:r w:rsidRPr="007F666D">
        <w:rPr>
          <w:szCs w:val="24"/>
        </w:rPr>
        <w:t xml:space="preserve"> socialin</w:t>
      </w:r>
      <w:r>
        <w:rPr>
          <w:szCs w:val="24"/>
        </w:rPr>
        <w:t>e</w:t>
      </w:r>
      <w:r w:rsidRPr="007F666D">
        <w:rPr>
          <w:szCs w:val="24"/>
        </w:rPr>
        <w:t>s, pedagogin</w:t>
      </w:r>
      <w:r>
        <w:rPr>
          <w:szCs w:val="24"/>
        </w:rPr>
        <w:t>e</w:t>
      </w:r>
      <w:r w:rsidRPr="007F666D">
        <w:rPr>
          <w:szCs w:val="24"/>
        </w:rPr>
        <w:t>s ir psichologin</w:t>
      </w:r>
      <w:r>
        <w:rPr>
          <w:szCs w:val="24"/>
        </w:rPr>
        <w:t>e</w:t>
      </w:r>
      <w:r w:rsidRPr="007F666D">
        <w:rPr>
          <w:szCs w:val="24"/>
        </w:rPr>
        <w:t>s konsultacij</w:t>
      </w:r>
      <w:r>
        <w:rPr>
          <w:szCs w:val="24"/>
        </w:rPr>
        <w:t>a</w:t>
      </w:r>
      <w:r w:rsidRPr="007F666D">
        <w:rPr>
          <w:szCs w:val="24"/>
        </w:rPr>
        <w:t>s</w:t>
      </w:r>
      <w:r>
        <w:rPr>
          <w:szCs w:val="24"/>
        </w:rPr>
        <w:t>;</w:t>
      </w:r>
    </w:p>
    <w:p w:rsidR="00721565" w:rsidRDefault="00721565" w:rsidP="00C8711C">
      <w:pPr>
        <w:pStyle w:val="Pagrindiniotekstotrauka"/>
        <w:numPr>
          <w:ilvl w:val="0"/>
          <w:numId w:val="18"/>
        </w:numPr>
        <w:spacing w:after="0" w:line="360" w:lineRule="auto"/>
        <w:ind w:left="426" w:hanging="426"/>
        <w:jc w:val="both"/>
        <w:rPr>
          <w:szCs w:val="24"/>
        </w:rPr>
      </w:pPr>
      <w:r w:rsidRPr="007F666D">
        <w:rPr>
          <w:szCs w:val="24"/>
        </w:rPr>
        <w:t>aprūpina</w:t>
      </w:r>
      <w:r>
        <w:rPr>
          <w:szCs w:val="24"/>
        </w:rPr>
        <w:t>nt</w:t>
      </w:r>
      <w:r w:rsidRPr="007F666D">
        <w:rPr>
          <w:szCs w:val="24"/>
        </w:rPr>
        <w:t xml:space="preserve"> vadovėliais, vaizdinėmis techn</w:t>
      </w:r>
      <w:r>
        <w:rPr>
          <w:szCs w:val="24"/>
        </w:rPr>
        <w:t>inėmis priemonėmis, literatūra;</w:t>
      </w:r>
    </w:p>
    <w:p w:rsidR="00721565" w:rsidRDefault="00721565" w:rsidP="00C8711C">
      <w:pPr>
        <w:pStyle w:val="Pagrindiniotekstotrauka"/>
        <w:numPr>
          <w:ilvl w:val="0"/>
          <w:numId w:val="18"/>
        </w:numPr>
        <w:spacing w:after="0" w:line="360" w:lineRule="auto"/>
        <w:ind w:left="426" w:hanging="426"/>
        <w:jc w:val="both"/>
        <w:rPr>
          <w:szCs w:val="24"/>
        </w:rPr>
      </w:pPr>
      <w:r w:rsidRPr="007F666D">
        <w:rPr>
          <w:szCs w:val="24"/>
        </w:rPr>
        <w:t>sudar</w:t>
      </w:r>
      <w:r>
        <w:rPr>
          <w:szCs w:val="24"/>
        </w:rPr>
        <w:t>ant</w:t>
      </w:r>
      <w:r w:rsidRPr="007F666D">
        <w:rPr>
          <w:szCs w:val="24"/>
        </w:rPr>
        <w:t xml:space="preserve"> tinkam</w:t>
      </w:r>
      <w:r>
        <w:rPr>
          <w:szCs w:val="24"/>
        </w:rPr>
        <w:t>as</w:t>
      </w:r>
      <w:r w:rsidRPr="007F666D">
        <w:rPr>
          <w:szCs w:val="24"/>
        </w:rPr>
        <w:t xml:space="preserve"> </w:t>
      </w:r>
      <w:r>
        <w:rPr>
          <w:szCs w:val="24"/>
        </w:rPr>
        <w:t>ugdymosi</w:t>
      </w:r>
      <w:r w:rsidRPr="007F666D">
        <w:rPr>
          <w:szCs w:val="24"/>
        </w:rPr>
        <w:t xml:space="preserve"> sąlyg</w:t>
      </w:r>
      <w:r>
        <w:rPr>
          <w:szCs w:val="24"/>
        </w:rPr>
        <w:t>as;</w:t>
      </w:r>
      <w:r w:rsidRPr="007F666D">
        <w:rPr>
          <w:szCs w:val="24"/>
        </w:rPr>
        <w:t xml:space="preserve"> </w:t>
      </w:r>
    </w:p>
    <w:p w:rsidR="00721565" w:rsidRPr="00242ED4" w:rsidRDefault="00721565" w:rsidP="00C8711C">
      <w:pPr>
        <w:pStyle w:val="Pagrindiniotekstotrauka"/>
        <w:numPr>
          <w:ilvl w:val="0"/>
          <w:numId w:val="18"/>
        </w:numPr>
        <w:spacing w:after="0" w:line="360" w:lineRule="auto"/>
        <w:ind w:left="426" w:hanging="426"/>
        <w:jc w:val="both"/>
        <w:rPr>
          <w:szCs w:val="24"/>
        </w:rPr>
      </w:pPr>
      <w:r>
        <w:rPr>
          <w:szCs w:val="24"/>
        </w:rPr>
        <w:t xml:space="preserve">skiriant didesnį dėmesį </w:t>
      </w:r>
      <w:r w:rsidRPr="00242ED4">
        <w:rPr>
          <w:szCs w:val="24"/>
        </w:rPr>
        <w:t>ugdymo diferencijavimui ugdymo(si) procese, naudojant įvairius diferencijavimo metodus, pamokos ir mokinių mokymosi elgsenos reflektavimui;</w:t>
      </w:r>
    </w:p>
    <w:p w:rsidR="00721565" w:rsidRPr="00242ED4" w:rsidRDefault="00721565" w:rsidP="00C8711C">
      <w:pPr>
        <w:pStyle w:val="Pagrindiniotekstotrauka"/>
        <w:numPr>
          <w:ilvl w:val="0"/>
          <w:numId w:val="18"/>
        </w:numPr>
        <w:spacing w:after="0" w:line="360" w:lineRule="auto"/>
        <w:ind w:left="426" w:hanging="426"/>
        <w:jc w:val="both"/>
        <w:rPr>
          <w:szCs w:val="24"/>
        </w:rPr>
      </w:pPr>
      <w:r>
        <w:rPr>
          <w:szCs w:val="24"/>
        </w:rPr>
        <w:t xml:space="preserve">skatinant </w:t>
      </w:r>
      <w:r w:rsidRPr="00242ED4">
        <w:rPr>
          <w:szCs w:val="24"/>
        </w:rPr>
        <w:t>mokytojų bendradarbiavim</w:t>
      </w:r>
      <w:r>
        <w:rPr>
          <w:szCs w:val="24"/>
        </w:rPr>
        <w:t>ą</w:t>
      </w:r>
      <w:r w:rsidRPr="00242ED4">
        <w:rPr>
          <w:szCs w:val="24"/>
        </w:rPr>
        <w:t xml:space="preserve"> dėl geresnio ugdymo turinio individualizavimo ir pritaikymo individualiems mokinių gebėjimams bei poreikiams; </w:t>
      </w:r>
    </w:p>
    <w:p w:rsidR="00721565" w:rsidRPr="00242ED4" w:rsidRDefault="00721565" w:rsidP="00C8711C">
      <w:pPr>
        <w:pStyle w:val="Pagrindiniotekstotrauka"/>
        <w:numPr>
          <w:ilvl w:val="0"/>
          <w:numId w:val="18"/>
        </w:numPr>
        <w:spacing w:after="0" w:line="360" w:lineRule="auto"/>
        <w:ind w:left="426" w:hanging="426"/>
        <w:jc w:val="both"/>
        <w:rPr>
          <w:szCs w:val="24"/>
        </w:rPr>
      </w:pPr>
      <w:r>
        <w:rPr>
          <w:szCs w:val="24"/>
        </w:rPr>
        <w:t xml:space="preserve">užtikrinant saugią ir sveiką aplinką; </w:t>
      </w:r>
    </w:p>
    <w:p w:rsidR="00721565" w:rsidRPr="00242ED4" w:rsidRDefault="00721565" w:rsidP="00C8711C">
      <w:pPr>
        <w:pStyle w:val="Pagrindiniotekstotrauka"/>
        <w:numPr>
          <w:ilvl w:val="0"/>
          <w:numId w:val="18"/>
        </w:numPr>
        <w:spacing w:after="0" w:line="360" w:lineRule="auto"/>
        <w:ind w:left="426" w:hanging="426"/>
        <w:jc w:val="both"/>
        <w:rPr>
          <w:szCs w:val="24"/>
        </w:rPr>
      </w:pPr>
      <w:r>
        <w:rPr>
          <w:szCs w:val="24"/>
        </w:rPr>
        <w:t xml:space="preserve">stiprinant </w:t>
      </w:r>
      <w:r w:rsidRPr="00242ED4">
        <w:rPr>
          <w:szCs w:val="24"/>
        </w:rPr>
        <w:t>bendradarbiavim</w:t>
      </w:r>
      <w:r>
        <w:rPr>
          <w:szCs w:val="24"/>
        </w:rPr>
        <w:t>ą</w:t>
      </w:r>
      <w:r w:rsidRPr="00242ED4">
        <w:rPr>
          <w:szCs w:val="24"/>
        </w:rPr>
        <w:t xml:space="preserve"> su mokinių tėvais ugdymo procese, įtraukiant tėvus ne tik į individualizuotų ugdymo(si) programų rengimą, bet ir į įgyvendinimą bei mokinių mokymosi pasiekimų, individualios pažangos bei mokymosi sunkumų, aptarimą;</w:t>
      </w:r>
    </w:p>
    <w:p w:rsidR="00721565" w:rsidRPr="00242ED4" w:rsidRDefault="00721565" w:rsidP="00C8711C">
      <w:pPr>
        <w:pStyle w:val="Pagrindiniotekstotrauka"/>
        <w:numPr>
          <w:ilvl w:val="0"/>
          <w:numId w:val="18"/>
        </w:numPr>
        <w:spacing w:after="0" w:line="360" w:lineRule="auto"/>
        <w:ind w:left="426" w:hanging="426"/>
        <w:jc w:val="both"/>
        <w:rPr>
          <w:szCs w:val="24"/>
        </w:rPr>
      </w:pPr>
      <w:r>
        <w:rPr>
          <w:szCs w:val="24"/>
        </w:rPr>
        <w:t xml:space="preserve">organizuojant kokybišką </w:t>
      </w:r>
      <w:r w:rsidRPr="00242ED4">
        <w:rPr>
          <w:szCs w:val="24"/>
        </w:rPr>
        <w:t>neformal</w:t>
      </w:r>
      <w:r>
        <w:rPr>
          <w:szCs w:val="24"/>
        </w:rPr>
        <w:t>ų</w:t>
      </w:r>
      <w:r w:rsidRPr="00242ED4">
        <w:rPr>
          <w:szCs w:val="24"/>
        </w:rPr>
        <w:t xml:space="preserve"> vaikų švietim</w:t>
      </w:r>
      <w:r>
        <w:rPr>
          <w:szCs w:val="24"/>
        </w:rPr>
        <w:t>ą</w:t>
      </w:r>
      <w:r w:rsidRPr="00242ED4">
        <w:rPr>
          <w:szCs w:val="24"/>
        </w:rPr>
        <w:t>, kuris papildydamas formalųjį ugdymą alternatyvomis, skirtomis individualiųjų gebėjimų ugdymui, saviraiškos poreikių tenkinimui, asmenybės tobulėjimui, pad</w:t>
      </w:r>
      <w:r w:rsidR="00D16356">
        <w:rPr>
          <w:szCs w:val="24"/>
        </w:rPr>
        <w:t>eda</w:t>
      </w:r>
      <w:r w:rsidRPr="00242ED4">
        <w:rPr>
          <w:szCs w:val="24"/>
        </w:rPr>
        <w:t xml:space="preserve"> įgyti gebėjimus, leidžiančius tapti pilietiškais, humaniškas vertybes puoselėjančiais visuomenės nariais.</w:t>
      </w:r>
    </w:p>
    <w:p w:rsidR="00721565" w:rsidRPr="00721565" w:rsidRDefault="00721565" w:rsidP="00721565">
      <w:pPr>
        <w:spacing w:line="360" w:lineRule="auto"/>
        <w:jc w:val="both"/>
      </w:pPr>
      <w:r>
        <w:tab/>
      </w:r>
      <w:r w:rsidR="00E86F4C" w:rsidRPr="00C24D44">
        <w:t>Efekto kriterijus –</w:t>
      </w:r>
      <w:r w:rsidR="00817C19">
        <w:t xml:space="preserve"> </w:t>
      </w:r>
      <w:r w:rsidRPr="00721565">
        <w:t>baigusių pradinio ugdymo programą procentas, baigusių pagrindinio ugdymo programą ir tęsiančių mokslą ir/ar socialines įstaigas lankančių mokinių procentas, baigusių socialinių įgūdžių ugdymo programą ir socialines įstaigas lankančių mokinių procentas.</w:t>
      </w:r>
    </w:p>
    <w:p w:rsidR="00047B1B" w:rsidRPr="008A474F" w:rsidRDefault="00721565" w:rsidP="00721565">
      <w:pPr>
        <w:tabs>
          <w:tab w:val="left" w:pos="360"/>
        </w:tabs>
        <w:suppressAutoHyphens/>
        <w:spacing w:line="360" w:lineRule="auto"/>
        <w:jc w:val="both"/>
      </w:pPr>
      <w:r>
        <w:tab/>
      </w:r>
      <w:r>
        <w:tab/>
      </w:r>
      <w:r w:rsidR="003F463F" w:rsidRPr="00C24D44">
        <w:t>Pirmajam tikslui įgyvendinti, pagal efekto kriterijų, buvo planuota, kad 201</w:t>
      </w:r>
      <w:r>
        <w:t>7</w:t>
      </w:r>
      <w:r w:rsidR="003F463F" w:rsidRPr="00C24D44">
        <w:t xml:space="preserve"> metais toliau tęs mokymąsi </w:t>
      </w:r>
      <w:r w:rsidR="00C2595C" w:rsidRPr="00C24D44">
        <w:t>9</w:t>
      </w:r>
      <w:r w:rsidR="00153C1B">
        <w:t>5</w:t>
      </w:r>
      <w:r w:rsidR="003F463F" w:rsidRPr="00C24D44">
        <w:t xml:space="preserve"> proc</w:t>
      </w:r>
      <w:r w:rsidR="003A4E88">
        <w:t>.</w:t>
      </w:r>
      <w:r w:rsidR="003F463F" w:rsidRPr="00C24D44">
        <w:t xml:space="preserve"> </w:t>
      </w:r>
      <w:r w:rsidR="002F5128">
        <w:t xml:space="preserve">centrą baigusių </w:t>
      </w:r>
      <w:r w:rsidR="003F463F" w:rsidRPr="00C24D44">
        <w:t>mokinių</w:t>
      </w:r>
      <w:r w:rsidR="00440A8D" w:rsidRPr="004D4916">
        <w:t xml:space="preserve">. </w:t>
      </w:r>
      <w:r w:rsidR="00440A8D" w:rsidRPr="00D16356">
        <w:rPr>
          <w:i/>
        </w:rPr>
        <w:t>Ši</w:t>
      </w:r>
      <w:r w:rsidR="004968C7" w:rsidRPr="00D16356">
        <w:rPr>
          <w:i/>
        </w:rPr>
        <w:t>s</w:t>
      </w:r>
      <w:r w:rsidR="00440A8D" w:rsidRPr="00D16356">
        <w:rPr>
          <w:i/>
        </w:rPr>
        <w:t xml:space="preserve"> kriterij</w:t>
      </w:r>
      <w:r w:rsidR="00B441AA" w:rsidRPr="00D16356">
        <w:rPr>
          <w:i/>
        </w:rPr>
        <w:t>u</w:t>
      </w:r>
      <w:r w:rsidR="00440A8D" w:rsidRPr="00D16356">
        <w:rPr>
          <w:i/>
        </w:rPr>
        <w:t xml:space="preserve">s </w:t>
      </w:r>
      <w:r w:rsidR="004D4916" w:rsidRPr="00D16356">
        <w:rPr>
          <w:i/>
        </w:rPr>
        <w:t>įgyvendintas</w:t>
      </w:r>
      <w:r w:rsidR="008A474F" w:rsidRPr="00D16356">
        <w:rPr>
          <w:i/>
        </w:rPr>
        <w:t xml:space="preserve"> iš dalies</w:t>
      </w:r>
      <w:r w:rsidR="00817C19" w:rsidRPr="00D16356">
        <w:rPr>
          <w:i/>
        </w:rPr>
        <w:t>.</w:t>
      </w:r>
      <w:r w:rsidR="004D4916" w:rsidRPr="008A474F">
        <w:t xml:space="preserve"> </w:t>
      </w:r>
    </w:p>
    <w:p w:rsidR="00721565" w:rsidRDefault="00D03EA8" w:rsidP="00721565">
      <w:pPr>
        <w:suppressAutoHyphens/>
        <w:spacing w:line="360" w:lineRule="auto"/>
        <w:ind w:firstLine="1296"/>
        <w:jc w:val="both"/>
        <w:rPr>
          <w:bCs/>
        </w:rPr>
      </w:pPr>
      <w:r w:rsidRPr="00C24D44">
        <w:rPr>
          <w:b/>
        </w:rPr>
        <w:t xml:space="preserve">Antras tikslas - </w:t>
      </w:r>
      <w:r w:rsidR="00721565">
        <w:rPr>
          <w:b/>
        </w:rPr>
        <w:t>p</w:t>
      </w:r>
      <w:r w:rsidR="00721565" w:rsidRPr="00721565">
        <w:rPr>
          <w:b/>
        </w:rPr>
        <w:t>lėtoti švietimo pagalbos ir konsultavimo paslaugas miesto, regiono ir šalies mastu.</w:t>
      </w:r>
      <w:r w:rsidR="00721565">
        <w:rPr>
          <w:bCs/>
        </w:rPr>
        <w:t xml:space="preserve"> </w:t>
      </w:r>
    </w:p>
    <w:p w:rsidR="00721565" w:rsidRDefault="003A4E88" w:rsidP="00721565">
      <w:pPr>
        <w:suppressAutoHyphens/>
        <w:spacing w:line="360" w:lineRule="auto"/>
        <w:ind w:firstLine="1296"/>
        <w:jc w:val="both"/>
        <w:rPr>
          <w:bCs/>
        </w:rPr>
      </w:pPr>
      <w:r w:rsidRPr="00DC4ECB">
        <w:rPr>
          <w:bCs/>
        </w:rPr>
        <w:t>Tikslo bu</w:t>
      </w:r>
      <w:r>
        <w:rPr>
          <w:bCs/>
        </w:rPr>
        <w:t>vo</w:t>
      </w:r>
      <w:r w:rsidRPr="00DC4ECB">
        <w:rPr>
          <w:bCs/>
        </w:rPr>
        <w:t xml:space="preserve"> siekiama</w:t>
      </w:r>
      <w:r w:rsidR="00721565">
        <w:rPr>
          <w:bCs/>
        </w:rPr>
        <w:t>:</w:t>
      </w:r>
    </w:p>
    <w:p w:rsidR="00721565" w:rsidRPr="00721565" w:rsidRDefault="00721565" w:rsidP="00C8711C">
      <w:pPr>
        <w:pStyle w:val="Sraopastraipa"/>
        <w:numPr>
          <w:ilvl w:val="0"/>
          <w:numId w:val="19"/>
        </w:numPr>
        <w:suppressAutoHyphens/>
        <w:spacing w:line="360" w:lineRule="auto"/>
        <w:jc w:val="both"/>
        <w:rPr>
          <w:rFonts w:ascii="Times New Roman" w:hAnsi="Times New Roman"/>
          <w:bCs/>
          <w:sz w:val="24"/>
          <w:szCs w:val="24"/>
        </w:rPr>
      </w:pPr>
      <w:r w:rsidRPr="00721565">
        <w:rPr>
          <w:rFonts w:ascii="Times New Roman" w:hAnsi="Times New Roman"/>
          <w:bCs/>
          <w:sz w:val="24"/>
          <w:szCs w:val="24"/>
        </w:rPr>
        <w:lastRenderedPageBreak/>
        <w:t xml:space="preserve">plėtojant kvalifikuotos švietimo pagalbos ir konsultacijų </w:t>
      </w:r>
      <w:r w:rsidR="00D16356">
        <w:rPr>
          <w:rFonts w:ascii="Times New Roman" w:hAnsi="Times New Roman"/>
          <w:bCs/>
          <w:sz w:val="24"/>
          <w:szCs w:val="24"/>
        </w:rPr>
        <w:t xml:space="preserve">teikimą </w:t>
      </w:r>
      <w:r w:rsidR="00D16356" w:rsidRPr="00721565">
        <w:rPr>
          <w:rFonts w:ascii="Times New Roman" w:hAnsi="Times New Roman"/>
          <w:bCs/>
          <w:sz w:val="24"/>
          <w:szCs w:val="24"/>
        </w:rPr>
        <w:t xml:space="preserve">apie ugdymo specifiką, galimybes, pagalbos metodus bei būdus </w:t>
      </w:r>
      <w:r w:rsidRPr="00721565">
        <w:rPr>
          <w:rFonts w:ascii="Times New Roman" w:hAnsi="Times New Roman"/>
          <w:bCs/>
          <w:sz w:val="24"/>
          <w:szCs w:val="24"/>
        </w:rPr>
        <w:t>šalies ugdymo įstaigų pedagogams, pagalbos mokiniui specialistams, bei šeimoms (globėjams/rūpintojams) auginantiems</w:t>
      </w:r>
      <w:r w:rsidR="005F2049">
        <w:rPr>
          <w:rFonts w:ascii="Times New Roman" w:hAnsi="Times New Roman"/>
          <w:bCs/>
          <w:sz w:val="24"/>
          <w:szCs w:val="24"/>
        </w:rPr>
        <w:t>/</w:t>
      </w:r>
      <w:r w:rsidR="005F2049" w:rsidRPr="00721565">
        <w:rPr>
          <w:rFonts w:ascii="Times New Roman" w:hAnsi="Times New Roman"/>
          <w:bCs/>
          <w:sz w:val="24"/>
          <w:szCs w:val="24"/>
        </w:rPr>
        <w:t>ugdantiems</w:t>
      </w:r>
      <w:r w:rsidRPr="00721565">
        <w:rPr>
          <w:rFonts w:ascii="Times New Roman" w:hAnsi="Times New Roman"/>
          <w:bCs/>
          <w:sz w:val="24"/>
          <w:szCs w:val="24"/>
        </w:rPr>
        <w:t xml:space="preserve"> sutrikusio intelekto vaikus;</w:t>
      </w:r>
    </w:p>
    <w:p w:rsidR="00721565" w:rsidRPr="00721565" w:rsidRDefault="00721565" w:rsidP="00C8711C">
      <w:pPr>
        <w:pStyle w:val="Sraopastraipa"/>
        <w:numPr>
          <w:ilvl w:val="0"/>
          <w:numId w:val="19"/>
        </w:numPr>
        <w:suppressAutoHyphens/>
        <w:spacing w:line="360" w:lineRule="auto"/>
        <w:jc w:val="both"/>
        <w:rPr>
          <w:rFonts w:ascii="Times New Roman" w:hAnsi="Times New Roman"/>
          <w:bCs/>
          <w:sz w:val="24"/>
          <w:szCs w:val="24"/>
        </w:rPr>
      </w:pPr>
      <w:r w:rsidRPr="00721565">
        <w:rPr>
          <w:rFonts w:ascii="Times New Roman" w:hAnsi="Times New Roman"/>
          <w:bCs/>
          <w:sz w:val="24"/>
          <w:szCs w:val="24"/>
        </w:rPr>
        <w:t>rengiant bei kaupiant specialiąsias mokymo, metodines priemones ir literatūros išteklius, susijusius su mokinių ugdymu, vertinimu ir konsultavimu;</w:t>
      </w:r>
    </w:p>
    <w:p w:rsidR="00721565" w:rsidRPr="00721565" w:rsidRDefault="00721565" w:rsidP="00C8711C">
      <w:pPr>
        <w:pStyle w:val="Sraopastraipa"/>
        <w:numPr>
          <w:ilvl w:val="0"/>
          <w:numId w:val="19"/>
        </w:numPr>
        <w:suppressAutoHyphens/>
        <w:spacing w:line="360" w:lineRule="auto"/>
        <w:jc w:val="both"/>
        <w:rPr>
          <w:rFonts w:ascii="Times New Roman" w:hAnsi="Times New Roman"/>
          <w:bCs/>
          <w:sz w:val="24"/>
          <w:szCs w:val="24"/>
        </w:rPr>
      </w:pPr>
      <w:r w:rsidRPr="00721565">
        <w:rPr>
          <w:rFonts w:ascii="Times New Roman" w:hAnsi="Times New Roman"/>
          <w:bCs/>
          <w:sz w:val="24"/>
          <w:szCs w:val="24"/>
        </w:rPr>
        <w:t>vykdant patirties sklaidą, vykdant švietėjišką veiklą, dalinantis žiniomis, metodine medžiaga, praktiniais darbo būdais ir metodais su pedagogais, švietimo pagalbos specialistais, tėvais (globėjais/rūpintojais), studentais;</w:t>
      </w:r>
    </w:p>
    <w:p w:rsidR="00721565" w:rsidRPr="00721565" w:rsidRDefault="00721565" w:rsidP="00C8711C">
      <w:pPr>
        <w:pStyle w:val="Sraopastraipa"/>
        <w:numPr>
          <w:ilvl w:val="0"/>
          <w:numId w:val="19"/>
        </w:numPr>
        <w:suppressAutoHyphens/>
        <w:spacing w:line="360" w:lineRule="auto"/>
        <w:jc w:val="both"/>
        <w:rPr>
          <w:rFonts w:ascii="Times New Roman" w:hAnsi="Times New Roman"/>
          <w:bCs/>
          <w:sz w:val="24"/>
          <w:szCs w:val="24"/>
        </w:rPr>
      </w:pPr>
      <w:r w:rsidRPr="00721565">
        <w:rPr>
          <w:rFonts w:ascii="Times New Roman" w:hAnsi="Times New Roman"/>
          <w:bCs/>
          <w:sz w:val="24"/>
          <w:szCs w:val="24"/>
        </w:rPr>
        <w:t>rengiant rekomendacijas vaikų ir jaunuolių, turinčių kompleksinę negalią, ugdymo ir švietimo pagalbos teikimo klausimais;</w:t>
      </w:r>
    </w:p>
    <w:p w:rsidR="00721565" w:rsidRPr="00721565" w:rsidRDefault="00721565" w:rsidP="00C8711C">
      <w:pPr>
        <w:pStyle w:val="Sraopastraipa"/>
        <w:numPr>
          <w:ilvl w:val="0"/>
          <w:numId w:val="19"/>
        </w:numPr>
        <w:suppressAutoHyphens/>
        <w:spacing w:line="360" w:lineRule="auto"/>
        <w:jc w:val="both"/>
        <w:rPr>
          <w:rFonts w:ascii="Times New Roman" w:hAnsi="Times New Roman"/>
          <w:bCs/>
          <w:sz w:val="24"/>
          <w:szCs w:val="24"/>
        </w:rPr>
      </w:pPr>
      <w:r w:rsidRPr="00721565">
        <w:rPr>
          <w:rFonts w:ascii="Times New Roman" w:hAnsi="Times New Roman"/>
          <w:bCs/>
          <w:sz w:val="24"/>
          <w:szCs w:val="24"/>
        </w:rPr>
        <w:t>aktyvinant švietimo institucijų bendradarbiavimą ir socialinę partnerystę;</w:t>
      </w:r>
    </w:p>
    <w:p w:rsidR="003A4E88" w:rsidRPr="00721565" w:rsidRDefault="00721565" w:rsidP="00C8711C">
      <w:pPr>
        <w:pStyle w:val="Sraopastraipa"/>
        <w:numPr>
          <w:ilvl w:val="0"/>
          <w:numId w:val="19"/>
        </w:numPr>
        <w:suppressAutoHyphens/>
        <w:spacing w:after="0" w:line="360" w:lineRule="auto"/>
        <w:jc w:val="both"/>
        <w:rPr>
          <w:rFonts w:ascii="Times New Roman" w:hAnsi="Times New Roman"/>
          <w:bCs/>
          <w:sz w:val="24"/>
          <w:szCs w:val="24"/>
        </w:rPr>
      </w:pPr>
      <w:r w:rsidRPr="00721565">
        <w:rPr>
          <w:rFonts w:ascii="Times New Roman" w:hAnsi="Times New Roman"/>
          <w:bCs/>
          <w:sz w:val="24"/>
          <w:szCs w:val="24"/>
        </w:rPr>
        <w:t>konsultuojant specialiųjų ugdymo(si) poreikių ir kompleksinę negalią turinčius mokinius iš kitų ugdymo įstaigų.</w:t>
      </w:r>
      <w:r w:rsidR="003A4E88" w:rsidRPr="00721565">
        <w:rPr>
          <w:rFonts w:ascii="Times New Roman" w:hAnsi="Times New Roman"/>
          <w:bCs/>
          <w:sz w:val="24"/>
          <w:szCs w:val="24"/>
        </w:rPr>
        <w:t xml:space="preserve"> </w:t>
      </w:r>
    </w:p>
    <w:p w:rsidR="00721565" w:rsidRDefault="003A4E88" w:rsidP="008A474F">
      <w:pPr>
        <w:spacing w:line="360" w:lineRule="auto"/>
        <w:ind w:firstLine="1298"/>
        <w:jc w:val="both"/>
        <w:rPr>
          <w:bCs/>
        </w:rPr>
      </w:pPr>
      <w:r w:rsidRPr="003A4E88">
        <w:rPr>
          <w:bCs/>
        </w:rPr>
        <w:t>Efekto kriterijus</w:t>
      </w:r>
      <w:r w:rsidRPr="002C097C">
        <w:rPr>
          <w:bCs/>
        </w:rPr>
        <w:t xml:space="preserve"> – </w:t>
      </w:r>
      <w:r w:rsidR="00721565">
        <w:rPr>
          <w:bCs/>
        </w:rPr>
        <w:t>k</w:t>
      </w:r>
      <w:r w:rsidR="00721565" w:rsidRPr="00AF1D7C">
        <w:rPr>
          <w:bCs/>
        </w:rPr>
        <w:t>onsultuotų švie</w:t>
      </w:r>
      <w:r w:rsidR="00721565">
        <w:rPr>
          <w:bCs/>
        </w:rPr>
        <w:t xml:space="preserve">timo ir ugdymo įstaigų skaičius. </w:t>
      </w:r>
    </w:p>
    <w:p w:rsidR="00721565" w:rsidRPr="005F2049" w:rsidRDefault="003F463F" w:rsidP="005F2049">
      <w:pPr>
        <w:spacing w:line="360" w:lineRule="auto"/>
        <w:ind w:firstLine="1298"/>
        <w:jc w:val="both"/>
      </w:pPr>
      <w:r w:rsidRPr="003A4E88">
        <w:t>Šiam tikslui įgyvendinti buvo numatyta, kad per 201</w:t>
      </w:r>
      <w:r w:rsidR="00721565">
        <w:t>7</w:t>
      </w:r>
      <w:r w:rsidRPr="003A4E88">
        <w:t xml:space="preserve"> metus </w:t>
      </w:r>
      <w:r w:rsidR="004968C7" w:rsidRPr="003A4E88">
        <w:t xml:space="preserve">bus </w:t>
      </w:r>
      <w:r w:rsidR="00721565">
        <w:t>konsultuotos 8 švietimo ir ugdymo įstaigos.</w:t>
      </w:r>
      <w:r w:rsidR="00B63355">
        <w:t xml:space="preserve"> </w:t>
      </w:r>
      <w:r w:rsidR="00B63355" w:rsidRPr="00B63355">
        <w:t xml:space="preserve">Numatytas kriterijus pilnai </w:t>
      </w:r>
      <w:r w:rsidR="00B63355" w:rsidRPr="005F2049">
        <w:rPr>
          <w:i/>
        </w:rPr>
        <w:t>įgyvendintas</w:t>
      </w:r>
      <w:r w:rsidR="00B63355" w:rsidRPr="00B63355">
        <w:t xml:space="preserve">, </w:t>
      </w:r>
      <w:r w:rsidR="00B63355" w:rsidRPr="00D46A7F">
        <w:t>201</w:t>
      </w:r>
      <w:r w:rsidR="00721565">
        <w:t>7</w:t>
      </w:r>
      <w:r w:rsidR="00B63355" w:rsidRPr="00D46A7F">
        <w:t xml:space="preserve"> metais </w:t>
      </w:r>
      <w:r w:rsidR="00721565">
        <w:t>buvo konsultuotos 9 įstaigos.</w:t>
      </w:r>
      <w:r w:rsidR="006D6E30" w:rsidRPr="00572900">
        <w:t xml:space="preserve"> </w:t>
      </w:r>
    </w:p>
    <w:p w:rsidR="00147A1F" w:rsidRDefault="00147A1F" w:rsidP="00ED570C">
      <w:pPr>
        <w:spacing w:line="360" w:lineRule="auto"/>
        <w:jc w:val="center"/>
        <w:rPr>
          <w:b/>
        </w:rPr>
      </w:pPr>
      <w:r w:rsidRPr="002E5609">
        <w:rPr>
          <w:b/>
        </w:rPr>
        <w:t>Įstaigos vykdytos programos, projektai</w:t>
      </w:r>
    </w:p>
    <w:p w:rsidR="002A30E1" w:rsidRPr="002E5609" w:rsidRDefault="00E86F4C" w:rsidP="00721565">
      <w:pPr>
        <w:spacing w:line="360" w:lineRule="auto"/>
        <w:ind w:firstLine="1296"/>
        <w:jc w:val="both"/>
      </w:pPr>
      <w:r w:rsidRPr="002E5609">
        <w:t xml:space="preserve">Strateginiams tikslams įgyvendinti buvo vykdomos </w:t>
      </w:r>
      <w:r w:rsidR="00721565">
        <w:t>dvi</w:t>
      </w:r>
      <w:r w:rsidRPr="002E5609">
        <w:t xml:space="preserve"> programos. </w:t>
      </w:r>
    </w:p>
    <w:p w:rsidR="00721565" w:rsidRPr="008A474F" w:rsidRDefault="00721565" w:rsidP="00721565">
      <w:pPr>
        <w:spacing w:line="360" w:lineRule="auto"/>
        <w:ind w:firstLine="1296"/>
        <w:jc w:val="both"/>
        <w:rPr>
          <w:b/>
          <w:i/>
        </w:rPr>
      </w:pPr>
      <w:r w:rsidRPr="008A474F">
        <w:rPr>
          <w:b/>
          <w:i/>
        </w:rPr>
        <w:t>Pirmoji programa – Specialiųjų poreikių asmenų švietimo ir ugdymo programa.</w:t>
      </w:r>
    </w:p>
    <w:p w:rsidR="000E6308" w:rsidRPr="00721565" w:rsidRDefault="00E86F4C" w:rsidP="00721565">
      <w:pPr>
        <w:spacing w:line="360" w:lineRule="auto"/>
        <w:ind w:firstLine="1296"/>
        <w:jc w:val="both"/>
        <w:rPr>
          <w:i/>
        </w:rPr>
      </w:pPr>
      <w:r w:rsidRPr="00721565">
        <w:rPr>
          <w:i/>
        </w:rPr>
        <w:t>Programos tikslai</w:t>
      </w:r>
      <w:r w:rsidR="000E6308" w:rsidRPr="00721565">
        <w:rPr>
          <w:i/>
        </w:rPr>
        <w:t>:</w:t>
      </w:r>
      <w:r w:rsidRPr="00721565">
        <w:rPr>
          <w:i/>
        </w:rPr>
        <w:t xml:space="preserve"> </w:t>
      </w:r>
    </w:p>
    <w:p w:rsidR="00721565" w:rsidRPr="00721565" w:rsidRDefault="002E5609" w:rsidP="00721565">
      <w:pPr>
        <w:spacing w:line="360" w:lineRule="auto"/>
        <w:jc w:val="both"/>
      </w:pPr>
      <w:r w:rsidRPr="00721565">
        <w:t xml:space="preserve">1. </w:t>
      </w:r>
      <w:r w:rsidR="00721565" w:rsidRPr="00721565">
        <w:t>Ugdyti didelių ir labai didelių specialiųjų ugdymosi poreikių turinčius mokinius.</w:t>
      </w:r>
    </w:p>
    <w:p w:rsidR="00721565" w:rsidRPr="00721565" w:rsidRDefault="00721565" w:rsidP="00721565">
      <w:pPr>
        <w:spacing w:line="360" w:lineRule="auto"/>
        <w:ind w:firstLine="60"/>
        <w:jc w:val="both"/>
        <w:rPr>
          <w:i/>
          <w:color w:val="000000"/>
        </w:rPr>
      </w:pPr>
      <w:r w:rsidRPr="00721565">
        <w:rPr>
          <w:i/>
          <w:color w:val="000000"/>
        </w:rPr>
        <w:t>Rezultato vertinimo  kriterijai:</w:t>
      </w:r>
    </w:p>
    <w:p w:rsidR="00721565" w:rsidRPr="00721565" w:rsidRDefault="00721565" w:rsidP="00C8711C">
      <w:pPr>
        <w:numPr>
          <w:ilvl w:val="1"/>
          <w:numId w:val="20"/>
        </w:numPr>
        <w:tabs>
          <w:tab w:val="left" w:pos="420"/>
        </w:tabs>
        <w:suppressAutoHyphens/>
        <w:snapToGrid w:val="0"/>
        <w:spacing w:line="360" w:lineRule="auto"/>
        <w:rPr>
          <w:iCs/>
        </w:rPr>
      </w:pPr>
      <w:r>
        <w:rPr>
          <w:i/>
          <w:iCs/>
        </w:rPr>
        <w:t xml:space="preserve"> </w:t>
      </w:r>
      <w:r w:rsidRPr="00721565">
        <w:rPr>
          <w:iCs/>
        </w:rPr>
        <w:t>Pedagogų ir švietimo pagalbos specialistų, dalyvavusių kvalifikacijos tobulinimo renginiuose, procentas.</w:t>
      </w:r>
    </w:p>
    <w:p w:rsidR="00721565" w:rsidRPr="00721565" w:rsidRDefault="00721565" w:rsidP="00C8711C">
      <w:pPr>
        <w:numPr>
          <w:ilvl w:val="1"/>
          <w:numId w:val="20"/>
        </w:numPr>
        <w:tabs>
          <w:tab w:val="left" w:pos="420"/>
        </w:tabs>
        <w:suppressAutoHyphens/>
        <w:snapToGrid w:val="0"/>
        <w:spacing w:line="360" w:lineRule="auto"/>
        <w:rPr>
          <w:iCs/>
        </w:rPr>
      </w:pPr>
      <w:r w:rsidRPr="00721565">
        <w:rPr>
          <w:iCs/>
        </w:rPr>
        <w:t xml:space="preserve"> Atestuotų pedagogų ir švietimo pagalbos specialistų procentas.</w:t>
      </w:r>
    </w:p>
    <w:p w:rsidR="00721565" w:rsidRPr="00E6396E" w:rsidRDefault="00721565" w:rsidP="00721565">
      <w:pPr>
        <w:spacing w:line="360" w:lineRule="auto"/>
        <w:jc w:val="both"/>
        <w:rPr>
          <w:b/>
          <w:i/>
        </w:rPr>
      </w:pPr>
      <w:r w:rsidRPr="00E6396E">
        <w:rPr>
          <w:b/>
          <w:i/>
        </w:rPr>
        <w:t>Uždavinys:</w:t>
      </w:r>
    </w:p>
    <w:p w:rsidR="00721565" w:rsidRPr="00E6396E" w:rsidRDefault="00721565" w:rsidP="00721565">
      <w:pPr>
        <w:spacing w:line="360" w:lineRule="auto"/>
        <w:jc w:val="both"/>
      </w:pPr>
      <w:r>
        <w:rPr>
          <w:b/>
        </w:rPr>
        <w:t xml:space="preserve"> </w:t>
      </w:r>
      <w:r w:rsidRPr="00E6396E">
        <w:t xml:space="preserve">1. Ugdyti didelių ir labai didelių specialiųjų ugdymosi poreikių turinčius mokinius vadovaujantis centro ugdymo planais. </w:t>
      </w:r>
    </w:p>
    <w:p w:rsidR="00721565" w:rsidRPr="00721565" w:rsidRDefault="00721565" w:rsidP="00721565">
      <w:pPr>
        <w:spacing w:line="360" w:lineRule="auto"/>
        <w:jc w:val="both"/>
        <w:outlineLvl w:val="0"/>
        <w:rPr>
          <w:i/>
        </w:rPr>
      </w:pPr>
      <w:r w:rsidRPr="00721565">
        <w:rPr>
          <w:i/>
        </w:rPr>
        <w:t xml:space="preserve">Priemonės: </w:t>
      </w:r>
    </w:p>
    <w:p w:rsidR="00721565" w:rsidRDefault="00721565" w:rsidP="00721565">
      <w:pPr>
        <w:spacing w:line="360" w:lineRule="auto"/>
        <w:jc w:val="both"/>
        <w:outlineLvl w:val="0"/>
      </w:pPr>
      <w:r>
        <w:t>1.1. Užtikrinti specialiųjų poreikių mokinių ugdymą vadovaujantis centro 2016-2017,  2017-2018 mokslo metų ugdymo planais.</w:t>
      </w:r>
    </w:p>
    <w:p w:rsidR="00721565" w:rsidRDefault="00721565" w:rsidP="00721565">
      <w:pPr>
        <w:spacing w:line="360" w:lineRule="auto"/>
        <w:jc w:val="both"/>
        <w:outlineLvl w:val="0"/>
      </w:pPr>
      <w:r>
        <w:t>1.2. Užtikrinti efektyvų centro valdymą, socialinės, pedagoginės ir psichologinės pagalbos teikimą.</w:t>
      </w:r>
    </w:p>
    <w:p w:rsidR="00721565" w:rsidRDefault="00721565" w:rsidP="00721565">
      <w:pPr>
        <w:spacing w:line="360" w:lineRule="auto"/>
        <w:jc w:val="both"/>
      </w:pPr>
      <w:r>
        <w:t>1.3. Tobulinti vadovų, pedagogų ir kitų darbuotojų kvalifikaciją.</w:t>
      </w:r>
    </w:p>
    <w:p w:rsidR="00721565" w:rsidRDefault="00721565" w:rsidP="00721565">
      <w:pPr>
        <w:spacing w:line="360" w:lineRule="auto"/>
        <w:jc w:val="both"/>
      </w:pPr>
      <w:r>
        <w:lastRenderedPageBreak/>
        <w:t>1.4. Aprūpinti vadovėliais, mokymo priemonėmis, literatūra, spaudiniais.</w:t>
      </w:r>
    </w:p>
    <w:p w:rsidR="00721565" w:rsidRPr="00721565" w:rsidRDefault="00721565" w:rsidP="00721565">
      <w:pPr>
        <w:spacing w:line="360" w:lineRule="auto"/>
        <w:jc w:val="both"/>
        <w:rPr>
          <w:i/>
        </w:rPr>
      </w:pPr>
      <w:r w:rsidRPr="00721565">
        <w:rPr>
          <w:i/>
        </w:rPr>
        <w:t xml:space="preserve">Produkto vertinimo kriterijai: </w:t>
      </w:r>
    </w:p>
    <w:p w:rsidR="00721565" w:rsidRDefault="00721565" w:rsidP="00721565">
      <w:pPr>
        <w:spacing w:line="360" w:lineRule="auto"/>
        <w:jc w:val="both"/>
        <w:rPr>
          <w:color w:val="000000"/>
        </w:rPr>
      </w:pPr>
      <w:r w:rsidRPr="00721565">
        <w:rPr>
          <w:color w:val="000000"/>
        </w:rPr>
        <w:t>1.1.1.</w:t>
      </w:r>
      <w:r>
        <w:rPr>
          <w:i/>
          <w:color w:val="000000"/>
        </w:rPr>
        <w:t xml:space="preserve"> </w:t>
      </w:r>
      <w:r w:rsidRPr="00721565">
        <w:rPr>
          <w:color w:val="000000"/>
        </w:rPr>
        <w:t>Mokinių, gaunančių visapusišką pedagoginę, socialinę ir psichologinę pagalbą centre, procentas.</w:t>
      </w:r>
    </w:p>
    <w:p w:rsidR="00721565" w:rsidRPr="007E53F3" w:rsidRDefault="00721565" w:rsidP="00825B40">
      <w:pPr>
        <w:spacing w:line="360" w:lineRule="auto"/>
        <w:ind w:firstLine="1080"/>
        <w:jc w:val="both"/>
      </w:pPr>
      <w:r w:rsidRPr="00E6396E">
        <w:rPr>
          <w:b/>
          <w:i/>
          <w:color w:val="000000"/>
        </w:rPr>
        <w:t>Atlikti darbai.</w:t>
      </w:r>
      <w:r>
        <w:rPr>
          <w:i/>
          <w:color w:val="000000"/>
        </w:rPr>
        <w:t xml:space="preserve"> </w:t>
      </w:r>
      <w:r w:rsidRPr="007E53F3">
        <w:t>Centre 201</w:t>
      </w:r>
      <w:r>
        <w:t xml:space="preserve">7 </w:t>
      </w:r>
      <w:r w:rsidRPr="007E53F3">
        <w:t>m</w:t>
      </w:r>
      <w:r>
        <w:t>. sausio 1 d.</w:t>
      </w:r>
      <w:r w:rsidRPr="007E53F3">
        <w:t xml:space="preserve"> mokėsi </w:t>
      </w:r>
      <w:r>
        <w:t>128</w:t>
      </w:r>
      <w:r w:rsidRPr="007E53F3">
        <w:t xml:space="preserve"> mokinys</w:t>
      </w:r>
      <w:r>
        <w:t>, nuo 2017 m. rugsėjo 1 d. – 127 mokiniai.</w:t>
      </w:r>
      <w:r w:rsidRPr="007E53F3">
        <w:t xml:space="preserve"> </w:t>
      </w:r>
      <w:r>
        <w:t xml:space="preserve">Buvo sukomplektuota </w:t>
      </w:r>
      <w:r w:rsidRPr="00572900">
        <w:t xml:space="preserve">19-a klasių. </w:t>
      </w:r>
      <w:r w:rsidRPr="00040B61">
        <w:t xml:space="preserve">Centro bendrabutyje gyveno </w:t>
      </w:r>
      <w:r w:rsidR="00825B40">
        <w:t>52</w:t>
      </w:r>
      <w:r w:rsidRPr="00040B61">
        <w:t xml:space="preserve"> mokiniai, pailgintas dienos grupes lankė 6</w:t>
      </w:r>
      <w:r w:rsidR="00825B40">
        <w:t>1</w:t>
      </w:r>
      <w:r w:rsidRPr="00040B61">
        <w:t xml:space="preserve"> mokiniai.</w:t>
      </w:r>
      <w:r w:rsidRPr="007E53F3">
        <w:t xml:space="preserve"> </w:t>
      </w:r>
    </w:p>
    <w:p w:rsidR="00721565" w:rsidRPr="00E6396E" w:rsidRDefault="00721565" w:rsidP="00721565">
      <w:pPr>
        <w:spacing w:line="360" w:lineRule="auto"/>
        <w:ind w:firstLine="1296"/>
        <w:jc w:val="both"/>
        <w:rPr>
          <w:i/>
        </w:rPr>
      </w:pPr>
      <w:r w:rsidRPr="007E53F3">
        <w:t>Programos pirmajam tikslui įgyvendinti buvo numatyta, jog 201</w:t>
      </w:r>
      <w:r w:rsidR="00825B40">
        <w:t>7</w:t>
      </w:r>
      <w:r w:rsidRPr="003B49AE">
        <w:t xml:space="preserve"> metais 9</w:t>
      </w:r>
      <w:r>
        <w:t>5</w:t>
      </w:r>
      <w:r w:rsidRPr="003B49AE">
        <w:t xml:space="preserve"> procentai </w:t>
      </w:r>
      <w:r w:rsidRPr="008F7AA8">
        <w:t xml:space="preserve">pradinio, pagrindinio ir socialinių įgūdžių ugdymo programas baigusių mokinių toliau tęs mokymąsi. </w:t>
      </w:r>
      <w:r w:rsidRPr="006D1A5D">
        <w:t>201</w:t>
      </w:r>
      <w:r w:rsidR="00825B40" w:rsidRPr="006D1A5D">
        <w:t>7</w:t>
      </w:r>
      <w:r w:rsidRPr="006D1A5D">
        <w:t xml:space="preserve"> m. pradinę ugdymo programą baigė </w:t>
      </w:r>
      <w:r w:rsidR="006D1A5D" w:rsidRPr="006D1A5D">
        <w:t>10</w:t>
      </w:r>
      <w:r w:rsidRPr="006D1A5D">
        <w:t xml:space="preserve"> mokini</w:t>
      </w:r>
      <w:r w:rsidR="006D1A5D" w:rsidRPr="006D1A5D">
        <w:t>ų</w:t>
      </w:r>
      <w:r w:rsidRPr="006D1A5D">
        <w:t xml:space="preserve"> ir toliau tęsia mokymąsi </w:t>
      </w:r>
      <w:r w:rsidR="006D1A5D" w:rsidRPr="006D1A5D">
        <w:t>10</w:t>
      </w:r>
      <w:r w:rsidRPr="006D1A5D">
        <w:t xml:space="preserve">, pagrindinio ugdymo programą baigė </w:t>
      </w:r>
      <w:r w:rsidR="006D1A5D" w:rsidRPr="006D1A5D">
        <w:t>10</w:t>
      </w:r>
      <w:r w:rsidRPr="006D1A5D">
        <w:t xml:space="preserve"> mokinių, toliau mokosi </w:t>
      </w:r>
      <w:r w:rsidR="006D1A5D" w:rsidRPr="006D1A5D">
        <w:t>9</w:t>
      </w:r>
      <w:r w:rsidRPr="006D1A5D">
        <w:t xml:space="preserve">, socialinių įgūdžių ugdymo programą baigė </w:t>
      </w:r>
      <w:r w:rsidR="006D1A5D" w:rsidRPr="006D1A5D">
        <w:t>5</w:t>
      </w:r>
      <w:r w:rsidRPr="006D1A5D">
        <w:t xml:space="preserve"> mokiniai, toliau tęsia mokymąsi </w:t>
      </w:r>
      <w:r w:rsidR="006D1A5D" w:rsidRPr="006D1A5D">
        <w:t>3</w:t>
      </w:r>
      <w:r w:rsidRPr="006D1A5D">
        <w:t>. Taigi 8</w:t>
      </w:r>
      <w:r w:rsidR="006D1A5D" w:rsidRPr="006D1A5D">
        <w:t>8</w:t>
      </w:r>
      <w:r w:rsidRPr="006D1A5D">
        <w:t xml:space="preserve"> procentai pradinio, pagrindinio ir</w:t>
      </w:r>
      <w:r w:rsidRPr="008F7AA8">
        <w:t xml:space="preserve"> socialinių įgūdžių ugdymo programas baigusių mokinių tęsia mokymąsi. </w:t>
      </w:r>
      <w:r w:rsidRPr="00E6396E">
        <w:rPr>
          <w:i/>
        </w:rPr>
        <w:t>Kriterijus įgyvendintas iš dalies.</w:t>
      </w:r>
    </w:p>
    <w:p w:rsidR="00721565" w:rsidRDefault="00721565" w:rsidP="00721565">
      <w:pPr>
        <w:spacing w:line="360" w:lineRule="auto"/>
        <w:ind w:firstLine="1296"/>
        <w:jc w:val="both"/>
      </w:pPr>
      <w:r w:rsidRPr="00DD1D41">
        <w:t>Procentinė efekto kriterijaus įgyvendinimo išraiška pavaizduota 1 pav.:</w:t>
      </w:r>
    </w:p>
    <w:p w:rsidR="00721565" w:rsidRPr="00DD1D41" w:rsidRDefault="00721565" w:rsidP="00721565">
      <w:pPr>
        <w:spacing w:line="360" w:lineRule="auto"/>
        <w:ind w:firstLine="1296"/>
      </w:pPr>
      <w:r>
        <w:rPr>
          <w:noProof/>
        </w:rPr>
        <w:drawing>
          <wp:inline distT="0" distB="0" distL="0" distR="0" wp14:anchorId="5FA28F6A" wp14:editId="7A64AF58">
            <wp:extent cx="3934496" cy="2369712"/>
            <wp:effectExtent l="0" t="0" r="8890" b="1206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1565" w:rsidRPr="00DD1D41" w:rsidRDefault="00721565" w:rsidP="00721565">
      <w:pPr>
        <w:spacing w:line="360" w:lineRule="auto"/>
        <w:ind w:firstLine="360"/>
        <w:jc w:val="center"/>
      </w:pPr>
      <w:r w:rsidRPr="00DD1D41">
        <w:rPr>
          <w:b/>
        </w:rPr>
        <w:t>1 pav. Mokinių, baigusių pradinę, pagrindinę ir socialinių įgūdžių ugdymo programą ir tęsiančių mokymąsi, skaičius, %</w:t>
      </w:r>
    </w:p>
    <w:p w:rsidR="009306A1" w:rsidRPr="00F57DC5" w:rsidRDefault="006D1A5D" w:rsidP="009306A1">
      <w:pPr>
        <w:spacing w:line="360" w:lineRule="auto"/>
        <w:ind w:firstLine="1296"/>
        <w:jc w:val="both"/>
      </w:pPr>
      <w:r>
        <w:rPr>
          <w:color w:val="000000"/>
        </w:rPr>
        <w:t xml:space="preserve">Rezultato vertinimo kriterijais numatyta, jog 2017 m. 98 proc. pedagogų ir švietimo pagalbos specialistų dalyvaus kvalifikacijos tobulinimo renginiuose ir atestuotų pedagogų bei švietimo pagalbos specialistų 100 proc. Kvalifikacijos tobulinimo renginiuose </w:t>
      </w:r>
      <w:r w:rsidR="009306A1" w:rsidRPr="000351E1">
        <w:t>201</w:t>
      </w:r>
      <w:r w:rsidR="009306A1">
        <w:t>7</w:t>
      </w:r>
      <w:r w:rsidR="009306A1" w:rsidRPr="000351E1">
        <w:t xml:space="preserve"> metais mokytojai</w:t>
      </w:r>
      <w:r w:rsidR="009306A1">
        <w:t>, auklėtojai, švietimo pagalbos specialistai</w:t>
      </w:r>
      <w:r w:rsidR="009306A1" w:rsidRPr="000351E1">
        <w:t xml:space="preserve"> dalyvavo ne tik </w:t>
      </w:r>
      <w:r w:rsidR="009306A1">
        <w:t xml:space="preserve">centre </w:t>
      </w:r>
      <w:r w:rsidR="009306A1" w:rsidRPr="000351E1">
        <w:t xml:space="preserve"> organizuojamuose, bet ir kituose Panevėžio pedagogų švietimo centro ar kt. šalies įstaigų </w:t>
      </w:r>
      <w:r w:rsidR="009306A1" w:rsidRPr="00180698">
        <w:t>organizuojamuose kvalifikacijos tobulinimo renginiuose, seminaruose, mokymuose, konferencijose</w:t>
      </w:r>
      <w:r w:rsidR="009306A1" w:rsidRPr="005F2049">
        <w:t>. Visi įstaigos pedagogai (100 proc.) dalyvavo kvalifikacijos tobulinimo renginiuose, pagilino turimas</w:t>
      </w:r>
      <w:r w:rsidR="009306A1" w:rsidRPr="00180698">
        <w:t xml:space="preserve"> kompetencijas ir įgijo naujų. </w:t>
      </w:r>
      <w:r w:rsidR="009306A1" w:rsidRPr="009306A1">
        <w:rPr>
          <w:i/>
        </w:rPr>
        <w:t>Numatytas rezultato kriterijus įgyvendintas.</w:t>
      </w:r>
    </w:p>
    <w:p w:rsidR="00721565" w:rsidRDefault="009306A1" w:rsidP="00721565">
      <w:pPr>
        <w:spacing w:line="360" w:lineRule="auto"/>
        <w:ind w:firstLine="1296"/>
        <w:jc w:val="both"/>
        <w:rPr>
          <w:color w:val="000000"/>
        </w:rPr>
      </w:pPr>
      <w:r>
        <w:rPr>
          <w:color w:val="000000"/>
        </w:rPr>
        <w:t>Visi centro pedagogai, švietimo pagalbos specialistai yra atestuoti</w:t>
      </w:r>
      <w:r w:rsidR="006678D7">
        <w:rPr>
          <w:color w:val="000000"/>
        </w:rPr>
        <w:t xml:space="preserve"> (100 proc.)</w:t>
      </w:r>
      <w:r w:rsidR="006F33C9" w:rsidRPr="006F33C9">
        <w:rPr>
          <w:color w:val="000000"/>
        </w:rPr>
        <w:t xml:space="preserve">. </w:t>
      </w:r>
      <w:r w:rsidR="006D1A5D" w:rsidRPr="00E6396E">
        <w:rPr>
          <w:i/>
          <w:color w:val="000000"/>
        </w:rPr>
        <w:t>Kriterij</w:t>
      </w:r>
      <w:r>
        <w:rPr>
          <w:i/>
          <w:color w:val="000000"/>
        </w:rPr>
        <w:t>us</w:t>
      </w:r>
      <w:r w:rsidR="006D1A5D" w:rsidRPr="00E6396E">
        <w:rPr>
          <w:i/>
          <w:color w:val="000000"/>
        </w:rPr>
        <w:t xml:space="preserve"> įgyvendint</w:t>
      </w:r>
      <w:r>
        <w:rPr>
          <w:i/>
          <w:color w:val="000000"/>
        </w:rPr>
        <w:t>as</w:t>
      </w:r>
      <w:r w:rsidR="006F33C9" w:rsidRPr="00E6396E">
        <w:rPr>
          <w:i/>
          <w:color w:val="000000"/>
        </w:rPr>
        <w:t>.</w:t>
      </w:r>
      <w:r w:rsidR="006D1A5D">
        <w:rPr>
          <w:color w:val="000000"/>
        </w:rPr>
        <w:t xml:space="preserve"> </w:t>
      </w:r>
    </w:p>
    <w:p w:rsidR="00721565" w:rsidRPr="00201AFD" w:rsidRDefault="006678D7" w:rsidP="00201AFD">
      <w:pPr>
        <w:tabs>
          <w:tab w:val="left" w:pos="720"/>
        </w:tabs>
        <w:spacing w:line="360" w:lineRule="auto"/>
        <w:jc w:val="both"/>
      </w:pPr>
      <w:r>
        <w:rPr>
          <w:color w:val="000000"/>
        </w:rPr>
        <w:lastRenderedPageBreak/>
        <w:tab/>
      </w:r>
      <w:r>
        <w:rPr>
          <w:color w:val="000000"/>
        </w:rPr>
        <w:tab/>
      </w:r>
      <w:r w:rsidR="00E6396E">
        <w:rPr>
          <w:color w:val="000000"/>
        </w:rPr>
        <w:t>Produkto vertinimo kriterijumi numatyta, jog 100 proc. centro m</w:t>
      </w:r>
      <w:r w:rsidR="00E6396E" w:rsidRPr="00E6396E">
        <w:rPr>
          <w:color w:val="000000"/>
        </w:rPr>
        <w:t xml:space="preserve">okinių, </w:t>
      </w:r>
      <w:r w:rsidR="00E6396E">
        <w:rPr>
          <w:color w:val="000000"/>
        </w:rPr>
        <w:t xml:space="preserve">bus teikiama </w:t>
      </w:r>
      <w:r w:rsidR="00E6396E" w:rsidRPr="00E6396E">
        <w:rPr>
          <w:color w:val="000000"/>
        </w:rPr>
        <w:t>visapusišk</w:t>
      </w:r>
      <w:r w:rsidR="00E6396E">
        <w:rPr>
          <w:color w:val="000000"/>
        </w:rPr>
        <w:t>a</w:t>
      </w:r>
      <w:r w:rsidR="00E6396E" w:rsidRPr="00E6396E">
        <w:rPr>
          <w:color w:val="000000"/>
        </w:rPr>
        <w:t xml:space="preserve"> pedagogin</w:t>
      </w:r>
      <w:r w:rsidR="00E6396E">
        <w:rPr>
          <w:color w:val="000000"/>
        </w:rPr>
        <w:t>ė</w:t>
      </w:r>
      <w:r w:rsidR="00E6396E" w:rsidRPr="00E6396E">
        <w:rPr>
          <w:color w:val="000000"/>
        </w:rPr>
        <w:t>, socialin</w:t>
      </w:r>
      <w:r w:rsidR="00E6396E">
        <w:rPr>
          <w:color w:val="000000"/>
        </w:rPr>
        <w:t>ė</w:t>
      </w:r>
      <w:r w:rsidR="00E6396E" w:rsidRPr="00E6396E">
        <w:rPr>
          <w:color w:val="000000"/>
        </w:rPr>
        <w:t xml:space="preserve"> ir psichologin</w:t>
      </w:r>
      <w:r w:rsidR="00E6396E">
        <w:rPr>
          <w:color w:val="000000"/>
        </w:rPr>
        <w:t>ė</w:t>
      </w:r>
      <w:r w:rsidR="00E6396E" w:rsidRPr="00E6396E">
        <w:rPr>
          <w:color w:val="000000"/>
        </w:rPr>
        <w:t xml:space="preserve"> pagalb</w:t>
      </w:r>
      <w:r w:rsidR="00E6396E">
        <w:rPr>
          <w:color w:val="000000"/>
        </w:rPr>
        <w:t>a</w:t>
      </w:r>
      <w:r w:rsidR="00E6396E" w:rsidRPr="00E6396E">
        <w:rPr>
          <w:color w:val="000000"/>
        </w:rPr>
        <w:t xml:space="preserve"> centre</w:t>
      </w:r>
      <w:r w:rsidR="00E6396E">
        <w:rPr>
          <w:color w:val="000000"/>
        </w:rPr>
        <w:t>. Centre nuolat dirba Vaiko gerovės komisija (VGK), 2017 m. įvyko 20 VGK posėdži</w:t>
      </w:r>
      <w:r w:rsidR="005F2049">
        <w:rPr>
          <w:color w:val="000000"/>
        </w:rPr>
        <w:t>ų, iš jų 11 neeilinių. Specialioji</w:t>
      </w:r>
      <w:r w:rsidR="00E6396E">
        <w:rPr>
          <w:color w:val="000000"/>
        </w:rPr>
        <w:t xml:space="preserve"> pedagogin</w:t>
      </w:r>
      <w:r w:rsidR="005F2049">
        <w:rPr>
          <w:color w:val="000000"/>
        </w:rPr>
        <w:t>ė</w:t>
      </w:r>
      <w:r w:rsidR="00E6396E">
        <w:rPr>
          <w:color w:val="000000"/>
        </w:rPr>
        <w:t xml:space="preserve"> pagalb</w:t>
      </w:r>
      <w:r w:rsidR="005F2049">
        <w:rPr>
          <w:color w:val="000000"/>
        </w:rPr>
        <w:t>a</w:t>
      </w:r>
      <w:r w:rsidR="00E6396E">
        <w:rPr>
          <w:color w:val="000000"/>
        </w:rPr>
        <w:t xml:space="preserve"> </w:t>
      </w:r>
      <w:r w:rsidR="005F2049">
        <w:rPr>
          <w:color w:val="000000"/>
        </w:rPr>
        <w:t>buvo teikiama</w:t>
      </w:r>
      <w:r w:rsidR="00E6396E">
        <w:rPr>
          <w:color w:val="000000"/>
        </w:rPr>
        <w:t xml:space="preserve"> 128 mokinia</w:t>
      </w:r>
      <w:r w:rsidR="005F2049">
        <w:rPr>
          <w:color w:val="000000"/>
        </w:rPr>
        <w:t>ms</w:t>
      </w:r>
      <w:r w:rsidR="00E6396E">
        <w:rPr>
          <w:color w:val="000000"/>
        </w:rPr>
        <w:t xml:space="preserve"> (nuo rugsėjo 1 d. –127), socialinė pagalba buvo teikiama 112 mokinių (buvo reikalinga 116, pagal pedagoginių psichologinių tarnybų rekomendacijas),  </w:t>
      </w:r>
      <w:r w:rsidR="00A1393B">
        <w:rPr>
          <w:color w:val="000000"/>
        </w:rPr>
        <w:t>p</w:t>
      </w:r>
      <w:r w:rsidR="00E6396E">
        <w:rPr>
          <w:color w:val="000000"/>
        </w:rPr>
        <w:t xml:space="preserve">sichologinė pagalba </w:t>
      </w:r>
      <w:r w:rsidR="00DA3A13">
        <w:rPr>
          <w:color w:val="000000"/>
        </w:rPr>
        <w:t xml:space="preserve">81 </w:t>
      </w:r>
      <w:r w:rsidR="00E6396E">
        <w:rPr>
          <w:color w:val="000000"/>
        </w:rPr>
        <w:t>mokini</w:t>
      </w:r>
      <w:r w:rsidR="00DA3A13">
        <w:rPr>
          <w:color w:val="000000"/>
        </w:rPr>
        <w:t>ui</w:t>
      </w:r>
      <w:r w:rsidR="00E6396E">
        <w:rPr>
          <w:color w:val="000000"/>
        </w:rPr>
        <w:t xml:space="preserve"> (rekomenduota 82 mokiniams</w:t>
      </w:r>
      <w:r w:rsidR="00DA3A13">
        <w:rPr>
          <w:color w:val="000000"/>
        </w:rPr>
        <w:t>, bet vieno mokinio tėvai pagalbos atsisakė</w:t>
      </w:r>
      <w:r w:rsidR="00E6396E">
        <w:rPr>
          <w:color w:val="000000"/>
        </w:rPr>
        <w:t xml:space="preserve">). </w:t>
      </w:r>
      <w:r w:rsidR="00201AFD" w:rsidRPr="000351E1">
        <w:t>Kaip ir kasmet</w:t>
      </w:r>
      <w:r w:rsidR="00201AFD">
        <w:t>,</w:t>
      </w:r>
      <w:r w:rsidR="00201AFD" w:rsidRPr="000351E1">
        <w:t xml:space="preserve"> didelis dėmesys </w:t>
      </w:r>
      <w:r w:rsidR="00201AFD">
        <w:t xml:space="preserve"> buvo </w:t>
      </w:r>
      <w:r w:rsidR="00201AFD" w:rsidRPr="000351E1">
        <w:t xml:space="preserve">skiriamas mokinių asmeninės mokymosi pažangos stebėjimui, fiksavimui ir analizei. Visiems mokiniams buvo rašomos individualizuotos ugdymo programos, raštu fiksuojami individualūs pasiekimai. </w:t>
      </w:r>
      <w:r w:rsidR="00201AFD">
        <w:t>Centre</w:t>
      </w:r>
      <w:r w:rsidR="00201AFD" w:rsidRPr="000351E1">
        <w:t xml:space="preserve"> dirbantys pedagogai, </w:t>
      </w:r>
      <w:r w:rsidR="00201AFD">
        <w:t>švietimo pagalbos specialistai</w:t>
      </w:r>
      <w:r w:rsidR="00201AFD" w:rsidRPr="000351E1">
        <w:t xml:space="preserve"> užtikrino 100</w:t>
      </w:r>
      <w:r w:rsidR="00201AFD">
        <w:t>-</w:t>
      </w:r>
      <w:r w:rsidR="00201AFD" w:rsidRPr="000351E1">
        <w:t xml:space="preserve"> procentinį šio kriterijaus įgyvendinimą.</w:t>
      </w:r>
      <w:r w:rsidR="00201AFD">
        <w:t xml:space="preserve"> </w:t>
      </w:r>
      <w:r w:rsidR="00E6396E" w:rsidRPr="00E6396E">
        <w:rPr>
          <w:i/>
          <w:color w:val="000000"/>
        </w:rPr>
        <w:t>Kriterijus įgyvendintas.</w:t>
      </w:r>
    </w:p>
    <w:p w:rsidR="00E6396E" w:rsidRPr="00E6396E" w:rsidRDefault="00E6396E" w:rsidP="00E6396E">
      <w:pPr>
        <w:spacing w:line="360" w:lineRule="auto"/>
        <w:jc w:val="both"/>
        <w:rPr>
          <w:b/>
          <w:i/>
          <w:color w:val="000000"/>
        </w:rPr>
      </w:pPr>
      <w:r>
        <w:rPr>
          <w:color w:val="000000"/>
        </w:rPr>
        <w:t xml:space="preserve"> </w:t>
      </w:r>
      <w:r w:rsidRPr="00E6396E">
        <w:rPr>
          <w:b/>
          <w:i/>
          <w:color w:val="000000"/>
        </w:rPr>
        <w:t>Uždavinys:</w:t>
      </w:r>
    </w:p>
    <w:p w:rsidR="00E6396E" w:rsidRPr="00E6396E" w:rsidRDefault="00E6396E" w:rsidP="00E6396E">
      <w:pPr>
        <w:spacing w:line="360" w:lineRule="auto"/>
        <w:jc w:val="both"/>
        <w:rPr>
          <w:color w:val="000000"/>
        </w:rPr>
      </w:pPr>
      <w:r>
        <w:rPr>
          <w:color w:val="000000"/>
        </w:rPr>
        <w:t xml:space="preserve">2. </w:t>
      </w:r>
      <w:r w:rsidRPr="00E6396E">
        <w:rPr>
          <w:color w:val="000000"/>
        </w:rPr>
        <w:t>Tobulinti pamokos vadybą.</w:t>
      </w:r>
    </w:p>
    <w:p w:rsidR="00E6396E" w:rsidRPr="00E6396E" w:rsidRDefault="00E6396E" w:rsidP="00E6396E">
      <w:pPr>
        <w:spacing w:line="360" w:lineRule="auto"/>
        <w:jc w:val="both"/>
        <w:rPr>
          <w:i/>
          <w:color w:val="000000"/>
        </w:rPr>
      </w:pPr>
      <w:r w:rsidRPr="00E6396E">
        <w:rPr>
          <w:i/>
          <w:color w:val="000000"/>
        </w:rPr>
        <w:t xml:space="preserve">Priemonės: </w:t>
      </w:r>
    </w:p>
    <w:p w:rsidR="00E6396E" w:rsidRPr="00E6396E" w:rsidRDefault="00E6396E" w:rsidP="00E6396E">
      <w:pPr>
        <w:spacing w:line="360" w:lineRule="auto"/>
        <w:jc w:val="both"/>
        <w:rPr>
          <w:color w:val="000000"/>
        </w:rPr>
      </w:pPr>
      <w:r w:rsidRPr="00E6396E">
        <w:rPr>
          <w:color w:val="000000"/>
        </w:rPr>
        <w:t xml:space="preserve">2.1. Diferencijuoti užduotis ir mokomąją medžiagą pagal mokinių individualius gebėjimus.                   </w:t>
      </w:r>
    </w:p>
    <w:p w:rsidR="00E6396E" w:rsidRPr="00E6396E" w:rsidRDefault="00E6396E" w:rsidP="00E6396E">
      <w:pPr>
        <w:spacing w:line="360" w:lineRule="auto"/>
        <w:jc w:val="both"/>
        <w:rPr>
          <w:color w:val="000000"/>
        </w:rPr>
      </w:pPr>
      <w:r w:rsidRPr="00E6396E">
        <w:rPr>
          <w:color w:val="000000"/>
        </w:rPr>
        <w:t>2.2. Pamokoje naudoti grįžtamojo ryšio, įsivertinimo metodus bei skirti laiko mokinių darbo rezultatų pristatymui ir aptarimui.</w:t>
      </w:r>
    </w:p>
    <w:p w:rsidR="00E6396E" w:rsidRPr="00E6396E" w:rsidRDefault="00E6396E" w:rsidP="00E6396E">
      <w:pPr>
        <w:spacing w:line="360" w:lineRule="auto"/>
        <w:jc w:val="both"/>
        <w:rPr>
          <w:color w:val="000000"/>
        </w:rPr>
      </w:pPr>
      <w:r w:rsidRPr="00E6396E">
        <w:rPr>
          <w:color w:val="000000"/>
        </w:rPr>
        <w:t>2.3. Aktyvinti mokinių bendradarbiavimą pamokoje.</w:t>
      </w:r>
    </w:p>
    <w:p w:rsidR="00E6396E" w:rsidRPr="00E6396E" w:rsidRDefault="00E6396E" w:rsidP="00E6396E">
      <w:pPr>
        <w:spacing w:line="360" w:lineRule="auto"/>
        <w:jc w:val="both"/>
        <w:rPr>
          <w:color w:val="000000"/>
        </w:rPr>
      </w:pPr>
      <w:r w:rsidRPr="00E6396E">
        <w:rPr>
          <w:color w:val="000000"/>
        </w:rPr>
        <w:t>2.4. Planuot</w:t>
      </w:r>
      <w:r>
        <w:rPr>
          <w:color w:val="000000"/>
        </w:rPr>
        <w:t>i ir vesti integruotas pamokas.</w:t>
      </w:r>
    </w:p>
    <w:p w:rsidR="00E6396E" w:rsidRPr="00E6396E" w:rsidRDefault="00E6396E" w:rsidP="00E6396E">
      <w:pPr>
        <w:spacing w:line="360" w:lineRule="auto"/>
        <w:jc w:val="both"/>
        <w:rPr>
          <w:i/>
          <w:color w:val="000000"/>
        </w:rPr>
      </w:pPr>
      <w:r w:rsidRPr="00E6396E">
        <w:rPr>
          <w:i/>
          <w:color w:val="000000"/>
        </w:rPr>
        <w:t xml:space="preserve">Produkto vertinimo kriterijai: </w:t>
      </w:r>
    </w:p>
    <w:p w:rsidR="00E6396E" w:rsidRPr="00E6396E" w:rsidRDefault="00E6396E" w:rsidP="00E6396E">
      <w:pPr>
        <w:spacing w:line="360" w:lineRule="auto"/>
        <w:jc w:val="both"/>
        <w:rPr>
          <w:color w:val="000000"/>
        </w:rPr>
      </w:pPr>
      <w:r w:rsidRPr="00E6396E">
        <w:rPr>
          <w:color w:val="000000"/>
        </w:rPr>
        <w:t>2.1.1 Mokytojų, pamokoje diferencijuojančių užduotis ir mokomąją medžiagą pagal mokinių gebėjimus, naudojančių grįžtamojo ryšio, įsivertinimo metodus, skiriančių laiko pamokoje mokinių darbo rezultatų pristatymui ir aptarimui, pamokoje naudojančių užduotis, aktyvinančias mokinių bendradarbiavimą, procentas.</w:t>
      </w:r>
    </w:p>
    <w:p w:rsidR="00E6396E" w:rsidRPr="00E6396E" w:rsidRDefault="00E6396E" w:rsidP="00E6396E">
      <w:pPr>
        <w:spacing w:line="360" w:lineRule="auto"/>
        <w:jc w:val="both"/>
        <w:rPr>
          <w:color w:val="000000"/>
        </w:rPr>
      </w:pPr>
      <w:r w:rsidRPr="00E6396E">
        <w:rPr>
          <w:color w:val="000000"/>
        </w:rPr>
        <w:t>2.1.2 Pravestų integruotų pamokų skaičius, tenkantis 1 mokytojui.</w:t>
      </w:r>
    </w:p>
    <w:p w:rsidR="009306A1" w:rsidRPr="009A4696" w:rsidRDefault="00E6396E" w:rsidP="009A4696">
      <w:pPr>
        <w:spacing w:line="360" w:lineRule="auto"/>
        <w:ind w:firstLine="1296"/>
        <w:jc w:val="both"/>
      </w:pPr>
      <w:r w:rsidRPr="00E6396E">
        <w:rPr>
          <w:b/>
          <w:i/>
        </w:rPr>
        <w:t>Atlikti darbai</w:t>
      </w:r>
      <w:r>
        <w:rPr>
          <w:i/>
        </w:rPr>
        <w:t xml:space="preserve">. </w:t>
      </w:r>
      <w:r w:rsidR="009306A1">
        <w:t xml:space="preserve">Numatyta, jog 95 proc. mokytojų pamokose diferencijuos užduotis ir mokomąją medžiagą pagal mokinių gebėjimus, naudos grįžtamojo ryšio, įsivertinimo metodus, skirs laiko pamokose mokinių darbo rezultatų pristatymui ir aptarimui, naudos užduotis, aktyvinančias mokinių bendradarbiavimą. </w:t>
      </w:r>
      <w:r w:rsidR="009306A1" w:rsidRPr="000351E1">
        <w:t>Iš viso per 201</w:t>
      </w:r>
      <w:r w:rsidR="009306A1">
        <w:t>7</w:t>
      </w:r>
      <w:r w:rsidR="009306A1" w:rsidRPr="000351E1">
        <w:t xml:space="preserve"> metus </w:t>
      </w:r>
      <w:r w:rsidR="009306A1" w:rsidRPr="00925CF3">
        <w:t xml:space="preserve">pravestos </w:t>
      </w:r>
      <w:r w:rsidR="005F2049">
        <w:t>46</w:t>
      </w:r>
      <w:r w:rsidR="009306A1" w:rsidRPr="00925CF3">
        <w:t xml:space="preserve"> atviros pamokos, neformaliojo </w:t>
      </w:r>
      <w:r w:rsidR="009306A1">
        <w:t>švietimo</w:t>
      </w:r>
      <w:r w:rsidR="009306A1" w:rsidRPr="00925CF3">
        <w:t xml:space="preserve"> veiklos</w:t>
      </w:r>
      <w:r w:rsidR="009306A1">
        <w:t xml:space="preserve">, kuriose buvo stebimi nurodyti rodikliai. </w:t>
      </w:r>
      <w:r w:rsidR="009306A1" w:rsidRPr="009306A1">
        <w:rPr>
          <w:i/>
        </w:rPr>
        <w:t>Kriterijus įgyvendintas.</w:t>
      </w:r>
    </w:p>
    <w:p w:rsidR="009306A1" w:rsidRDefault="009306A1" w:rsidP="009306A1">
      <w:pPr>
        <w:spacing w:line="360" w:lineRule="auto"/>
        <w:ind w:firstLine="1296"/>
        <w:jc w:val="both"/>
        <w:rPr>
          <w:i/>
        </w:rPr>
      </w:pPr>
      <w:r>
        <w:t>Vienam mokytojui tenkantis pravestų integruotų pamokų skaičius –</w:t>
      </w:r>
      <w:r w:rsidR="00201AFD">
        <w:t xml:space="preserve"> </w:t>
      </w:r>
      <w:r>
        <w:t xml:space="preserve">1 (numatyta 2 pamokos). </w:t>
      </w:r>
      <w:r w:rsidRPr="009306A1">
        <w:rPr>
          <w:i/>
        </w:rPr>
        <w:t>Kriterijus įgyvendintas iš dalies.</w:t>
      </w:r>
    </w:p>
    <w:p w:rsidR="009306A1" w:rsidRPr="009306A1" w:rsidRDefault="009306A1" w:rsidP="009306A1">
      <w:pPr>
        <w:spacing w:line="360" w:lineRule="auto"/>
        <w:jc w:val="both"/>
        <w:rPr>
          <w:i/>
        </w:rPr>
      </w:pPr>
      <w:r w:rsidRPr="009306A1">
        <w:rPr>
          <w:b/>
          <w:i/>
        </w:rPr>
        <w:t>Uždavinys:</w:t>
      </w:r>
      <w:r w:rsidRPr="009306A1">
        <w:rPr>
          <w:i/>
        </w:rPr>
        <w:t xml:space="preserve">  </w:t>
      </w:r>
    </w:p>
    <w:p w:rsidR="009306A1" w:rsidRDefault="009306A1" w:rsidP="009306A1">
      <w:pPr>
        <w:spacing w:line="360" w:lineRule="auto"/>
        <w:jc w:val="both"/>
      </w:pPr>
      <w:r>
        <w:t>3. Skatinti pedagogų ir švietimo pagalbos specialistų metodinį bendradarbiavimą ir gerosios patirties sklaidą.</w:t>
      </w:r>
    </w:p>
    <w:p w:rsidR="009306A1" w:rsidRPr="009306A1" w:rsidRDefault="009306A1" w:rsidP="009306A1">
      <w:pPr>
        <w:spacing w:line="360" w:lineRule="auto"/>
        <w:jc w:val="both"/>
        <w:rPr>
          <w:i/>
        </w:rPr>
      </w:pPr>
      <w:r w:rsidRPr="009306A1">
        <w:rPr>
          <w:i/>
        </w:rPr>
        <w:t xml:space="preserve">Priemonės: </w:t>
      </w:r>
    </w:p>
    <w:p w:rsidR="009306A1" w:rsidRDefault="009306A1" w:rsidP="009306A1">
      <w:pPr>
        <w:spacing w:line="360" w:lineRule="auto"/>
        <w:jc w:val="both"/>
      </w:pPr>
      <w:r>
        <w:lastRenderedPageBreak/>
        <w:t>3.1. Organizuoti metodinius susitikimus dėl ugdymo turinio gerinimo.</w:t>
      </w:r>
    </w:p>
    <w:p w:rsidR="009306A1" w:rsidRDefault="009306A1" w:rsidP="009306A1">
      <w:pPr>
        <w:spacing w:line="360" w:lineRule="auto"/>
        <w:jc w:val="both"/>
      </w:pPr>
      <w:r>
        <w:t>3.2. Dalintis gerąja patirtimi su kolegomis metodinių susitikimų, atvirų pamokų metu.</w:t>
      </w:r>
    </w:p>
    <w:p w:rsidR="009306A1" w:rsidRPr="009306A1" w:rsidRDefault="009306A1" w:rsidP="009306A1">
      <w:pPr>
        <w:spacing w:line="360" w:lineRule="auto"/>
        <w:jc w:val="both"/>
        <w:rPr>
          <w:b/>
        </w:rPr>
      </w:pPr>
      <w:r w:rsidRPr="009306A1">
        <w:rPr>
          <w:b/>
        </w:rPr>
        <w:t xml:space="preserve">Produkto vertinimo kriterijai: </w:t>
      </w:r>
    </w:p>
    <w:p w:rsidR="009306A1" w:rsidRDefault="009306A1" w:rsidP="009306A1">
      <w:pPr>
        <w:spacing w:line="360" w:lineRule="auto"/>
        <w:jc w:val="both"/>
      </w:pPr>
      <w:r>
        <w:t>3.1.1.  Suorganizuotų metodinių susitikimų skaičius.</w:t>
      </w:r>
    </w:p>
    <w:p w:rsidR="009306A1" w:rsidRPr="009306A1" w:rsidRDefault="009306A1" w:rsidP="009306A1">
      <w:pPr>
        <w:spacing w:line="360" w:lineRule="auto"/>
        <w:jc w:val="both"/>
      </w:pPr>
      <w:r>
        <w:t>3.1.2. Pravestų atvirų pamokų skaičius.</w:t>
      </w:r>
    </w:p>
    <w:p w:rsidR="000C59DE" w:rsidRDefault="009306A1" w:rsidP="009306A1">
      <w:pPr>
        <w:spacing w:line="360" w:lineRule="auto"/>
        <w:ind w:firstLine="1296"/>
        <w:jc w:val="both"/>
      </w:pPr>
      <w:r w:rsidRPr="009306A1">
        <w:rPr>
          <w:b/>
          <w:i/>
        </w:rPr>
        <w:t xml:space="preserve">Atlikti darbai. </w:t>
      </w:r>
      <w:r w:rsidRPr="009306A1">
        <w:t>Produkto vertinimo kriterijumi</w:t>
      </w:r>
      <w:r>
        <w:rPr>
          <w:b/>
          <w:i/>
        </w:rPr>
        <w:t xml:space="preserve"> </w:t>
      </w:r>
      <w:r>
        <w:t xml:space="preserve">numatyta, jog 2017 m. bus pravestos 45 atviros pamokos, suorganizuoti du metodiniai susitikimai. Mokytojai, švietimo pagalbos specialistai, neformaliojo švietimo mokytojai iš viso pravedė </w:t>
      </w:r>
      <w:r w:rsidR="005F2049">
        <w:t>46</w:t>
      </w:r>
      <w:r>
        <w:t xml:space="preserve"> atvir</w:t>
      </w:r>
      <w:r w:rsidR="005F2049">
        <w:t>as</w:t>
      </w:r>
      <w:r>
        <w:t xml:space="preserve"> pamok</w:t>
      </w:r>
      <w:r w:rsidR="005F2049">
        <w:t>as</w:t>
      </w:r>
      <w:r>
        <w:t>, neformaliojo ugdymo veikl</w:t>
      </w:r>
      <w:r w:rsidR="005F2049">
        <w:t>as</w:t>
      </w:r>
      <w:r>
        <w:t>, speciali</w:t>
      </w:r>
      <w:r w:rsidR="005F2049">
        <w:t>uosius</w:t>
      </w:r>
      <w:r>
        <w:t xml:space="preserve"> užsiėmim</w:t>
      </w:r>
      <w:r w:rsidR="005F2049">
        <w:t>us</w:t>
      </w:r>
      <w:r>
        <w:t xml:space="preserve">. Suorganizuoti du metodiniai </w:t>
      </w:r>
      <w:r w:rsidR="003A2229">
        <w:t xml:space="preserve">susitikimai (auklėtojų ir neformaliojo ugdymo mokytojų, bei lavinamųjų klasių metodinių būrelių), kuriose pedagogai dalijosi patirtimi, pristatė naujus ugdymo metodus, darbo būdus. </w:t>
      </w:r>
    </w:p>
    <w:p w:rsidR="004F7A90" w:rsidRDefault="000C59DE" w:rsidP="00265DE3">
      <w:pPr>
        <w:spacing w:line="360" w:lineRule="auto"/>
        <w:ind w:firstLine="1296"/>
        <w:jc w:val="both"/>
      </w:pPr>
      <w:r>
        <w:t xml:space="preserve">2016 – 2017 m. m. </w:t>
      </w:r>
      <w:r w:rsidR="009E18BA">
        <w:t>atliktas</w:t>
      </w:r>
      <w:r>
        <w:t xml:space="preserve"> centro veiklos įsivertinimo tyrimas </w:t>
      </w:r>
      <w:r w:rsidRPr="000C59DE">
        <w:t xml:space="preserve"> „Ugdymas ir mokymasis“</w:t>
      </w:r>
      <w:r>
        <w:t xml:space="preserve">. </w:t>
      </w:r>
      <w:r w:rsidR="009E18BA">
        <w:t>Vykdytos</w:t>
      </w:r>
      <w:r>
        <w:t xml:space="preserve"> tėvų ir mokytojų apklausos bei stebimos pamokos. Stebint pamokas </w:t>
      </w:r>
      <w:r w:rsidR="009E18BA">
        <w:t xml:space="preserve">didžiausias dėmesys buvo </w:t>
      </w:r>
      <w:r>
        <w:t>kreip</w:t>
      </w:r>
      <w:r w:rsidR="009E18BA">
        <w:t>iamas</w:t>
      </w:r>
      <w:r>
        <w:t xml:space="preserve"> į šiuos modulius: klasės valdymą; mokymuisi palankų mikroklimatą; motyvavimą; aiškumą; orientavimąsi į poveikį; orientavimąsi į mokinius; aktyvų mokymąsi; pratybas; heterogeniškumo paisymą; įvairių metodų ir socialinių formų taikymą; priemonių naudojimą pamokoje. Atlikus įsivertinimą buvo parengtos rekomendacijos veiklos tobulinimui 2017 – 2018 m. m. ir 2018–2019 m. m. </w:t>
      </w:r>
      <w:r w:rsidR="00265DE3">
        <w:t>N</w:t>
      </w:r>
      <w:r w:rsidR="004F7A90">
        <w:t>umatyta:</w:t>
      </w:r>
    </w:p>
    <w:p w:rsidR="004F7A90" w:rsidRDefault="004F7A90" w:rsidP="004F7A90">
      <w:pPr>
        <w:pStyle w:val="Sraopastraipa"/>
        <w:numPr>
          <w:ilvl w:val="0"/>
          <w:numId w:val="25"/>
        </w:numPr>
        <w:spacing w:line="360" w:lineRule="auto"/>
        <w:ind w:left="709" w:hanging="567"/>
        <w:jc w:val="both"/>
        <w:rPr>
          <w:rFonts w:ascii="Times New Roman" w:hAnsi="Times New Roman"/>
          <w:sz w:val="24"/>
          <w:szCs w:val="24"/>
        </w:rPr>
      </w:pPr>
      <w:r>
        <w:rPr>
          <w:rFonts w:ascii="Times New Roman" w:hAnsi="Times New Roman"/>
          <w:sz w:val="24"/>
          <w:szCs w:val="24"/>
        </w:rPr>
        <w:t>o</w:t>
      </w:r>
      <w:r w:rsidRPr="004F7A90">
        <w:rPr>
          <w:rFonts w:ascii="Times New Roman" w:hAnsi="Times New Roman"/>
          <w:sz w:val="24"/>
          <w:szCs w:val="24"/>
        </w:rPr>
        <w:t>rganizuoti seminarą pedagogams apie pamoką, vertinimą ir</w:t>
      </w:r>
      <w:r>
        <w:rPr>
          <w:rFonts w:ascii="Times New Roman" w:hAnsi="Times New Roman"/>
          <w:sz w:val="24"/>
          <w:szCs w:val="24"/>
        </w:rPr>
        <w:t xml:space="preserve"> </w:t>
      </w:r>
      <w:r w:rsidRPr="004F7A90">
        <w:rPr>
          <w:rFonts w:ascii="Times New Roman" w:hAnsi="Times New Roman"/>
          <w:sz w:val="24"/>
          <w:szCs w:val="24"/>
        </w:rPr>
        <w:t>įsivertinimą pamokos metu</w:t>
      </w:r>
      <w:r>
        <w:rPr>
          <w:rFonts w:ascii="Times New Roman" w:hAnsi="Times New Roman"/>
          <w:sz w:val="24"/>
          <w:szCs w:val="24"/>
        </w:rPr>
        <w:t>;</w:t>
      </w:r>
    </w:p>
    <w:p w:rsidR="004F7A90" w:rsidRPr="004F7A90" w:rsidRDefault="004F7A90" w:rsidP="004F7A90">
      <w:pPr>
        <w:pStyle w:val="Sraopastraipa"/>
        <w:numPr>
          <w:ilvl w:val="0"/>
          <w:numId w:val="25"/>
        </w:numPr>
        <w:spacing w:line="360" w:lineRule="auto"/>
        <w:ind w:left="709" w:hanging="567"/>
        <w:jc w:val="both"/>
        <w:rPr>
          <w:rFonts w:ascii="Times New Roman" w:hAnsi="Times New Roman"/>
          <w:sz w:val="24"/>
          <w:szCs w:val="24"/>
        </w:rPr>
      </w:pPr>
      <w:r>
        <w:rPr>
          <w:rFonts w:ascii="Times New Roman" w:hAnsi="Times New Roman"/>
          <w:sz w:val="24"/>
          <w:szCs w:val="24"/>
        </w:rPr>
        <w:t xml:space="preserve">tobulinti </w:t>
      </w:r>
      <w:r w:rsidR="000C59DE" w:rsidRPr="004F7A90">
        <w:rPr>
          <w:rFonts w:ascii="Times New Roman" w:hAnsi="Times New Roman"/>
          <w:sz w:val="24"/>
          <w:szCs w:val="24"/>
        </w:rPr>
        <w:t>pamokos kokybę</w:t>
      </w:r>
      <w:r w:rsidR="00265DE3" w:rsidRPr="004F7A90">
        <w:rPr>
          <w:rFonts w:ascii="Times New Roman" w:hAnsi="Times New Roman"/>
          <w:sz w:val="24"/>
          <w:szCs w:val="24"/>
        </w:rPr>
        <w:t xml:space="preserve">: </w:t>
      </w:r>
      <w:r w:rsidR="000C59DE" w:rsidRPr="004F7A90">
        <w:rPr>
          <w:rFonts w:ascii="Times New Roman" w:hAnsi="Times New Roman"/>
          <w:sz w:val="24"/>
          <w:szCs w:val="24"/>
        </w:rPr>
        <w:t>diferencijuoti užduotis ir mokomąją medžiagą pagal</w:t>
      </w:r>
      <w:r w:rsidR="00265DE3" w:rsidRPr="004F7A90">
        <w:rPr>
          <w:rFonts w:ascii="Times New Roman" w:hAnsi="Times New Roman"/>
          <w:sz w:val="24"/>
          <w:szCs w:val="24"/>
        </w:rPr>
        <w:t xml:space="preserve"> </w:t>
      </w:r>
      <w:r w:rsidR="000C59DE" w:rsidRPr="004F7A90">
        <w:rPr>
          <w:rFonts w:ascii="Times New Roman" w:hAnsi="Times New Roman"/>
          <w:sz w:val="24"/>
          <w:szCs w:val="24"/>
        </w:rPr>
        <w:t>mokinių individualius gebėjimus;</w:t>
      </w:r>
      <w:r w:rsidR="00265DE3" w:rsidRPr="004F7A90">
        <w:rPr>
          <w:rFonts w:ascii="Times New Roman" w:hAnsi="Times New Roman"/>
          <w:sz w:val="24"/>
          <w:szCs w:val="24"/>
        </w:rPr>
        <w:t xml:space="preserve"> </w:t>
      </w:r>
      <w:r w:rsidR="000C59DE" w:rsidRPr="004F7A90">
        <w:rPr>
          <w:rFonts w:ascii="Times New Roman" w:hAnsi="Times New Roman"/>
          <w:sz w:val="24"/>
          <w:szCs w:val="24"/>
        </w:rPr>
        <w:t>naudoti grįžtamojo ryšio, įsivertinimo metodus;</w:t>
      </w:r>
      <w:r w:rsidR="00265DE3" w:rsidRPr="004F7A90">
        <w:rPr>
          <w:rFonts w:ascii="Times New Roman" w:hAnsi="Times New Roman"/>
          <w:sz w:val="24"/>
          <w:szCs w:val="24"/>
        </w:rPr>
        <w:t xml:space="preserve"> </w:t>
      </w:r>
      <w:r w:rsidR="000C59DE" w:rsidRPr="004F7A90">
        <w:rPr>
          <w:rFonts w:ascii="Times New Roman" w:hAnsi="Times New Roman"/>
          <w:sz w:val="24"/>
          <w:szCs w:val="24"/>
        </w:rPr>
        <w:t>skirti laiko mokinių darbo rezultatų pristatymui ir</w:t>
      </w:r>
      <w:r w:rsidR="00265DE3" w:rsidRPr="004F7A90">
        <w:rPr>
          <w:rFonts w:ascii="Times New Roman" w:hAnsi="Times New Roman"/>
          <w:sz w:val="24"/>
          <w:szCs w:val="24"/>
        </w:rPr>
        <w:t xml:space="preserve"> </w:t>
      </w:r>
      <w:r w:rsidR="000C59DE" w:rsidRPr="004F7A90">
        <w:rPr>
          <w:rFonts w:ascii="Times New Roman" w:hAnsi="Times New Roman"/>
          <w:sz w:val="24"/>
          <w:szCs w:val="24"/>
        </w:rPr>
        <w:t>aptarimui;</w:t>
      </w:r>
      <w:r w:rsidR="00265DE3" w:rsidRPr="004F7A90">
        <w:rPr>
          <w:rFonts w:ascii="Times New Roman" w:hAnsi="Times New Roman"/>
          <w:sz w:val="24"/>
          <w:szCs w:val="24"/>
        </w:rPr>
        <w:t xml:space="preserve"> </w:t>
      </w:r>
      <w:r w:rsidR="000C59DE" w:rsidRPr="004F7A90">
        <w:rPr>
          <w:rFonts w:ascii="Times New Roman" w:hAnsi="Times New Roman"/>
          <w:sz w:val="24"/>
          <w:szCs w:val="24"/>
        </w:rPr>
        <w:t>skirti užduotis, aktyvinančias mokinių</w:t>
      </w:r>
      <w:r w:rsidR="00265DE3" w:rsidRPr="004F7A90">
        <w:rPr>
          <w:rFonts w:ascii="Times New Roman" w:hAnsi="Times New Roman"/>
          <w:sz w:val="24"/>
          <w:szCs w:val="24"/>
        </w:rPr>
        <w:t xml:space="preserve"> </w:t>
      </w:r>
      <w:r w:rsidR="000C59DE" w:rsidRPr="004F7A90">
        <w:rPr>
          <w:rFonts w:ascii="Times New Roman" w:hAnsi="Times New Roman"/>
          <w:sz w:val="24"/>
          <w:szCs w:val="24"/>
        </w:rPr>
        <w:t>bendradarbiavimą tarpusavyje</w:t>
      </w:r>
      <w:r w:rsidRPr="004F7A90">
        <w:rPr>
          <w:rFonts w:ascii="Times New Roman" w:hAnsi="Times New Roman"/>
          <w:sz w:val="24"/>
          <w:szCs w:val="24"/>
        </w:rPr>
        <w:t>;</w:t>
      </w:r>
    </w:p>
    <w:p w:rsidR="004F7A90" w:rsidRDefault="004F7A90" w:rsidP="004F7A90">
      <w:pPr>
        <w:pStyle w:val="Sraopastraipa"/>
        <w:numPr>
          <w:ilvl w:val="0"/>
          <w:numId w:val="25"/>
        </w:numPr>
        <w:spacing w:line="360" w:lineRule="auto"/>
        <w:ind w:left="709" w:hanging="567"/>
        <w:jc w:val="both"/>
        <w:rPr>
          <w:rFonts w:ascii="Times New Roman" w:hAnsi="Times New Roman"/>
          <w:sz w:val="24"/>
          <w:szCs w:val="24"/>
        </w:rPr>
      </w:pPr>
      <w:r>
        <w:rPr>
          <w:rFonts w:ascii="Times New Roman" w:hAnsi="Times New Roman"/>
          <w:sz w:val="24"/>
          <w:szCs w:val="24"/>
        </w:rPr>
        <w:t>i</w:t>
      </w:r>
      <w:r w:rsidRPr="004F7A90">
        <w:rPr>
          <w:rFonts w:ascii="Times New Roman" w:hAnsi="Times New Roman"/>
          <w:sz w:val="24"/>
          <w:szCs w:val="24"/>
        </w:rPr>
        <w:t>nformuoti tėvus apie ugdymo proceso organizavimą bei mokinių pasiekimų vertinimą: organizuoti ne mažiau kaip 2 tėvų susirinkimus per mokslo metus; kartą per mėnesį pateikti informaciją elektroniniame dienyne;</w:t>
      </w:r>
    </w:p>
    <w:p w:rsidR="004F7A90" w:rsidRDefault="004F7A90" w:rsidP="004F7A90">
      <w:pPr>
        <w:pStyle w:val="Sraopastraipa"/>
        <w:numPr>
          <w:ilvl w:val="0"/>
          <w:numId w:val="25"/>
        </w:numPr>
        <w:spacing w:line="360" w:lineRule="auto"/>
        <w:ind w:left="709" w:hanging="567"/>
        <w:jc w:val="both"/>
        <w:rPr>
          <w:rFonts w:ascii="Times New Roman" w:hAnsi="Times New Roman"/>
          <w:sz w:val="24"/>
          <w:szCs w:val="24"/>
        </w:rPr>
      </w:pPr>
      <w:r>
        <w:rPr>
          <w:rFonts w:ascii="Times New Roman" w:hAnsi="Times New Roman"/>
          <w:sz w:val="24"/>
          <w:szCs w:val="24"/>
        </w:rPr>
        <w:t>a</w:t>
      </w:r>
      <w:r w:rsidRPr="004F7A90">
        <w:rPr>
          <w:rFonts w:ascii="Times New Roman" w:hAnsi="Times New Roman"/>
          <w:sz w:val="24"/>
          <w:szCs w:val="24"/>
        </w:rPr>
        <w:t>ktyvinti pedagogų bendradarbiavimą, organizuojant</w:t>
      </w:r>
      <w:r>
        <w:rPr>
          <w:rFonts w:ascii="Times New Roman" w:hAnsi="Times New Roman"/>
          <w:sz w:val="24"/>
          <w:szCs w:val="24"/>
        </w:rPr>
        <w:t xml:space="preserve"> </w:t>
      </w:r>
      <w:r w:rsidRPr="004F7A90">
        <w:rPr>
          <w:rFonts w:ascii="Times New Roman" w:hAnsi="Times New Roman"/>
          <w:sz w:val="24"/>
          <w:szCs w:val="24"/>
        </w:rPr>
        <w:t>metodinius susitikimus dėl ugdymo turinio gerinimo</w:t>
      </w:r>
      <w:r>
        <w:rPr>
          <w:rFonts w:ascii="Times New Roman" w:hAnsi="Times New Roman"/>
          <w:sz w:val="24"/>
          <w:szCs w:val="24"/>
        </w:rPr>
        <w:t>;</w:t>
      </w:r>
    </w:p>
    <w:p w:rsidR="004F7A90" w:rsidRPr="004F7A90" w:rsidRDefault="004F7A90" w:rsidP="004F7A90">
      <w:pPr>
        <w:pStyle w:val="Sraopastraipa"/>
        <w:numPr>
          <w:ilvl w:val="0"/>
          <w:numId w:val="25"/>
        </w:numPr>
        <w:spacing w:line="360" w:lineRule="auto"/>
        <w:ind w:left="709" w:hanging="567"/>
        <w:jc w:val="both"/>
        <w:rPr>
          <w:rFonts w:ascii="Times New Roman" w:hAnsi="Times New Roman"/>
          <w:sz w:val="24"/>
          <w:szCs w:val="24"/>
        </w:rPr>
      </w:pPr>
      <w:r>
        <w:rPr>
          <w:rFonts w:ascii="Times New Roman" w:hAnsi="Times New Roman"/>
          <w:sz w:val="24"/>
          <w:szCs w:val="24"/>
        </w:rPr>
        <w:t>v</w:t>
      </w:r>
      <w:r w:rsidRPr="004F7A90">
        <w:rPr>
          <w:rFonts w:ascii="Times New Roman" w:hAnsi="Times New Roman"/>
          <w:sz w:val="24"/>
          <w:szCs w:val="24"/>
        </w:rPr>
        <w:t>esti atviras pamokas kolegoms.</w:t>
      </w:r>
    </w:p>
    <w:p w:rsidR="009306A1" w:rsidRPr="009306A1" w:rsidRDefault="003A2229" w:rsidP="009306A1">
      <w:pPr>
        <w:spacing w:line="360" w:lineRule="auto"/>
        <w:ind w:firstLine="1296"/>
        <w:jc w:val="both"/>
      </w:pPr>
      <w:r w:rsidRPr="003A2229">
        <w:rPr>
          <w:i/>
        </w:rPr>
        <w:t>Kriterijai įgyvendinti.</w:t>
      </w:r>
    </w:p>
    <w:p w:rsidR="009A4696" w:rsidRPr="009A4696" w:rsidRDefault="009A4696" w:rsidP="009A4696">
      <w:pPr>
        <w:spacing w:line="360" w:lineRule="auto"/>
        <w:jc w:val="both"/>
        <w:rPr>
          <w:bCs/>
          <w:i/>
        </w:rPr>
      </w:pPr>
      <w:r w:rsidRPr="009A4696">
        <w:rPr>
          <w:b/>
          <w:bCs/>
          <w:i/>
        </w:rPr>
        <w:t xml:space="preserve">Uždavinys: </w:t>
      </w:r>
      <w:r w:rsidRPr="009A4696">
        <w:rPr>
          <w:bCs/>
          <w:i/>
        </w:rPr>
        <w:t xml:space="preserve"> </w:t>
      </w:r>
    </w:p>
    <w:p w:rsidR="009A4696" w:rsidRPr="009A4696" w:rsidRDefault="009A4696" w:rsidP="009A4696">
      <w:pPr>
        <w:spacing w:line="360" w:lineRule="auto"/>
        <w:jc w:val="both"/>
      </w:pPr>
      <w:r w:rsidRPr="009A4696">
        <w:rPr>
          <w:bCs/>
        </w:rPr>
        <w:t>4. Stiprinti tėvų įtraukimą į ugdymo procesą ir informacijos sklaidą apie ugdymo proceso organizavimą bei mokinių pasiekimų vertinimą.</w:t>
      </w:r>
    </w:p>
    <w:p w:rsidR="009A4696" w:rsidRPr="009A4696" w:rsidRDefault="009A4696" w:rsidP="009A4696">
      <w:pPr>
        <w:spacing w:line="360" w:lineRule="auto"/>
        <w:jc w:val="both"/>
        <w:rPr>
          <w:bCs/>
          <w:i/>
        </w:rPr>
      </w:pPr>
      <w:r w:rsidRPr="009A4696">
        <w:rPr>
          <w:bCs/>
          <w:i/>
        </w:rPr>
        <w:t xml:space="preserve">Priemonės: </w:t>
      </w:r>
    </w:p>
    <w:p w:rsidR="009A4696" w:rsidRPr="009A4696" w:rsidRDefault="009A4696" w:rsidP="009A4696">
      <w:pPr>
        <w:spacing w:line="360" w:lineRule="auto"/>
        <w:jc w:val="both"/>
        <w:rPr>
          <w:bCs/>
        </w:rPr>
      </w:pPr>
      <w:r w:rsidRPr="009A4696">
        <w:rPr>
          <w:bCs/>
        </w:rPr>
        <w:lastRenderedPageBreak/>
        <w:t>4.1. Organizuoti informatyvius klasės tėvų susirinkimus, įtraukiant dėstančius mokytojus ir švietimo pagalbą teikiančius specialistus.</w:t>
      </w:r>
    </w:p>
    <w:p w:rsidR="009A4696" w:rsidRPr="009A4696" w:rsidRDefault="009A4696" w:rsidP="009A4696">
      <w:pPr>
        <w:spacing w:line="360" w:lineRule="auto"/>
        <w:jc w:val="both"/>
        <w:rPr>
          <w:bCs/>
        </w:rPr>
      </w:pPr>
      <w:r w:rsidRPr="009A4696">
        <w:rPr>
          <w:bCs/>
        </w:rPr>
        <w:t>4.2. Nuolat teikti išsamią informaciją elektroniniame dienyne apie individualią pažangą ir pasiekimų vertinimą.</w:t>
      </w:r>
    </w:p>
    <w:p w:rsidR="009A4696" w:rsidRPr="009A4696" w:rsidRDefault="009A4696" w:rsidP="009A4696">
      <w:pPr>
        <w:spacing w:line="360" w:lineRule="auto"/>
        <w:jc w:val="both"/>
        <w:rPr>
          <w:bCs/>
        </w:rPr>
      </w:pPr>
      <w:r w:rsidRPr="009A4696">
        <w:rPr>
          <w:bCs/>
          <w:i/>
        </w:rPr>
        <w:t>Produkto vertinimo kriterijai</w:t>
      </w:r>
      <w:r w:rsidRPr="009A4696">
        <w:rPr>
          <w:bCs/>
        </w:rPr>
        <w:t xml:space="preserve">: </w:t>
      </w:r>
    </w:p>
    <w:p w:rsidR="009A4696" w:rsidRPr="009A4696" w:rsidRDefault="009A4696" w:rsidP="009A4696">
      <w:pPr>
        <w:spacing w:line="360" w:lineRule="auto"/>
        <w:jc w:val="both"/>
        <w:rPr>
          <w:bCs/>
        </w:rPr>
      </w:pPr>
      <w:r w:rsidRPr="009A4696">
        <w:rPr>
          <w:bCs/>
        </w:rPr>
        <w:t>4.1.1. Suorganizuotų klasės tėvų susirinkimų skaičius.</w:t>
      </w:r>
    </w:p>
    <w:p w:rsidR="003A2229" w:rsidRPr="009A4696" w:rsidRDefault="009A4696" w:rsidP="009A4696">
      <w:pPr>
        <w:spacing w:line="360" w:lineRule="auto"/>
        <w:jc w:val="both"/>
      </w:pPr>
      <w:r w:rsidRPr="009A4696">
        <w:rPr>
          <w:bCs/>
        </w:rPr>
        <w:t>4.1.2. Mokytojų, nuolat teikiančių išsamią informaciją apie mokinių individualią pažangą ir pasiekimų vertinimą, procentas.</w:t>
      </w:r>
    </w:p>
    <w:p w:rsidR="004F7A90" w:rsidRPr="00D5154B" w:rsidRDefault="009A4696" w:rsidP="004F7A90">
      <w:pPr>
        <w:spacing w:line="360" w:lineRule="auto"/>
        <w:ind w:firstLine="1298"/>
        <w:jc w:val="both"/>
      </w:pPr>
      <w:r w:rsidRPr="009A4696">
        <w:rPr>
          <w:b/>
          <w:i/>
        </w:rPr>
        <w:t>Atlikti darbai.</w:t>
      </w:r>
      <w:r>
        <w:t xml:space="preserve"> </w:t>
      </w:r>
      <w:r w:rsidR="00DA3A13">
        <w:t xml:space="preserve">Produkto vertinimo kriterijumi buvo numatyta, jog bus suorganizuota 30 klasės tėvų susirinkimų. 2017 m. buvo organizuota 29 tėvų susirinkimai ir seminaras tėvams „Pozityvi tėvystė: vaikų jausmų supratimas, valdymas, geresni tarpusavio ryšiai bei vaikų drausminimas“.  </w:t>
      </w:r>
      <w:r w:rsidR="004F7A90">
        <w:t>Tradiciškai, kaip ir kasmet, b</w:t>
      </w:r>
      <w:r w:rsidR="004F7A90" w:rsidRPr="00D5154B">
        <w:t xml:space="preserve">uvo organizuota atvirų durų diena. </w:t>
      </w:r>
      <w:r w:rsidR="004F7A90">
        <w:t>Mokinių tėvai (globėjai, rūpintojai), būsimų mokinių tėvai, kiti centro svečiai lankėsi pamokose, neformaliojo švietimo veiklose, susipažino su centro aplinkomis, specialistų kabinetais, turėjo galimybę apžiūrėti naudojamas specialiąsias ugdymo priemones.</w:t>
      </w:r>
    </w:p>
    <w:p w:rsidR="00DA3A13" w:rsidRPr="00DA3A13" w:rsidRDefault="00DA3A13" w:rsidP="00DA3A13">
      <w:pPr>
        <w:spacing w:line="360" w:lineRule="auto"/>
        <w:ind w:firstLine="1296"/>
        <w:jc w:val="both"/>
      </w:pPr>
      <w:r>
        <w:t>Taip pat numatyta, jog 90 proc. mokytojų nuolat teikia išsamią informaciją apie mokinių individualią pažangą ir pasiekimų vertinimą</w:t>
      </w:r>
      <w:r w:rsidRPr="004F7A90">
        <w:t>. 9</w:t>
      </w:r>
      <w:r w:rsidR="006678D7" w:rsidRPr="004F7A90">
        <w:t>0</w:t>
      </w:r>
      <w:r w:rsidRPr="004F7A90">
        <w:t xml:space="preserve"> proc.</w:t>
      </w:r>
      <w:r>
        <w:t xml:space="preserve"> centre dirbančių mokytojų teikia išsamią informaciją. </w:t>
      </w:r>
      <w:r w:rsidRPr="00DA3A13">
        <w:rPr>
          <w:i/>
        </w:rPr>
        <w:t>Kriterijai įgyvendinti.</w:t>
      </w:r>
      <w:r>
        <w:t xml:space="preserve"> </w:t>
      </w:r>
    </w:p>
    <w:p w:rsidR="00E6396E" w:rsidRDefault="00DA3A13" w:rsidP="00C61B09">
      <w:pPr>
        <w:spacing w:line="360" w:lineRule="auto"/>
        <w:ind w:firstLine="1296"/>
        <w:jc w:val="both"/>
        <w:rPr>
          <w:i/>
        </w:rPr>
      </w:pPr>
      <w:r>
        <w:rPr>
          <w:i/>
        </w:rPr>
        <w:t>Programos tikslai:</w:t>
      </w:r>
    </w:p>
    <w:p w:rsidR="00DA3A13" w:rsidRDefault="000E6308" w:rsidP="00DA3A13">
      <w:pPr>
        <w:spacing w:line="360" w:lineRule="auto"/>
        <w:jc w:val="both"/>
        <w:rPr>
          <w:i/>
        </w:rPr>
      </w:pPr>
      <w:r w:rsidRPr="00C61B09">
        <w:rPr>
          <w:i/>
        </w:rPr>
        <w:t>2.</w:t>
      </w:r>
      <w:r w:rsidRPr="00C61B09">
        <w:rPr>
          <w:i/>
          <w:color w:val="3366FF"/>
        </w:rPr>
        <w:t xml:space="preserve"> </w:t>
      </w:r>
      <w:r w:rsidRPr="00C61B09">
        <w:rPr>
          <w:i/>
        </w:rPr>
        <w:t xml:space="preserve">Tenkinti </w:t>
      </w:r>
      <w:r w:rsidR="00E6396E">
        <w:rPr>
          <w:i/>
        </w:rPr>
        <w:t>centro</w:t>
      </w:r>
      <w:r w:rsidRPr="00C61B09">
        <w:rPr>
          <w:i/>
        </w:rPr>
        <w:t xml:space="preserve"> aplinkos finansavimo poreikius.</w:t>
      </w:r>
    </w:p>
    <w:p w:rsidR="00DA3A13" w:rsidRPr="00DA3A13" w:rsidRDefault="00DA3A13" w:rsidP="00DA3A13">
      <w:pPr>
        <w:spacing w:line="360" w:lineRule="auto"/>
        <w:jc w:val="both"/>
        <w:rPr>
          <w:bCs/>
          <w:i/>
        </w:rPr>
      </w:pPr>
      <w:r w:rsidRPr="00DA3A13">
        <w:rPr>
          <w:bCs/>
          <w:i/>
        </w:rPr>
        <w:t>Rezultato vertinimo kriterijus:</w:t>
      </w:r>
    </w:p>
    <w:p w:rsidR="00DA3A13" w:rsidRPr="00DA3A13" w:rsidRDefault="00DA3A13" w:rsidP="00DA3A13">
      <w:pPr>
        <w:spacing w:line="360" w:lineRule="auto"/>
        <w:jc w:val="both"/>
        <w:rPr>
          <w:bCs/>
          <w:iCs/>
        </w:rPr>
      </w:pPr>
      <w:r w:rsidRPr="00DA3A13">
        <w:rPr>
          <w:bCs/>
        </w:rPr>
        <w:t xml:space="preserve">2.1  </w:t>
      </w:r>
      <w:r w:rsidRPr="00DA3A13">
        <w:rPr>
          <w:bCs/>
          <w:iCs/>
        </w:rPr>
        <w:t>Vienam mokiniui tenkanti mokymui ir ūkiui skirtų lėšų suma tūkst. eurų per metus.</w:t>
      </w:r>
    </w:p>
    <w:p w:rsidR="00DA3A13" w:rsidRPr="00DA3A13" w:rsidRDefault="00DA3A13" w:rsidP="00DA3A13">
      <w:pPr>
        <w:spacing w:line="360" w:lineRule="auto"/>
        <w:jc w:val="both"/>
        <w:rPr>
          <w:bCs/>
          <w:i/>
        </w:rPr>
      </w:pPr>
      <w:r w:rsidRPr="00DA3A13">
        <w:rPr>
          <w:bCs/>
          <w:i/>
        </w:rPr>
        <w:t xml:space="preserve">Uždavinys: </w:t>
      </w:r>
    </w:p>
    <w:p w:rsidR="00DA3A13" w:rsidRPr="00DA3A13" w:rsidRDefault="00DA3A13" w:rsidP="00DA3A13">
      <w:pPr>
        <w:spacing w:line="360" w:lineRule="auto"/>
        <w:jc w:val="both"/>
        <w:rPr>
          <w:bCs/>
        </w:rPr>
      </w:pPr>
      <w:r w:rsidRPr="00DA3A13">
        <w:rPr>
          <w:bCs/>
        </w:rPr>
        <w:t>1.Užtikrinti centro aplinkos finansavimą.</w:t>
      </w:r>
    </w:p>
    <w:p w:rsidR="00DA3A13" w:rsidRPr="00DA3A13" w:rsidRDefault="00DA3A13" w:rsidP="00DA3A13">
      <w:pPr>
        <w:spacing w:line="360" w:lineRule="auto"/>
        <w:jc w:val="both"/>
        <w:rPr>
          <w:bCs/>
          <w:i/>
        </w:rPr>
      </w:pPr>
      <w:r w:rsidRPr="00DA3A13">
        <w:rPr>
          <w:bCs/>
          <w:i/>
        </w:rPr>
        <w:t xml:space="preserve">Priemonės: </w:t>
      </w:r>
    </w:p>
    <w:p w:rsidR="00DA3A13" w:rsidRPr="00DA3A13" w:rsidRDefault="00DA3A13" w:rsidP="00DA3A13">
      <w:pPr>
        <w:spacing w:line="360" w:lineRule="auto"/>
        <w:jc w:val="both"/>
        <w:rPr>
          <w:bCs/>
        </w:rPr>
      </w:pPr>
      <w:r w:rsidRPr="00DA3A13">
        <w:rPr>
          <w:bCs/>
        </w:rPr>
        <w:t>1.1.</w:t>
      </w:r>
      <w:r>
        <w:rPr>
          <w:bCs/>
        </w:rPr>
        <w:t xml:space="preserve"> </w:t>
      </w:r>
      <w:r w:rsidRPr="00DA3A13">
        <w:rPr>
          <w:bCs/>
        </w:rPr>
        <w:t>Finansuoti centro aplinką vadovaujantis steigėjo nustatyta tvarka.</w:t>
      </w:r>
    </w:p>
    <w:p w:rsidR="00DA3A13" w:rsidRPr="00DA3A13" w:rsidRDefault="00DA3A13" w:rsidP="00DA3A13">
      <w:pPr>
        <w:spacing w:line="360" w:lineRule="auto"/>
        <w:jc w:val="both"/>
        <w:rPr>
          <w:bCs/>
        </w:rPr>
      </w:pPr>
      <w:r w:rsidRPr="00DA3A13">
        <w:rPr>
          <w:bCs/>
        </w:rPr>
        <w:t>1.2.</w:t>
      </w:r>
      <w:r>
        <w:rPr>
          <w:bCs/>
        </w:rPr>
        <w:t xml:space="preserve"> </w:t>
      </w:r>
      <w:r w:rsidRPr="00DA3A13">
        <w:rPr>
          <w:bCs/>
        </w:rPr>
        <w:t>Sudaryti tinkamas mokinių gyvenimo sąlygas, maitinimą ir priežiūrą mokiniams, gyvenantiems bendrabutyje.</w:t>
      </w:r>
    </w:p>
    <w:p w:rsidR="00DA3A13" w:rsidRPr="00DA3A13" w:rsidRDefault="00DA3A13" w:rsidP="00DA3A13">
      <w:pPr>
        <w:spacing w:line="360" w:lineRule="auto"/>
        <w:jc w:val="both"/>
        <w:rPr>
          <w:bCs/>
        </w:rPr>
      </w:pPr>
      <w:r w:rsidRPr="00DA3A13">
        <w:rPr>
          <w:bCs/>
        </w:rPr>
        <w:t xml:space="preserve">1.3 </w:t>
      </w:r>
      <w:r>
        <w:rPr>
          <w:bCs/>
        </w:rPr>
        <w:t xml:space="preserve"> </w:t>
      </w:r>
      <w:r w:rsidRPr="00DA3A13">
        <w:rPr>
          <w:bCs/>
        </w:rPr>
        <w:t>Įgyvendinti vykdomus projektus.</w:t>
      </w:r>
    </w:p>
    <w:p w:rsidR="00DA3A13" w:rsidRPr="00DA3A13" w:rsidRDefault="00DA3A13" w:rsidP="00DA3A13">
      <w:pPr>
        <w:spacing w:line="360" w:lineRule="auto"/>
        <w:jc w:val="both"/>
        <w:rPr>
          <w:bCs/>
          <w:i/>
        </w:rPr>
      </w:pPr>
      <w:r w:rsidRPr="00DA3A13">
        <w:rPr>
          <w:bCs/>
          <w:i/>
        </w:rPr>
        <w:t xml:space="preserve"> Produkto vertinimo kriterijai: </w:t>
      </w:r>
    </w:p>
    <w:p w:rsidR="00DA3A13" w:rsidRPr="00DA3A13" w:rsidRDefault="00DA3A13" w:rsidP="00DA3A13">
      <w:pPr>
        <w:spacing w:line="360" w:lineRule="auto"/>
        <w:jc w:val="both"/>
      </w:pPr>
      <w:r w:rsidRPr="00DA3A13">
        <w:rPr>
          <w:bCs/>
        </w:rPr>
        <w:t>2.1.1. Centro aplinkos finansavimo lėšų, skiriamų pagal patvirtintą metodiką, poreikio tenkinimo procentas.</w:t>
      </w:r>
    </w:p>
    <w:p w:rsidR="00932787" w:rsidRPr="003C490E" w:rsidRDefault="00EC4768" w:rsidP="003C490E">
      <w:pPr>
        <w:spacing w:line="360" w:lineRule="auto"/>
        <w:ind w:firstLine="1296"/>
        <w:jc w:val="both"/>
        <w:rPr>
          <w:b/>
        </w:rPr>
      </w:pPr>
      <w:r w:rsidRPr="00DA3A13">
        <w:rPr>
          <w:b/>
          <w:i/>
        </w:rPr>
        <w:t>Atlikti darbai.</w:t>
      </w:r>
      <w:r w:rsidRPr="00DA3A13">
        <w:rPr>
          <w:b/>
        </w:rPr>
        <w:t xml:space="preserve"> </w:t>
      </w:r>
      <w:r w:rsidR="00090521" w:rsidRPr="009F6387">
        <w:t xml:space="preserve">Programos antrojo tikslo įgyvendinimui numatyta, kad vienam mokiniui mokymui ir ūkiui tenkanti lėšų suma </w:t>
      </w:r>
      <w:r w:rsidR="00090521" w:rsidRPr="00040B61">
        <w:t xml:space="preserve">bus </w:t>
      </w:r>
      <w:r w:rsidR="003C490E">
        <w:t>8,8</w:t>
      </w:r>
      <w:r w:rsidR="00090521" w:rsidRPr="00040B61">
        <w:t xml:space="preserve"> </w:t>
      </w:r>
      <w:r w:rsidR="00090521" w:rsidRPr="00B277BE">
        <w:t xml:space="preserve">tūkst. </w:t>
      </w:r>
      <w:r w:rsidR="00E77366" w:rsidRPr="00B277BE">
        <w:t>eurų</w:t>
      </w:r>
      <w:r w:rsidR="009F6387" w:rsidRPr="00B277BE">
        <w:t>.</w:t>
      </w:r>
      <w:r w:rsidR="00090521" w:rsidRPr="00B277BE">
        <w:t xml:space="preserve"> </w:t>
      </w:r>
      <w:r w:rsidR="004D1FAC" w:rsidRPr="00B277BE">
        <w:t>201</w:t>
      </w:r>
      <w:r w:rsidR="00B277BE">
        <w:t>7</w:t>
      </w:r>
      <w:r w:rsidR="000351E1" w:rsidRPr="00B277BE">
        <w:t xml:space="preserve"> m. sausio mėn. 1 d. centre</w:t>
      </w:r>
      <w:r w:rsidR="004D1FAC" w:rsidRPr="00B277BE">
        <w:t xml:space="preserve"> mokėsi 1</w:t>
      </w:r>
      <w:r w:rsidR="00B277BE">
        <w:t>28</w:t>
      </w:r>
      <w:r w:rsidR="00E35C74" w:rsidRPr="00B277BE">
        <w:t xml:space="preserve"> </w:t>
      </w:r>
      <w:r w:rsidR="004D1FAC" w:rsidRPr="00B277BE">
        <w:t>mokin</w:t>
      </w:r>
      <w:r w:rsidR="00B277BE">
        <w:t>iai</w:t>
      </w:r>
      <w:r w:rsidR="00040B61" w:rsidRPr="00B277BE">
        <w:t>, nuo 201</w:t>
      </w:r>
      <w:r w:rsidR="00B277BE">
        <w:t>7</w:t>
      </w:r>
      <w:r w:rsidR="00040B61" w:rsidRPr="00B277BE">
        <w:t xml:space="preserve"> m. rugsėjo 1 d. – 12</w:t>
      </w:r>
      <w:r w:rsidR="00B277BE">
        <w:t>7</w:t>
      </w:r>
      <w:r w:rsidR="00040B61" w:rsidRPr="00B277BE">
        <w:t>.</w:t>
      </w:r>
      <w:r w:rsidR="004D1FAC" w:rsidRPr="00B277BE">
        <w:t xml:space="preserve"> Pagal šį mokinių</w:t>
      </w:r>
      <w:r w:rsidR="004D1FAC" w:rsidRPr="00040B61">
        <w:t xml:space="preserve"> skaičių buvo paskaičiuota vienam </w:t>
      </w:r>
      <w:r w:rsidR="004D1FAC" w:rsidRPr="00040B61">
        <w:lastRenderedPageBreak/>
        <w:t xml:space="preserve">mokiniui tenkanti lėšų suma per metus. </w:t>
      </w:r>
      <w:r w:rsidR="00894CED" w:rsidRPr="00040B61">
        <w:t>V</w:t>
      </w:r>
      <w:r w:rsidR="004D1FAC" w:rsidRPr="00040B61">
        <w:t>ienam mokiniui mokymui ir ūkiui 201</w:t>
      </w:r>
      <w:r w:rsidR="00B277BE">
        <w:t>7</w:t>
      </w:r>
      <w:r w:rsidR="0046562C" w:rsidRPr="00040B61">
        <w:t xml:space="preserve"> </w:t>
      </w:r>
      <w:r w:rsidR="004D1FAC" w:rsidRPr="00040B61">
        <w:t xml:space="preserve">metais skirta suma buvo </w:t>
      </w:r>
      <w:r w:rsidR="00040B61" w:rsidRPr="00D17129">
        <w:t>8,</w:t>
      </w:r>
      <w:r w:rsidR="00B277BE">
        <w:t>8</w:t>
      </w:r>
      <w:r w:rsidR="009F6387" w:rsidRPr="00D17129">
        <w:t xml:space="preserve"> tūkst. </w:t>
      </w:r>
      <w:r w:rsidR="00E77366" w:rsidRPr="00D17129">
        <w:t>eurų</w:t>
      </w:r>
      <w:r w:rsidR="009F6387" w:rsidRPr="00D17129">
        <w:t>.</w:t>
      </w:r>
      <w:r w:rsidR="00B277BE">
        <w:t xml:space="preserve"> </w:t>
      </w:r>
      <w:r w:rsidR="00B277BE" w:rsidRPr="00B277BE">
        <w:rPr>
          <w:i/>
        </w:rPr>
        <w:t>Kriterijus įgyvendintas.</w:t>
      </w:r>
    </w:p>
    <w:p w:rsidR="0069368E" w:rsidRPr="000351E1" w:rsidRDefault="000351E1" w:rsidP="00AE169E">
      <w:pPr>
        <w:spacing w:line="360" w:lineRule="auto"/>
        <w:ind w:firstLine="1296"/>
        <w:jc w:val="both"/>
      </w:pPr>
      <w:r w:rsidRPr="000351E1">
        <w:t>Centre</w:t>
      </w:r>
      <w:r w:rsidR="0069368E" w:rsidRPr="000351E1">
        <w:t xml:space="preserve"> </w:t>
      </w:r>
      <w:r w:rsidRPr="000351E1">
        <w:t xml:space="preserve">mokiniams </w:t>
      </w:r>
      <w:r w:rsidR="00A142C3" w:rsidRPr="000351E1">
        <w:t>su</w:t>
      </w:r>
      <w:r w:rsidR="00ED570C">
        <w:t>daromos</w:t>
      </w:r>
      <w:r w:rsidR="0069368E" w:rsidRPr="000351E1">
        <w:t xml:space="preserve"> </w:t>
      </w:r>
      <w:r w:rsidRPr="000351E1">
        <w:t>galimybė</w:t>
      </w:r>
      <w:r w:rsidR="00ED570C">
        <w:t>s</w:t>
      </w:r>
      <w:r w:rsidRPr="000351E1">
        <w:t xml:space="preserve"> maitintis</w:t>
      </w:r>
      <w:r w:rsidR="0069368E" w:rsidRPr="000351E1">
        <w:t xml:space="preserve">, užtikrinamas mokinių vežiojimas, </w:t>
      </w:r>
      <w:r w:rsidR="00A142C3" w:rsidRPr="000351E1">
        <w:t xml:space="preserve">kompensuojamos važiavimo </w:t>
      </w:r>
      <w:r w:rsidR="009B5579" w:rsidRPr="000351E1">
        <w:t xml:space="preserve">į/iš </w:t>
      </w:r>
      <w:r w:rsidR="00B277BE">
        <w:t>centrą</w:t>
      </w:r>
      <w:r w:rsidR="009B5579" w:rsidRPr="000351E1">
        <w:t xml:space="preserve"> </w:t>
      </w:r>
      <w:r w:rsidR="00A142C3" w:rsidRPr="000351E1">
        <w:t>išlaidos</w:t>
      </w:r>
      <w:r w:rsidR="00ED570C">
        <w:t>.</w:t>
      </w:r>
      <w:r w:rsidR="00A142C3" w:rsidRPr="000351E1">
        <w:t xml:space="preserve"> </w:t>
      </w:r>
      <w:r w:rsidR="00ED570C">
        <w:t xml:space="preserve">Ne Panevėžio mieste gyvenantys mokiniai </w:t>
      </w:r>
      <w:r w:rsidR="0069368E" w:rsidRPr="000351E1">
        <w:t>apgyvendin</w:t>
      </w:r>
      <w:r w:rsidR="00ED570C">
        <w:t>ami</w:t>
      </w:r>
      <w:r w:rsidR="0069368E" w:rsidRPr="000351E1">
        <w:t xml:space="preserve"> mokyklos bendrabutyje</w:t>
      </w:r>
      <w:r w:rsidR="00ED570C">
        <w:t>, visi mokiniai</w:t>
      </w:r>
      <w:r w:rsidR="0069368E" w:rsidRPr="000351E1">
        <w:t xml:space="preserve"> aprūpin</w:t>
      </w:r>
      <w:r w:rsidR="00ED570C">
        <w:t>a</w:t>
      </w:r>
      <w:r w:rsidR="0069368E" w:rsidRPr="000351E1">
        <w:t>m</w:t>
      </w:r>
      <w:r w:rsidR="00ED570C">
        <w:t>i</w:t>
      </w:r>
      <w:r w:rsidR="0069368E" w:rsidRPr="000351E1">
        <w:t xml:space="preserve"> vadovėliais</w:t>
      </w:r>
      <w:r w:rsidR="009B5579" w:rsidRPr="000351E1">
        <w:t xml:space="preserve">, mokymo priemonėmis, kompensacine technika </w:t>
      </w:r>
      <w:r w:rsidR="00ED570C">
        <w:t>bei</w:t>
      </w:r>
      <w:r w:rsidR="009B5579" w:rsidRPr="000351E1">
        <w:t xml:space="preserve"> priemonėmis</w:t>
      </w:r>
      <w:r w:rsidR="0069368E" w:rsidRPr="000351E1">
        <w:t xml:space="preserve">. </w:t>
      </w:r>
    </w:p>
    <w:p w:rsidR="00EE145C" w:rsidRPr="00357B5A" w:rsidRDefault="00297E7A" w:rsidP="00AE169E">
      <w:pPr>
        <w:spacing w:line="360" w:lineRule="auto"/>
        <w:ind w:firstLine="1296"/>
        <w:jc w:val="both"/>
        <w:rPr>
          <w:highlight w:val="yellow"/>
        </w:rPr>
      </w:pPr>
      <w:r w:rsidRPr="000351E1">
        <w:t>Numatyta, kad 201</w:t>
      </w:r>
      <w:r w:rsidR="00B277BE">
        <w:t>7</w:t>
      </w:r>
      <w:r w:rsidRPr="000351E1">
        <w:t xml:space="preserve"> metais bus patenkinta </w:t>
      </w:r>
      <w:r w:rsidRPr="00357B5A">
        <w:t>9</w:t>
      </w:r>
      <w:r w:rsidR="00B277BE">
        <w:t>8</w:t>
      </w:r>
      <w:r w:rsidRPr="00357B5A">
        <w:t xml:space="preserve"> procent</w:t>
      </w:r>
      <w:r w:rsidR="00B277BE">
        <w:t>ai</w:t>
      </w:r>
      <w:r w:rsidRPr="00357B5A">
        <w:t xml:space="preserve"> </w:t>
      </w:r>
      <w:r w:rsidR="000351E1" w:rsidRPr="00357B5A">
        <w:t>centro</w:t>
      </w:r>
      <w:r w:rsidRPr="00357B5A">
        <w:t xml:space="preserve"> aplinkos finansavimo lėšų, skiriamų </w:t>
      </w:r>
      <w:r w:rsidRPr="00040B61">
        <w:t>pagal patvirtintą metodiką, poreikio.</w:t>
      </w:r>
      <w:r w:rsidR="004D1FAC" w:rsidRPr="00040B61">
        <w:t xml:space="preserve"> Per 201</w:t>
      </w:r>
      <w:r w:rsidR="00B277BE">
        <w:t>7</w:t>
      </w:r>
      <w:r w:rsidR="004D1FAC" w:rsidRPr="00040B61">
        <w:t xml:space="preserve"> metus </w:t>
      </w:r>
      <w:r w:rsidR="000351E1" w:rsidRPr="00040B61">
        <w:t>centro</w:t>
      </w:r>
      <w:r w:rsidR="004D1FAC" w:rsidRPr="00040B61">
        <w:t xml:space="preserve"> aplinkos finansavimo lėšų poreiki</w:t>
      </w:r>
      <w:r w:rsidR="00E35C74" w:rsidRPr="00040B61">
        <w:t xml:space="preserve">s buvo </w:t>
      </w:r>
      <w:r w:rsidR="00D371C5" w:rsidRPr="00040B61">
        <w:t>patenkin</w:t>
      </w:r>
      <w:r w:rsidR="00E35C74" w:rsidRPr="00040B61">
        <w:t>tas</w:t>
      </w:r>
      <w:r w:rsidR="00A142C3" w:rsidRPr="00040B61">
        <w:t xml:space="preserve"> </w:t>
      </w:r>
      <w:r w:rsidR="00040B61" w:rsidRPr="00040B61">
        <w:t>100 procentų</w:t>
      </w:r>
      <w:r w:rsidR="00E35C74" w:rsidRPr="00040B61">
        <w:t>.</w:t>
      </w:r>
      <w:r w:rsidR="00B277BE">
        <w:t xml:space="preserve"> </w:t>
      </w:r>
      <w:r w:rsidR="00B277BE" w:rsidRPr="006678D7">
        <w:rPr>
          <w:i/>
        </w:rPr>
        <w:t>Kriterijus įgyvendintas.</w:t>
      </w:r>
    </w:p>
    <w:p w:rsidR="00B54135" w:rsidRPr="00273F93" w:rsidRDefault="00F26DEA" w:rsidP="00D5154B">
      <w:pPr>
        <w:spacing w:line="360" w:lineRule="auto"/>
        <w:ind w:firstLine="1080"/>
        <w:jc w:val="both"/>
      </w:pPr>
      <w:r>
        <w:t>Š</w:t>
      </w:r>
      <w:r w:rsidR="00EE145C" w:rsidRPr="00273F93">
        <w:t xml:space="preserve">vietimo ir ugdymo programos įgyvendinimui </w:t>
      </w:r>
      <w:r w:rsidR="00273F93" w:rsidRPr="00273F93">
        <w:t>centras</w:t>
      </w:r>
      <w:r w:rsidR="00EE145C" w:rsidRPr="00273F93">
        <w:t xml:space="preserve"> aktyviai vykdė projektinę veiklą. </w:t>
      </w:r>
    </w:p>
    <w:p w:rsidR="00CB37CA" w:rsidRDefault="00EE145C" w:rsidP="00C23E29">
      <w:pPr>
        <w:spacing w:line="360" w:lineRule="auto"/>
        <w:ind w:firstLine="720"/>
        <w:jc w:val="both"/>
      </w:pPr>
      <w:r w:rsidRPr="00273F93">
        <w:rPr>
          <w:i/>
        </w:rPr>
        <w:t>201</w:t>
      </w:r>
      <w:r w:rsidR="00B277BE">
        <w:rPr>
          <w:i/>
        </w:rPr>
        <w:t>7</w:t>
      </w:r>
      <w:r w:rsidRPr="00273F93">
        <w:rPr>
          <w:i/>
        </w:rPr>
        <w:t xml:space="preserve"> metais </w:t>
      </w:r>
      <w:r w:rsidR="00CB37CA" w:rsidRPr="00273F93">
        <w:rPr>
          <w:i/>
        </w:rPr>
        <w:t xml:space="preserve">buvo </w:t>
      </w:r>
      <w:r w:rsidR="00B54135" w:rsidRPr="00273F93">
        <w:rPr>
          <w:i/>
        </w:rPr>
        <w:t>parengti ir</w:t>
      </w:r>
      <w:r w:rsidR="001C3BE7" w:rsidRPr="00273F93">
        <w:rPr>
          <w:i/>
        </w:rPr>
        <w:t>/arba</w:t>
      </w:r>
      <w:r w:rsidR="00B54135" w:rsidRPr="00273F93">
        <w:rPr>
          <w:i/>
        </w:rPr>
        <w:t xml:space="preserve"> </w:t>
      </w:r>
      <w:r w:rsidR="00CB37CA" w:rsidRPr="00273F93">
        <w:rPr>
          <w:i/>
        </w:rPr>
        <w:t>vykdomi</w:t>
      </w:r>
      <w:r w:rsidR="00CB37CA" w:rsidRPr="00273F93">
        <w:t xml:space="preserve"> </w:t>
      </w:r>
      <w:r w:rsidR="00CB37CA" w:rsidRPr="00273F93">
        <w:rPr>
          <w:i/>
        </w:rPr>
        <w:t xml:space="preserve">šie </w:t>
      </w:r>
      <w:r w:rsidR="001A33D9">
        <w:rPr>
          <w:i/>
        </w:rPr>
        <w:t xml:space="preserve">tarptautiniai </w:t>
      </w:r>
      <w:r w:rsidR="00CB37CA" w:rsidRPr="00273F93">
        <w:rPr>
          <w:i/>
        </w:rPr>
        <w:t>projektai</w:t>
      </w:r>
      <w:r w:rsidR="00CB37CA" w:rsidRPr="00273F93">
        <w:t>:</w:t>
      </w:r>
    </w:p>
    <w:p w:rsidR="00B277BE" w:rsidRDefault="00B277BE" w:rsidP="00B277BE">
      <w:pPr>
        <w:shd w:val="clear" w:color="auto" w:fill="FFFFFF"/>
        <w:spacing w:line="360" w:lineRule="auto"/>
        <w:ind w:firstLine="1080"/>
        <w:jc w:val="both"/>
      </w:pPr>
      <w:r>
        <w:t xml:space="preserve">1. </w:t>
      </w:r>
      <w:r w:rsidRPr="00B277BE">
        <w:t>ES programos „Erasmus+“ Europos savanorių tarnybos projektas „Pažink</w:t>
      </w:r>
      <w:r>
        <w:t>ime</w:t>
      </w:r>
      <w:r w:rsidRPr="00B277BE">
        <w:t xml:space="preserve">“.  Nuo 2016 metų rugsėjo mėn. iki 2017 m. birželio mėn. </w:t>
      </w:r>
      <w:r>
        <w:t>centre savanorišką tarnybą atli</w:t>
      </w:r>
      <w:r w:rsidRPr="00B277BE">
        <w:t>k</w:t>
      </w:r>
      <w:r>
        <w:t>o</w:t>
      </w:r>
      <w:r w:rsidRPr="00B277BE">
        <w:t xml:space="preserve"> 4 savanoriai iš Austrijos, Prancūzijos ir Ispanijos. </w:t>
      </w:r>
    </w:p>
    <w:p w:rsidR="00B277BE" w:rsidRDefault="00B277BE" w:rsidP="00B277BE">
      <w:pPr>
        <w:shd w:val="clear" w:color="auto" w:fill="FFFFFF"/>
        <w:spacing w:line="360" w:lineRule="auto"/>
        <w:ind w:firstLine="1080"/>
        <w:jc w:val="both"/>
      </w:pPr>
      <w:r>
        <w:t xml:space="preserve">2. ES programos </w:t>
      </w:r>
      <w:r w:rsidRPr="001D08F0">
        <w:t>„Erasmus+“ Europos savanorių tarnybos projektas „Aukime!“, kurių metu savanorišką tarnybą centre atli</w:t>
      </w:r>
      <w:r w:rsidR="006678D7">
        <w:t>e</w:t>
      </w:r>
      <w:r w:rsidRPr="001D08F0">
        <w:t>k</w:t>
      </w:r>
      <w:r>
        <w:t>a</w:t>
      </w:r>
      <w:r w:rsidRPr="001D08F0">
        <w:t xml:space="preserve"> </w:t>
      </w:r>
      <w:r>
        <w:t>4</w:t>
      </w:r>
      <w:r w:rsidRPr="001D08F0">
        <w:t xml:space="preserve"> savanoriai iš įvairių Europos šalių (Austrijos, Ispanijos</w:t>
      </w:r>
      <w:r>
        <w:t>, Vokietijos, Gruzijos</w:t>
      </w:r>
      <w:r w:rsidRPr="001D08F0">
        <w:t>)</w:t>
      </w:r>
      <w:r>
        <w:t>.</w:t>
      </w:r>
    </w:p>
    <w:p w:rsidR="00B277BE" w:rsidRDefault="00B277BE" w:rsidP="00B277BE">
      <w:pPr>
        <w:shd w:val="clear" w:color="auto" w:fill="FFFFFF"/>
        <w:spacing w:line="360" w:lineRule="auto"/>
        <w:ind w:firstLine="1080"/>
        <w:jc w:val="both"/>
      </w:pPr>
      <w:r>
        <w:t xml:space="preserve">3. </w:t>
      </w:r>
      <w:r w:rsidRPr="001D08F0">
        <w:t>ES programos „Erasmus+“ Europos savanorių tarnybos projektas „</w:t>
      </w:r>
      <w:r>
        <w:t>Mano kelias Europoje</w:t>
      </w:r>
      <w:r w:rsidRPr="001D08F0">
        <w:t>“</w:t>
      </w:r>
      <w:r>
        <w:t xml:space="preserve"> </w:t>
      </w:r>
      <w:r w:rsidRPr="001D08F0">
        <w:t>(trumpalaikė savanorystė)</w:t>
      </w:r>
      <w:r>
        <w:t>.</w:t>
      </w:r>
    </w:p>
    <w:p w:rsidR="00B277BE" w:rsidRDefault="00B277BE" w:rsidP="00B277BE">
      <w:pPr>
        <w:shd w:val="clear" w:color="auto" w:fill="FFFFFF"/>
        <w:spacing w:line="360" w:lineRule="auto"/>
        <w:ind w:firstLine="1080"/>
        <w:jc w:val="both"/>
      </w:pPr>
      <w:r>
        <w:t xml:space="preserve">4. </w:t>
      </w:r>
      <w:r w:rsidRPr="001D08F0">
        <w:t>ES programos „Erasmus+“ jaunimo mainų projektas „</w:t>
      </w:r>
      <w:r>
        <w:t>Aktyvus</w:t>
      </w:r>
      <w:r w:rsidR="006678D7">
        <w:t>–</w:t>
      </w:r>
      <w:r>
        <w:t>laimingas!</w:t>
      </w:r>
      <w:r w:rsidRPr="001D08F0">
        <w:t>“, kuriame kaip partneriai dalyvavo jaunuoliai iš Slovakijos, Slovėnijos ir Lenkijos.</w:t>
      </w:r>
      <w:r>
        <w:t xml:space="preserve"> </w:t>
      </w:r>
    </w:p>
    <w:p w:rsidR="001A33D9" w:rsidRPr="001A33D9" w:rsidRDefault="001A33D9" w:rsidP="00B13515">
      <w:pPr>
        <w:spacing w:line="360" w:lineRule="auto"/>
        <w:ind w:left="720" w:firstLine="360"/>
        <w:jc w:val="both"/>
        <w:rPr>
          <w:i/>
          <w:color w:val="000000"/>
        </w:rPr>
      </w:pPr>
      <w:r w:rsidRPr="001A33D9">
        <w:rPr>
          <w:i/>
          <w:color w:val="000000"/>
        </w:rPr>
        <w:t>Kiti finansuoti projektai:</w:t>
      </w:r>
    </w:p>
    <w:p w:rsidR="00CD751D" w:rsidRPr="0035127D" w:rsidRDefault="00CD751D" w:rsidP="00C8711C">
      <w:pPr>
        <w:pStyle w:val="Sraopastraipa"/>
        <w:numPr>
          <w:ilvl w:val="0"/>
          <w:numId w:val="10"/>
        </w:numPr>
        <w:spacing w:line="360" w:lineRule="auto"/>
        <w:jc w:val="both"/>
        <w:rPr>
          <w:rFonts w:ascii="Times New Roman" w:hAnsi="Times New Roman"/>
          <w:color w:val="000000"/>
          <w:sz w:val="24"/>
          <w:szCs w:val="24"/>
        </w:rPr>
      </w:pPr>
      <w:r w:rsidRPr="0035127D">
        <w:rPr>
          <w:rFonts w:ascii="Times New Roman" w:hAnsi="Times New Roman"/>
          <w:color w:val="000000"/>
          <w:sz w:val="24"/>
          <w:szCs w:val="24"/>
        </w:rPr>
        <w:t>Jaunimo meninio ugdymo projektas, neįgaliųjų muzikos festivalis „Meno s</w:t>
      </w:r>
      <w:r w:rsidR="009F4334" w:rsidRPr="0035127D">
        <w:rPr>
          <w:rFonts w:ascii="Times New Roman" w:hAnsi="Times New Roman"/>
          <w:color w:val="000000"/>
          <w:sz w:val="24"/>
          <w:szCs w:val="24"/>
        </w:rPr>
        <w:t>ū</w:t>
      </w:r>
      <w:r w:rsidRPr="0035127D">
        <w:rPr>
          <w:rFonts w:ascii="Times New Roman" w:hAnsi="Times New Roman"/>
          <w:color w:val="000000"/>
          <w:sz w:val="24"/>
          <w:szCs w:val="24"/>
        </w:rPr>
        <w:t>k</w:t>
      </w:r>
      <w:r w:rsidR="009F4334" w:rsidRPr="0035127D">
        <w:rPr>
          <w:rFonts w:ascii="Times New Roman" w:hAnsi="Times New Roman"/>
          <w:color w:val="000000"/>
          <w:sz w:val="24"/>
          <w:szCs w:val="24"/>
        </w:rPr>
        <w:t>u</w:t>
      </w:r>
      <w:r w:rsidRPr="0035127D">
        <w:rPr>
          <w:rFonts w:ascii="Times New Roman" w:hAnsi="Times New Roman"/>
          <w:color w:val="000000"/>
          <w:sz w:val="24"/>
          <w:szCs w:val="24"/>
        </w:rPr>
        <w:t>rys“</w:t>
      </w:r>
      <w:r w:rsidR="000E61FB" w:rsidRPr="0035127D">
        <w:rPr>
          <w:rFonts w:ascii="Times New Roman" w:hAnsi="Times New Roman"/>
          <w:color w:val="000000"/>
          <w:sz w:val="24"/>
          <w:szCs w:val="24"/>
        </w:rPr>
        <w:t>. Projekto metu organizuojamas neįgaliųjų muzikos festivalis „Meno sūkurys“, kuriame dalyviai (sutrikusio intelekto mokiniai iš įvairių Lietuvos specialiojo ugdymo įstaigų) ugdė meninius gebėjimus ir bandė įsigilinti į dainavimo ir šokio ypatumus</w:t>
      </w:r>
      <w:r w:rsidR="001A33D9" w:rsidRPr="0035127D">
        <w:rPr>
          <w:rFonts w:ascii="Times New Roman" w:hAnsi="Times New Roman"/>
          <w:color w:val="000000"/>
          <w:sz w:val="24"/>
          <w:szCs w:val="24"/>
        </w:rPr>
        <w:t>.</w:t>
      </w:r>
    </w:p>
    <w:p w:rsidR="000B1D0A" w:rsidRPr="0035127D" w:rsidRDefault="000B1D0A" w:rsidP="00C8711C">
      <w:pPr>
        <w:pStyle w:val="Sraopastraipa"/>
        <w:numPr>
          <w:ilvl w:val="0"/>
          <w:numId w:val="10"/>
        </w:numPr>
        <w:spacing w:line="360" w:lineRule="auto"/>
        <w:jc w:val="both"/>
        <w:rPr>
          <w:rFonts w:ascii="Times New Roman" w:eastAsia="Times New Roman" w:hAnsi="Times New Roman"/>
          <w:color w:val="000000"/>
          <w:sz w:val="24"/>
          <w:szCs w:val="24"/>
          <w:lang w:eastAsia="lt-LT"/>
        </w:rPr>
      </w:pPr>
      <w:r w:rsidRPr="0035127D">
        <w:rPr>
          <w:rFonts w:ascii="Times New Roman" w:eastAsia="Times New Roman" w:hAnsi="Times New Roman"/>
          <w:color w:val="000000"/>
          <w:sz w:val="24"/>
          <w:szCs w:val="24"/>
          <w:lang w:eastAsia="lt-LT"/>
        </w:rPr>
        <w:t>Visuomenės sveikatos rėmimo specialiosios programos projektas „Sveikatinimo virusas“.</w:t>
      </w:r>
      <w:r w:rsidR="001A33D9" w:rsidRPr="0035127D">
        <w:rPr>
          <w:rFonts w:ascii="Times New Roman" w:hAnsi="Times New Roman"/>
          <w:sz w:val="24"/>
          <w:szCs w:val="24"/>
        </w:rPr>
        <w:t xml:space="preserve"> Sutrikusio intelekto mokiniai, vykdant veiklas</w:t>
      </w:r>
      <w:r w:rsidR="001E5730">
        <w:rPr>
          <w:rFonts w:ascii="Times New Roman" w:hAnsi="Times New Roman"/>
          <w:sz w:val="24"/>
          <w:szCs w:val="24"/>
        </w:rPr>
        <w:t>,</w:t>
      </w:r>
      <w:r w:rsidR="001A33D9" w:rsidRPr="0035127D">
        <w:rPr>
          <w:rFonts w:ascii="Times New Roman" w:hAnsi="Times New Roman"/>
          <w:sz w:val="24"/>
          <w:szCs w:val="24"/>
        </w:rPr>
        <w:t xml:space="preserve"> buvo skatinami sąmoningai rūpintis savo sveikata, veiklų metu suteikta žinių apie fizinio aktyvumo naudą, sveiką mitybą ir jos reikšmę augančiam organizmui, mokiniai įtraukti į aktyvią sportinę veiklą, vykdant neigiamo socialinės aplinkos poveikio prevenciją.</w:t>
      </w:r>
    </w:p>
    <w:p w:rsidR="00C23E29" w:rsidRPr="0035127D" w:rsidRDefault="00B277BE" w:rsidP="00C8711C">
      <w:pPr>
        <w:pStyle w:val="Sraopastraipa"/>
        <w:numPr>
          <w:ilvl w:val="0"/>
          <w:numId w:val="10"/>
        </w:numPr>
        <w:spacing w:line="360" w:lineRule="auto"/>
        <w:jc w:val="both"/>
        <w:outlineLvl w:val="1"/>
        <w:rPr>
          <w:rFonts w:ascii="Times New Roman" w:hAnsi="Times New Roman"/>
          <w:bCs/>
          <w:sz w:val="24"/>
          <w:szCs w:val="24"/>
        </w:rPr>
      </w:pPr>
      <w:r>
        <w:rPr>
          <w:rFonts w:ascii="Times New Roman" w:hAnsi="Times New Roman"/>
          <w:sz w:val="24"/>
          <w:szCs w:val="24"/>
        </w:rPr>
        <w:t>Neigiamų socialinių veiksnių</w:t>
      </w:r>
      <w:r w:rsidR="00CB37CA" w:rsidRPr="0035127D">
        <w:rPr>
          <w:rFonts w:ascii="Times New Roman" w:hAnsi="Times New Roman"/>
          <w:sz w:val="24"/>
          <w:szCs w:val="24"/>
        </w:rPr>
        <w:t xml:space="preserve"> projektas „</w:t>
      </w:r>
      <w:r>
        <w:rPr>
          <w:rFonts w:ascii="Times New Roman" w:hAnsi="Times New Roman"/>
          <w:sz w:val="24"/>
          <w:szCs w:val="24"/>
        </w:rPr>
        <w:t>Stok! Pagalvok! Pirmyn</w:t>
      </w:r>
      <w:r w:rsidR="00CB37CA" w:rsidRPr="0035127D">
        <w:rPr>
          <w:rFonts w:ascii="Times New Roman" w:hAnsi="Times New Roman"/>
          <w:sz w:val="24"/>
          <w:szCs w:val="24"/>
        </w:rPr>
        <w:t>!“. Projekto organizuojamos veiklos padėjo mokiniams planuoti ir organizuoti savo laisvalaikį, supažindino su įvairiomis užimtumo formomis</w:t>
      </w:r>
      <w:r w:rsidR="001A33D9" w:rsidRPr="0035127D">
        <w:rPr>
          <w:rFonts w:ascii="Times New Roman" w:hAnsi="Times New Roman"/>
          <w:sz w:val="24"/>
          <w:szCs w:val="24"/>
        </w:rPr>
        <w:t>.</w:t>
      </w:r>
    </w:p>
    <w:p w:rsidR="0039170F" w:rsidRPr="0035127D" w:rsidRDefault="00BC464B" w:rsidP="00C8711C">
      <w:pPr>
        <w:pStyle w:val="Sraopastraipa"/>
        <w:numPr>
          <w:ilvl w:val="0"/>
          <w:numId w:val="10"/>
        </w:numPr>
        <w:spacing w:after="0" w:line="360" w:lineRule="auto"/>
        <w:jc w:val="both"/>
        <w:outlineLvl w:val="1"/>
        <w:rPr>
          <w:rFonts w:ascii="Times New Roman" w:hAnsi="Times New Roman"/>
          <w:bCs/>
          <w:sz w:val="24"/>
          <w:szCs w:val="24"/>
        </w:rPr>
      </w:pPr>
      <w:r w:rsidRPr="0035127D">
        <w:rPr>
          <w:rFonts w:ascii="Times New Roman" w:hAnsi="Times New Roman"/>
          <w:sz w:val="24"/>
          <w:szCs w:val="24"/>
        </w:rPr>
        <w:lastRenderedPageBreak/>
        <w:t>Vaikų</w:t>
      </w:r>
      <w:r w:rsidR="00C166C6" w:rsidRPr="0035127D">
        <w:rPr>
          <w:rFonts w:ascii="Times New Roman" w:hAnsi="Times New Roman"/>
          <w:sz w:val="24"/>
          <w:szCs w:val="24"/>
        </w:rPr>
        <w:t xml:space="preserve"> socializacijos </w:t>
      </w:r>
      <w:r w:rsidRPr="0035127D">
        <w:rPr>
          <w:rFonts w:ascii="Times New Roman" w:hAnsi="Times New Roman"/>
          <w:sz w:val="24"/>
          <w:szCs w:val="24"/>
        </w:rPr>
        <w:t>programos vasaros stovykla</w:t>
      </w:r>
      <w:r w:rsidR="00C166C6" w:rsidRPr="0035127D">
        <w:rPr>
          <w:rFonts w:ascii="Times New Roman" w:hAnsi="Times New Roman"/>
          <w:sz w:val="24"/>
          <w:szCs w:val="24"/>
        </w:rPr>
        <w:t xml:space="preserve"> „Aitvarai“. Buvo organizuojamas mokinių užimtumas vasaros atostogų metu, neformaliojo ugdymo veiklos, skatinančios mokinių bendravimą ir bendradarbiavimą</w:t>
      </w:r>
      <w:r w:rsidR="001A33D9" w:rsidRPr="0035127D">
        <w:rPr>
          <w:rFonts w:ascii="Times New Roman" w:hAnsi="Times New Roman"/>
          <w:sz w:val="24"/>
          <w:szCs w:val="24"/>
        </w:rPr>
        <w:t>.</w:t>
      </w:r>
    </w:p>
    <w:p w:rsidR="0039170F" w:rsidRPr="0039170F" w:rsidRDefault="0039170F" w:rsidP="001E5730">
      <w:pPr>
        <w:spacing w:line="360" w:lineRule="auto"/>
        <w:ind w:left="720" w:firstLine="578"/>
        <w:jc w:val="both"/>
        <w:outlineLvl w:val="1"/>
        <w:rPr>
          <w:bCs/>
          <w:i/>
          <w:sz w:val="36"/>
          <w:szCs w:val="36"/>
        </w:rPr>
      </w:pPr>
      <w:r w:rsidRPr="0039170F">
        <w:rPr>
          <w:i/>
        </w:rPr>
        <w:t>Dalyvavimas respublikiniuose projektuose:</w:t>
      </w:r>
    </w:p>
    <w:p w:rsidR="0039170F" w:rsidRPr="0039170F" w:rsidRDefault="00B277BE" w:rsidP="00C8711C">
      <w:pPr>
        <w:numPr>
          <w:ilvl w:val="0"/>
          <w:numId w:val="4"/>
        </w:numPr>
        <w:spacing w:line="360" w:lineRule="auto"/>
        <w:jc w:val="both"/>
        <w:outlineLvl w:val="1"/>
        <w:rPr>
          <w:bCs/>
          <w:sz w:val="36"/>
          <w:szCs w:val="36"/>
        </w:rPr>
      </w:pPr>
      <w:r>
        <w:t>„Sveikatiada“.</w:t>
      </w:r>
    </w:p>
    <w:p w:rsidR="0039170F" w:rsidRPr="00930ED9" w:rsidRDefault="0039170F" w:rsidP="001E5730">
      <w:pPr>
        <w:spacing w:line="360" w:lineRule="auto"/>
        <w:ind w:left="1080" w:firstLine="218"/>
        <w:jc w:val="both"/>
        <w:outlineLvl w:val="1"/>
        <w:rPr>
          <w:i/>
        </w:rPr>
      </w:pPr>
      <w:r w:rsidRPr="00930ED9">
        <w:rPr>
          <w:i/>
        </w:rPr>
        <w:t>Centras organizavo tradicinius tarptautinius renginius:</w:t>
      </w:r>
    </w:p>
    <w:p w:rsidR="0039170F" w:rsidRPr="0039170F" w:rsidRDefault="0039170F" w:rsidP="00C8711C">
      <w:pPr>
        <w:pStyle w:val="Sraopastraipa"/>
        <w:numPr>
          <w:ilvl w:val="0"/>
          <w:numId w:val="9"/>
        </w:numPr>
        <w:spacing w:line="360" w:lineRule="auto"/>
        <w:jc w:val="both"/>
        <w:rPr>
          <w:rFonts w:ascii="Times New Roman" w:hAnsi="Times New Roman"/>
          <w:sz w:val="24"/>
          <w:szCs w:val="24"/>
        </w:rPr>
      </w:pPr>
      <w:r w:rsidRPr="0039170F">
        <w:rPr>
          <w:rFonts w:ascii="Times New Roman" w:hAnsi="Times New Roman"/>
          <w:sz w:val="24"/>
          <w:szCs w:val="24"/>
        </w:rPr>
        <w:t>Tarptautinis neįgaliųjų teatrų festivalis „Širdys vilčiai plaka“.</w:t>
      </w:r>
    </w:p>
    <w:p w:rsidR="0039170F" w:rsidRPr="0039170F" w:rsidRDefault="0039170F" w:rsidP="00C8711C">
      <w:pPr>
        <w:pStyle w:val="Sraopastraipa"/>
        <w:numPr>
          <w:ilvl w:val="0"/>
          <w:numId w:val="9"/>
        </w:numPr>
        <w:spacing w:after="0" w:line="360" w:lineRule="auto"/>
        <w:jc w:val="both"/>
        <w:rPr>
          <w:rFonts w:ascii="Times New Roman" w:hAnsi="Times New Roman"/>
          <w:sz w:val="24"/>
          <w:szCs w:val="24"/>
        </w:rPr>
      </w:pPr>
      <w:r w:rsidRPr="0039170F">
        <w:rPr>
          <w:rFonts w:ascii="Times New Roman" w:hAnsi="Times New Roman"/>
          <w:sz w:val="24"/>
          <w:szCs w:val="24"/>
        </w:rPr>
        <w:t>Tarptautinės neįgaliųjų varžybos „Aš noriu laimėti“.</w:t>
      </w:r>
    </w:p>
    <w:p w:rsidR="001A33D9" w:rsidRPr="000621EE" w:rsidRDefault="001A33D9" w:rsidP="001E5730">
      <w:pPr>
        <w:spacing w:line="360" w:lineRule="auto"/>
        <w:ind w:left="720" w:firstLine="578"/>
        <w:jc w:val="both"/>
        <w:outlineLvl w:val="1"/>
        <w:rPr>
          <w:bCs/>
          <w:i/>
          <w:sz w:val="36"/>
          <w:szCs w:val="36"/>
        </w:rPr>
      </w:pPr>
      <w:r w:rsidRPr="000621EE">
        <w:rPr>
          <w:i/>
        </w:rPr>
        <w:t xml:space="preserve">Įstaigų </w:t>
      </w:r>
      <w:r w:rsidR="000621EE" w:rsidRPr="000621EE">
        <w:rPr>
          <w:i/>
        </w:rPr>
        <w:t>bendradarbiavimo projektas:</w:t>
      </w:r>
    </w:p>
    <w:p w:rsidR="0035127D" w:rsidRDefault="00DB340F" w:rsidP="00C8711C">
      <w:pPr>
        <w:numPr>
          <w:ilvl w:val="0"/>
          <w:numId w:val="4"/>
        </w:numPr>
        <w:spacing w:line="360" w:lineRule="auto"/>
        <w:jc w:val="both"/>
        <w:outlineLvl w:val="1"/>
      </w:pPr>
      <w:r w:rsidRPr="00930ED9">
        <w:t>Bendradarbiavimo projektas „Draugystės ratas“. Projekte dalyvavo ir bendras veiklas vykdė mokiniai (vaikai) bei pedagogai iš 10 ugdymo įstaigų. (Projekte dalyvavusios įstaigos: Panevėžio „Šviesos“ specialiojo ugdymo centras, Panevėžio rajono Dembavos progimnazija, Panevėžio „Vyturio“ progimnazija, Panevėžio „Žemynos“ progimnazija, Panevėžio kurčiųjų ir neprigirdinčiųjų pagrindinė mokykla, Panevėžio specialioji mokykla - daugiafunkcis centras, Panevėžio vaikų lopšelis – darželis „Jūratė“, Panevėžio rajono Velžio gimnazija, Panevėžio Mykolo Karkos pagrindinė mokykla, Panevėžio A. Bandzos kūdikių ir vaikų globos namai)</w:t>
      </w:r>
      <w:r w:rsidR="000621EE">
        <w:t>.</w:t>
      </w:r>
    </w:p>
    <w:p w:rsidR="0054044A" w:rsidRPr="00930ED9" w:rsidRDefault="00E82334" w:rsidP="00CC208F">
      <w:pPr>
        <w:spacing w:line="360" w:lineRule="auto"/>
        <w:ind w:left="720" w:firstLine="578"/>
        <w:jc w:val="both"/>
        <w:rPr>
          <w:i/>
        </w:rPr>
      </w:pPr>
      <w:r w:rsidRPr="00930ED9">
        <w:rPr>
          <w:i/>
        </w:rPr>
        <w:t>M</w:t>
      </w:r>
      <w:r w:rsidR="0054044A" w:rsidRPr="00930ED9">
        <w:rPr>
          <w:i/>
        </w:rPr>
        <w:t xml:space="preserve">okiniai aktyviai dalyvavo </w:t>
      </w:r>
      <w:r w:rsidR="0039170F">
        <w:rPr>
          <w:i/>
        </w:rPr>
        <w:t>tarptautiniuose</w:t>
      </w:r>
      <w:r w:rsidR="0054044A" w:rsidRPr="00930ED9">
        <w:rPr>
          <w:i/>
        </w:rPr>
        <w:t xml:space="preserve"> konkursuose, </w:t>
      </w:r>
      <w:r w:rsidR="0039170F">
        <w:rPr>
          <w:i/>
        </w:rPr>
        <w:t>festivaliuose, varžybose:</w:t>
      </w:r>
    </w:p>
    <w:p w:rsidR="00DD7CAE" w:rsidRDefault="00DD7CAE" w:rsidP="00C8711C">
      <w:pPr>
        <w:numPr>
          <w:ilvl w:val="0"/>
          <w:numId w:val="5"/>
        </w:numPr>
        <w:spacing w:line="360" w:lineRule="auto"/>
        <w:jc w:val="both"/>
      </w:pPr>
      <w:r>
        <w:t>Tarptautinis virėjų konkursas „Protu. Varu. Daru“ (Ryga</w:t>
      </w:r>
      <w:r w:rsidR="006D5240">
        <w:t>, Latvija</w:t>
      </w:r>
      <w:r>
        <w:t>).</w:t>
      </w:r>
    </w:p>
    <w:p w:rsidR="0054044A" w:rsidRPr="00D20CB9" w:rsidRDefault="0054044A" w:rsidP="00C8711C">
      <w:pPr>
        <w:numPr>
          <w:ilvl w:val="0"/>
          <w:numId w:val="5"/>
        </w:numPr>
        <w:spacing w:line="360" w:lineRule="auto"/>
        <w:jc w:val="both"/>
      </w:pPr>
      <w:r w:rsidRPr="00D20CB9">
        <w:t>Tarptautinis konkursas „Mode 201</w:t>
      </w:r>
      <w:r w:rsidR="00DD7CAE">
        <w:t>7</w:t>
      </w:r>
      <w:r w:rsidRPr="00D20CB9">
        <w:t>“, Rygos specialiojoje mokykloje Nr. 5</w:t>
      </w:r>
      <w:r w:rsidR="0039170F">
        <w:t>.</w:t>
      </w:r>
    </w:p>
    <w:p w:rsidR="0039170F" w:rsidRDefault="0039170F" w:rsidP="00C8711C">
      <w:pPr>
        <w:numPr>
          <w:ilvl w:val="0"/>
          <w:numId w:val="5"/>
        </w:numPr>
        <w:spacing w:line="360" w:lineRule="auto"/>
        <w:jc w:val="both"/>
      </w:pPr>
      <w:r>
        <w:t>Tarptautinis vaikų piešinių konkursas „Išgirsti pačią slapčiausią gamtos kalbą 2016“.</w:t>
      </w:r>
    </w:p>
    <w:p w:rsidR="0039170F" w:rsidRPr="0039170F" w:rsidRDefault="0039170F" w:rsidP="00C8711C">
      <w:pPr>
        <w:pStyle w:val="Sraopastraipa"/>
        <w:numPr>
          <w:ilvl w:val="0"/>
          <w:numId w:val="5"/>
        </w:numPr>
        <w:spacing w:after="0" w:line="360" w:lineRule="auto"/>
        <w:ind w:left="714" w:hanging="357"/>
        <w:jc w:val="both"/>
        <w:rPr>
          <w:rFonts w:ascii="Times New Roman" w:hAnsi="Times New Roman"/>
          <w:sz w:val="24"/>
          <w:szCs w:val="24"/>
        </w:rPr>
      </w:pPr>
      <w:r w:rsidRPr="0039170F">
        <w:rPr>
          <w:rFonts w:ascii="Times New Roman" w:hAnsi="Times New Roman"/>
          <w:sz w:val="24"/>
          <w:szCs w:val="24"/>
        </w:rPr>
        <w:t>Tarptautinis neįgaliųjų teatrų festivalis „Širdys vilčiai plaka“.</w:t>
      </w:r>
    </w:p>
    <w:p w:rsidR="0039170F" w:rsidRDefault="0039170F" w:rsidP="00C8711C">
      <w:pPr>
        <w:numPr>
          <w:ilvl w:val="0"/>
          <w:numId w:val="5"/>
        </w:numPr>
        <w:spacing w:line="360" w:lineRule="auto"/>
        <w:ind w:left="714" w:hanging="357"/>
        <w:jc w:val="both"/>
      </w:pPr>
      <w:r w:rsidRPr="0039170F">
        <w:t>Tarptautinės neįgaliųjų varžybos „Aš noriu laimėti</w:t>
      </w:r>
      <w:r>
        <w:t>!“.</w:t>
      </w:r>
    </w:p>
    <w:p w:rsidR="00DD7CAE" w:rsidRDefault="00DD7CAE" w:rsidP="00C8711C">
      <w:pPr>
        <w:numPr>
          <w:ilvl w:val="0"/>
          <w:numId w:val="5"/>
        </w:numPr>
        <w:spacing w:line="360" w:lineRule="auto"/>
        <w:ind w:left="714" w:hanging="357"/>
        <w:jc w:val="both"/>
      </w:pPr>
      <w:r>
        <w:t>Tarptautinis mokinių meninės kūrybos konkursas „Kalėdinis atvirukas“.</w:t>
      </w:r>
    </w:p>
    <w:p w:rsidR="0039170F" w:rsidRPr="0039170F" w:rsidRDefault="0039170F" w:rsidP="00CC208F">
      <w:pPr>
        <w:pStyle w:val="Sraopastraipa"/>
        <w:spacing w:after="0" w:line="360" w:lineRule="auto"/>
        <w:ind w:firstLine="578"/>
        <w:jc w:val="both"/>
        <w:rPr>
          <w:rFonts w:ascii="Times New Roman" w:hAnsi="Times New Roman"/>
          <w:i/>
          <w:sz w:val="24"/>
          <w:szCs w:val="24"/>
        </w:rPr>
      </w:pPr>
      <w:r w:rsidRPr="0039170F">
        <w:rPr>
          <w:rFonts w:ascii="Times New Roman" w:hAnsi="Times New Roman"/>
          <w:i/>
          <w:sz w:val="24"/>
          <w:szCs w:val="24"/>
        </w:rPr>
        <w:t>Mokini</w:t>
      </w:r>
      <w:r>
        <w:rPr>
          <w:rFonts w:ascii="Times New Roman" w:hAnsi="Times New Roman"/>
          <w:i/>
          <w:sz w:val="24"/>
          <w:szCs w:val="24"/>
        </w:rPr>
        <w:t>ų</w:t>
      </w:r>
      <w:r w:rsidRPr="0039170F">
        <w:rPr>
          <w:rFonts w:ascii="Times New Roman" w:hAnsi="Times New Roman"/>
          <w:i/>
          <w:sz w:val="24"/>
          <w:szCs w:val="24"/>
        </w:rPr>
        <w:t xml:space="preserve"> dalyvav</w:t>
      </w:r>
      <w:r>
        <w:rPr>
          <w:rFonts w:ascii="Times New Roman" w:hAnsi="Times New Roman"/>
          <w:i/>
          <w:sz w:val="24"/>
          <w:szCs w:val="24"/>
        </w:rPr>
        <w:t>imas</w:t>
      </w:r>
      <w:r w:rsidRPr="0039170F">
        <w:rPr>
          <w:rFonts w:ascii="Times New Roman" w:hAnsi="Times New Roman"/>
          <w:i/>
          <w:sz w:val="24"/>
          <w:szCs w:val="24"/>
        </w:rPr>
        <w:t xml:space="preserve"> </w:t>
      </w:r>
      <w:r w:rsidR="00AC2562">
        <w:rPr>
          <w:rFonts w:ascii="Times New Roman" w:hAnsi="Times New Roman"/>
          <w:i/>
          <w:sz w:val="24"/>
          <w:szCs w:val="24"/>
        </w:rPr>
        <w:t>šalies</w:t>
      </w:r>
      <w:r w:rsidRPr="0039170F">
        <w:rPr>
          <w:rFonts w:ascii="Times New Roman" w:hAnsi="Times New Roman"/>
          <w:i/>
          <w:sz w:val="24"/>
          <w:szCs w:val="24"/>
        </w:rPr>
        <w:t xml:space="preserve"> konkursuose, festivaliuose:</w:t>
      </w:r>
    </w:p>
    <w:p w:rsidR="00DD7CAE" w:rsidRDefault="00DD7CAE" w:rsidP="00C8711C">
      <w:pPr>
        <w:numPr>
          <w:ilvl w:val="0"/>
          <w:numId w:val="5"/>
        </w:numPr>
        <w:spacing w:line="360" w:lineRule="auto"/>
        <w:jc w:val="both"/>
      </w:pPr>
      <w:r>
        <w:t>Muzikinis renginys MELOS.</w:t>
      </w:r>
    </w:p>
    <w:p w:rsidR="00317C69" w:rsidRDefault="00317C69" w:rsidP="00C8711C">
      <w:pPr>
        <w:numPr>
          <w:ilvl w:val="0"/>
          <w:numId w:val="5"/>
        </w:numPr>
        <w:spacing w:line="360" w:lineRule="auto"/>
        <w:jc w:val="both"/>
      </w:pPr>
      <w:r>
        <w:t>Vaikų ir jaunimo piešinių konkursas „Tradicinė Užgavėnių kaukė“.</w:t>
      </w:r>
    </w:p>
    <w:p w:rsidR="0039170F" w:rsidRDefault="00AC2562" w:rsidP="00C8711C">
      <w:pPr>
        <w:numPr>
          <w:ilvl w:val="0"/>
          <w:numId w:val="5"/>
        </w:numPr>
        <w:spacing w:line="360" w:lineRule="auto"/>
        <w:jc w:val="both"/>
      </w:pPr>
      <w:r>
        <w:t>Šalies</w:t>
      </w:r>
      <w:r w:rsidR="00317C69">
        <w:t xml:space="preserve"> m</w:t>
      </w:r>
      <w:r w:rsidR="0039170F">
        <w:t>uzikos festivalis „Meno sūkurys“.</w:t>
      </w:r>
    </w:p>
    <w:p w:rsidR="00DD7CAE" w:rsidRDefault="00DD7CAE" w:rsidP="00C8711C">
      <w:pPr>
        <w:numPr>
          <w:ilvl w:val="0"/>
          <w:numId w:val="5"/>
        </w:numPr>
        <w:spacing w:line="360" w:lineRule="auto"/>
        <w:jc w:val="both"/>
      </w:pPr>
      <w:r>
        <w:t>LSKD „Guboja“ tradicinio kalėdinio piešinio konkursas.</w:t>
      </w:r>
    </w:p>
    <w:p w:rsidR="00DD7CAE" w:rsidRDefault="00AC2562" w:rsidP="00C8711C">
      <w:pPr>
        <w:numPr>
          <w:ilvl w:val="0"/>
          <w:numId w:val="5"/>
        </w:numPr>
        <w:spacing w:line="360" w:lineRule="auto"/>
        <w:jc w:val="both"/>
      </w:pPr>
      <w:r>
        <w:t>Šalies</w:t>
      </w:r>
      <w:r w:rsidR="00DD7CAE">
        <w:t xml:space="preserve"> specialiųjų – lavinamųjų klasių </w:t>
      </w:r>
      <w:r w:rsidR="00F87A6D">
        <w:t>mokinių piešinių ir darbų paroda „Mažais žingsneliais link Šv. Kalėdų“.</w:t>
      </w:r>
    </w:p>
    <w:p w:rsidR="00317C69" w:rsidRDefault="00AC2562" w:rsidP="00C8711C">
      <w:pPr>
        <w:numPr>
          <w:ilvl w:val="0"/>
          <w:numId w:val="5"/>
        </w:numPr>
        <w:spacing w:line="360" w:lineRule="auto"/>
        <w:jc w:val="both"/>
      </w:pPr>
      <w:r>
        <w:t>Šalies</w:t>
      </w:r>
      <w:r w:rsidR="00317C69">
        <w:t xml:space="preserve"> menų festivalis – konkursas „Gerumo sparnai“.</w:t>
      </w:r>
    </w:p>
    <w:p w:rsidR="00317C69" w:rsidRDefault="00317C69" w:rsidP="00C8711C">
      <w:pPr>
        <w:numPr>
          <w:ilvl w:val="0"/>
          <w:numId w:val="5"/>
        </w:numPr>
        <w:spacing w:line="360" w:lineRule="auto"/>
        <w:jc w:val="both"/>
      </w:pPr>
      <w:r>
        <w:t>LPF „Švieskime vaikus“ parodoje – konkurse „Asmenukių Velykinė siena“.</w:t>
      </w:r>
    </w:p>
    <w:p w:rsidR="00317C69" w:rsidRDefault="00317C69" w:rsidP="00C8711C">
      <w:pPr>
        <w:numPr>
          <w:ilvl w:val="0"/>
          <w:numId w:val="5"/>
        </w:numPr>
        <w:spacing w:line="360" w:lineRule="auto"/>
        <w:jc w:val="both"/>
      </w:pPr>
      <w:r>
        <w:t>Paroda konkursas „Žemė pina žiedų pynę“.</w:t>
      </w:r>
    </w:p>
    <w:p w:rsidR="00317C69" w:rsidRDefault="00FD17C3" w:rsidP="00C8711C">
      <w:pPr>
        <w:numPr>
          <w:ilvl w:val="0"/>
          <w:numId w:val="5"/>
        </w:numPr>
        <w:spacing w:line="360" w:lineRule="auto"/>
        <w:jc w:val="both"/>
      </w:pPr>
      <w:r>
        <w:lastRenderedPageBreak/>
        <w:t>Šalies</w:t>
      </w:r>
      <w:r w:rsidR="00317C69">
        <w:t xml:space="preserve"> rekordo siekimas „Didžiausia metų servetėlių kompozicija“, skirta paminėti Valstybės dieną – liepos 6-ąją.</w:t>
      </w:r>
    </w:p>
    <w:p w:rsidR="00317C69" w:rsidRDefault="00DD7CAE" w:rsidP="00C8711C">
      <w:pPr>
        <w:numPr>
          <w:ilvl w:val="0"/>
          <w:numId w:val="5"/>
        </w:numPr>
        <w:spacing w:line="360" w:lineRule="auto"/>
        <w:jc w:val="both"/>
      </w:pPr>
      <w:r>
        <w:t>Žymios negalios motorinio aktyvumo 2017 m. čempionatas.</w:t>
      </w:r>
    </w:p>
    <w:p w:rsidR="0039170F" w:rsidRPr="00EE404F" w:rsidRDefault="0039170F" w:rsidP="00C8711C">
      <w:pPr>
        <w:numPr>
          <w:ilvl w:val="0"/>
          <w:numId w:val="5"/>
        </w:numPr>
        <w:spacing w:line="360" w:lineRule="auto"/>
        <w:jc w:val="both"/>
      </w:pPr>
      <w:r w:rsidRPr="00EE404F">
        <w:t>Lietuvos Specialiosios Olimpiados komiteto lengvosios atletikos čempionatas</w:t>
      </w:r>
      <w:r>
        <w:t>.</w:t>
      </w:r>
    </w:p>
    <w:p w:rsidR="0039170F" w:rsidRDefault="0039170F" w:rsidP="00C8711C">
      <w:pPr>
        <w:numPr>
          <w:ilvl w:val="0"/>
          <w:numId w:val="5"/>
        </w:numPr>
        <w:spacing w:line="360" w:lineRule="auto"/>
        <w:jc w:val="both"/>
      </w:pPr>
      <w:r w:rsidRPr="00EE404F">
        <w:t xml:space="preserve">Lietuvos Specialiosios Olimpiados komiteto </w:t>
      </w:r>
      <w:r>
        <w:t>rudens kros</w:t>
      </w:r>
      <w:r w:rsidR="00DD7CAE">
        <w:t>o varžybos</w:t>
      </w:r>
      <w:r>
        <w:t>.</w:t>
      </w:r>
    </w:p>
    <w:p w:rsidR="00317C69" w:rsidRDefault="00317C69" w:rsidP="00C8711C">
      <w:pPr>
        <w:numPr>
          <w:ilvl w:val="0"/>
          <w:numId w:val="5"/>
        </w:numPr>
        <w:spacing w:line="360" w:lineRule="auto"/>
        <w:jc w:val="both"/>
      </w:pPr>
      <w:r w:rsidRPr="00EE404F">
        <w:t xml:space="preserve">Lietuvos Specialiosios Olimpiados komiteto </w:t>
      </w:r>
      <w:r>
        <w:t>krepšinio čempionatas.</w:t>
      </w:r>
    </w:p>
    <w:p w:rsidR="00317C69" w:rsidRPr="0039170F" w:rsidRDefault="00381740" w:rsidP="00C8711C">
      <w:pPr>
        <w:numPr>
          <w:ilvl w:val="0"/>
          <w:numId w:val="5"/>
        </w:numPr>
        <w:spacing w:line="360" w:lineRule="auto"/>
        <w:jc w:val="both"/>
      </w:pPr>
      <w:r>
        <w:t>LSOK aerobikos čempionatas „Sportuok ir šok 2017“.</w:t>
      </w:r>
    </w:p>
    <w:p w:rsidR="0039170F" w:rsidRPr="0039170F" w:rsidRDefault="0039170F" w:rsidP="00B13515">
      <w:pPr>
        <w:spacing w:line="360" w:lineRule="auto"/>
        <w:ind w:left="720" w:firstLine="578"/>
        <w:jc w:val="both"/>
        <w:rPr>
          <w:i/>
        </w:rPr>
      </w:pPr>
      <w:r w:rsidRPr="0039170F">
        <w:rPr>
          <w:i/>
        </w:rPr>
        <w:t>Dalyvavimas miesto renginiuose:</w:t>
      </w:r>
    </w:p>
    <w:p w:rsidR="00AF1565" w:rsidRPr="00D20CB9" w:rsidRDefault="0039170F" w:rsidP="00C8711C">
      <w:pPr>
        <w:numPr>
          <w:ilvl w:val="0"/>
          <w:numId w:val="5"/>
        </w:numPr>
        <w:spacing w:line="360" w:lineRule="auto"/>
        <w:jc w:val="both"/>
      </w:pPr>
      <w:r>
        <w:t>Tolerancijos savaitė.</w:t>
      </w:r>
    </w:p>
    <w:p w:rsidR="00AF1565" w:rsidRDefault="00AF1565" w:rsidP="00C8711C">
      <w:pPr>
        <w:numPr>
          <w:ilvl w:val="0"/>
          <w:numId w:val="5"/>
        </w:numPr>
        <w:spacing w:line="360" w:lineRule="auto"/>
        <w:jc w:val="both"/>
      </w:pPr>
      <w:r w:rsidRPr="00D20CB9">
        <w:t xml:space="preserve">Tarptautinės žmonių su </w:t>
      </w:r>
      <w:r w:rsidR="00FF438B" w:rsidRPr="00D20CB9">
        <w:t>negalia dienos minėjimas mieste</w:t>
      </w:r>
      <w:r w:rsidR="0039170F">
        <w:t>.</w:t>
      </w:r>
    </w:p>
    <w:p w:rsidR="0039170F" w:rsidRPr="00D20CB9" w:rsidRDefault="0039170F" w:rsidP="00C8711C">
      <w:pPr>
        <w:numPr>
          <w:ilvl w:val="0"/>
          <w:numId w:val="5"/>
        </w:numPr>
        <w:spacing w:line="360" w:lineRule="auto"/>
        <w:jc w:val="both"/>
      </w:pPr>
      <w:r w:rsidRPr="00D20CB9">
        <w:t>AB „Panevėžio specialaus autotransporto“ organizuojama ekologinėje akcija „Rūšiuokime mokyklose 201</w:t>
      </w:r>
      <w:r w:rsidR="00F87A6D">
        <w:t>7</w:t>
      </w:r>
      <w:r w:rsidRPr="00D20CB9">
        <w:t>“</w:t>
      </w:r>
      <w:r>
        <w:t>.</w:t>
      </w:r>
    </w:p>
    <w:p w:rsidR="0039170F" w:rsidRPr="0039170F" w:rsidRDefault="0039170F" w:rsidP="00C8711C">
      <w:pPr>
        <w:numPr>
          <w:ilvl w:val="0"/>
          <w:numId w:val="5"/>
        </w:numPr>
        <w:spacing w:line="360" w:lineRule="auto"/>
        <w:jc w:val="both"/>
      </w:pPr>
      <w:r w:rsidRPr="0039170F">
        <w:t>Akcija „Papuoškime teatro „Menas“ kiemelio eglutes“ (mokinių pagamintais žaislais papuoštos eglutės)</w:t>
      </w:r>
      <w:r>
        <w:t>.</w:t>
      </w:r>
    </w:p>
    <w:p w:rsidR="0039170F" w:rsidRDefault="0039170F" w:rsidP="00B13515">
      <w:pPr>
        <w:spacing w:line="360" w:lineRule="auto"/>
        <w:ind w:left="720" w:firstLine="578"/>
        <w:jc w:val="both"/>
        <w:rPr>
          <w:i/>
        </w:rPr>
      </w:pPr>
      <w:r w:rsidRPr="0039170F">
        <w:rPr>
          <w:i/>
        </w:rPr>
        <w:t xml:space="preserve">Mokinių darbų parodos: </w:t>
      </w:r>
    </w:p>
    <w:p w:rsidR="006678D7" w:rsidRDefault="006678D7" w:rsidP="006678D7">
      <w:pPr>
        <w:numPr>
          <w:ilvl w:val="0"/>
          <w:numId w:val="21"/>
        </w:numPr>
        <w:spacing w:line="360" w:lineRule="auto"/>
        <w:jc w:val="both"/>
      </w:pPr>
      <w:r>
        <w:t>EST projekto paroda „Pažinkime“.</w:t>
      </w:r>
    </w:p>
    <w:p w:rsidR="00317C69" w:rsidRPr="00317C69" w:rsidRDefault="00317C69" w:rsidP="00C8711C">
      <w:pPr>
        <w:pStyle w:val="Sraopastraipa"/>
        <w:numPr>
          <w:ilvl w:val="0"/>
          <w:numId w:val="21"/>
        </w:numPr>
        <w:spacing w:line="360" w:lineRule="auto"/>
        <w:jc w:val="both"/>
        <w:rPr>
          <w:rFonts w:ascii="Times New Roman" w:hAnsi="Times New Roman"/>
          <w:i/>
          <w:sz w:val="24"/>
          <w:szCs w:val="24"/>
        </w:rPr>
      </w:pPr>
      <w:r>
        <w:rPr>
          <w:rFonts w:ascii="Times New Roman" w:hAnsi="Times New Roman"/>
          <w:sz w:val="24"/>
          <w:szCs w:val="24"/>
        </w:rPr>
        <w:t xml:space="preserve">Paroda </w:t>
      </w:r>
      <w:r w:rsidRPr="00317C69">
        <w:rPr>
          <w:rFonts w:ascii="Times New Roman" w:hAnsi="Times New Roman"/>
          <w:sz w:val="24"/>
          <w:szCs w:val="24"/>
        </w:rPr>
        <w:t>„Mes laimingi Lietuvoje“</w:t>
      </w:r>
      <w:r>
        <w:rPr>
          <w:rFonts w:ascii="Times New Roman" w:hAnsi="Times New Roman"/>
          <w:sz w:val="24"/>
          <w:szCs w:val="24"/>
        </w:rPr>
        <w:t>,</w:t>
      </w:r>
      <w:r w:rsidRPr="00317C69">
        <w:rPr>
          <w:rFonts w:ascii="Times New Roman" w:hAnsi="Times New Roman"/>
          <w:sz w:val="24"/>
          <w:szCs w:val="24"/>
        </w:rPr>
        <w:t xml:space="preserve"> eksponuota Panevėžio kraštotyros muziejuje.</w:t>
      </w:r>
    </w:p>
    <w:p w:rsidR="00DD7CAE" w:rsidRPr="00317C69" w:rsidRDefault="00DD7CAE" w:rsidP="00C8711C">
      <w:pPr>
        <w:pStyle w:val="Sraopastraipa"/>
        <w:numPr>
          <w:ilvl w:val="0"/>
          <w:numId w:val="21"/>
        </w:numPr>
        <w:spacing w:line="360" w:lineRule="auto"/>
        <w:jc w:val="both"/>
        <w:rPr>
          <w:rFonts w:ascii="Times New Roman" w:hAnsi="Times New Roman"/>
          <w:i/>
          <w:sz w:val="24"/>
          <w:szCs w:val="24"/>
        </w:rPr>
      </w:pPr>
      <w:r>
        <w:rPr>
          <w:rFonts w:ascii="Times New Roman" w:hAnsi="Times New Roman"/>
          <w:sz w:val="24"/>
          <w:szCs w:val="24"/>
        </w:rPr>
        <w:t>Dailės studijos „Molbertukas“ paroda „Žaismas spalvomis“, eksponuota Panevėžio bibliotekoje „Židinys“.</w:t>
      </w:r>
    </w:p>
    <w:p w:rsidR="00F87A6D" w:rsidRPr="00317C69" w:rsidRDefault="00F87A6D" w:rsidP="00C8711C">
      <w:pPr>
        <w:pStyle w:val="Sraopastraipa"/>
        <w:numPr>
          <w:ilvl w:val="0"/>
          <w:numId w:val="21"/>
        </w:numPr>
        <w:spacing w:line="360" w:lineRule="auto"/>
        <w:jc w:val="both"/>
        <w:rPr>
          <w:rFonts w:ascii="Times New Roman" w:hAnsi="Times New Roman"/>
          <w:i/>
          <w:sz w:val="24"/>
          <w:szCs w:val="24"/>
        </w:rPr>
      </w:pPr>
      <w:r>
        <w:rPr>
          <w:rFonts w:ascii="Times New Roman" w:hAnsi="Times New Roman"/>
          <w:sz w:val="24"/>
          <w:szCs w:val="24"/>
        </w:rPr>
        <w:t>Paroda „Kalėdų link...“, eksponuota bibliotekoje „Žalioji pelėda“.</w:t>
      </w:r>
    </w:p>
    <w:p w:rsidR="00317C69" w:rsidRPr="00317C69" w:rsidRDefault="00317C69" w:rsidP="00C8711C">
      <w:pPr>
        <w:pStyle w:val="Sraopastraipa"/>
        <w:numPr>
          <w:ilvl w:val="0"/>
          <w:numId w:val="21"/>
        </w:numPr>
        <w:spacing w:line="360" w:lineRule="auto"/>
        <w:jc w:val="both"/>
        <w:rPr>
          <w:rFonts w:ascii="Times New Roman" w:hAnsi="Times New Roman"/>
          <w:i/>
          <w:sz w:val="24"/>
          <w:szCs w:val="24"/>
        </w:rPr>
      </w:pPr>
      <w:r>
        <w:rPr>
          <w:rFonts w:ascii="Times New Roman" w:hAnsi="Times New Roman"/>
          <w:sz w:val="24"/>
          <w:szCs w:val="24"/>
        </w:rPr>
        <w:t>Paroda „Pavasario spalvos“, eksponuota bibliotekoje „Žalioji pelėda“.</w:t>
      </w:r>
    </w:p>
    <w:p w:rsidR="00317C69" w:rsidRPr="00317C69" w:rsidRDefault="00317C69" w:rsidP="00C8711C">
      <w:pPr>
        <w:pStyle w:val="Sraopastraipa"/>
        <w:numPr>
          <w:ilvl w:val="0"/>
          <w:numId w:val="21"/>
        </w:numPr>
        <w:spacing w:line="360" w:lineRule="auto"/>
        <w:jc w:val="both"/>
        <w:rPr>
          <w:rFonts w:ascii="Times New Roman" w:hAnsi="Times New Roman"/>
          <w:i/>
          <w:sz w:val="24"/>
          <w:szCs w:val="24"/>
        </w:rPr>
      </w:pPr>
      <w:r>
        <w:rPr>
          <w:rFonts w:ascii="Times New Roman" w:hAnsi="Times New Roman"/>
          <w:sz w:val="24"/>
          <w:szCs w:val="24"/>
        </w:rPr>
        <w:t>Paroda „Žaidimai su linijomis“.</w:t>
      </w:r>
    </w:p>
    <w:p w:rsidR="00FD2A6C" w:rsidRPr="0039170F" w:rsidRDefault="0039170F" w:rsidP="00B13515">
      <w:pPr>
        <w:spacing w:line="360" w:lineRule="auto"/>
        <w:ind w:left="720" w:firstLine="578"/>
        <w:jc w:val="both"/>
        <w:rPr>
          <w:i/>
        </w:rPr>
      </w:pPr>
      <w:r w:rsidRPr="0039170F">
        <w:rPr>
          <w:i/>
        </w:rPr>
        <w:t>Centr</w:t>
      </w:r>
      <w:r>
        <w:rPr>
          <w:i/>
        </w:rPr>
        <w:t>o pedagogų, centre</w:t>
      </w:r>
      <w:r w:rsidRPr="0039170F">
        <w:rPr>
          <w:i/>
        </w:rPr>
        <w:t xml:space="preserve"> organizuoti renginiai: </w:t>
      </w:r>
    </w:p>
    <w:p w:rsidR="0039170F" w:rsidRPr="00D20CB9" w:rsidRDefault="00DD7CAE" w:rsidP="00C8711C">
      <w:pPr>
        <w:numPr>
          <w:ilvl w:val="0"/>
          <w:numId w:val="5"/>
        </w:numPr>
        <w:spacing w:line="360" w:lineRule="auto"/>
        <w:jc w:val="both"/>
      </w:pPr>
      <w:r>
        <w:t>Helo</w:t>
      </w:r>
      <w:r w:rsidR="0039170F" w:rsidRPr="00D20CB9">
        <w:t>v</w:t>
      </w:r>
      <w:r>
        <w:t>i</w:t>
      </w:r>
      <w:r w:rsidR="0039170F" w:rsidRPr="00D20CB9">
        <w:t xml:space="preserve">no naktis – „Siaubo </w:t>
      </w:r>
      <w:r>
        <w:t>naktis Helovino linksmybėse</w:t>
      </w:r>
      <w:r w:rsidR="0039170F" w:rsidRPr="00D20CB9">
        <w:t>“</w:t>
      </w:r>
      <w:r w:rsidR="0039170F">
        <w:t>.</w:t>
      </w:r>
    </w:p>
    <w:p w:rsidR="00FD2A6C" w:rsidRDefault="0039170F" w:rsidP="00C8711C">
      <w:pPr>
        <w:numPr>
          <w:ilvl w:val="0"/>
          <w:numId w:val="5"/>
        </w:numPr>
        <w:spacing w:line="360" w:lineRule="auto"/>
        <w:jc w:val="both"/>
      </w:pPr>
      <w:r w:rsidRPr="0039170F">
        <w:t>Tarprajoninė 6</w:t>
      </w:r>
      <w:r w:rsidR="00B3307E">
        <w:t>–</w:t>
      </w:r>
      <w:r w:rsidRPr="0039170F">
        <w:t>10 klasių specialiųjų ugdymosi poreikių turinčių mokinių viktorina „Žinių mūšis“</w:t>
      </w:r>
      <w:r>
        <w:t>.</w:t>
      </w:r>
    </w:p>
    <w:p w:rsidR="00317C69" w:rsidRDefault="00317C69" w:rsidP="00C8711C">
      <w:pPr>
        <w:numPr>
          <w:ilvl w:val="0"/>
          <w:numId w:val="5"/>
        </w:numPr>
        <w:spacing w:line="360" w:lineRule="auto"/>
        <w:jc w:val="both"/>
      </w:pPr>
      <w:r>
        <w:t>Akcija „Pamaitink miško žvėrelį“.</w:t>
      </w:r>
    </w:p>
    <w:p w:rsidR="00317C69" w:rsidRDefault="00317C69" w:rsidP="00C8711C">
      <w:pPr>
        <w:numPr>
          <w:ilvl w:val="0"/>
          <w:numId w:val="5"/>
        </w:numPr>
        <w:spacing w:line="360" w:lineRule="auto"/>
        <w:jc w:val="both"/>
      </w:pPr>
      <w:r>
        <w:t>Renginys „Mes laimingi Lietuvoje“.</w:t>
      </w:r>
    </w:p>
    <w:p w:rsidR="00317C69" w:rsidRDefault="00317C69" w:rsidP="00C8711C">
      <w:pPr>
        <w:numPr>
          <w:ilvl w:val="0"/>
          <w:numId w:val="5"/>
        </w:numPr>
        <w:spacing w:line="360" w:lineRule="auto"/>
        <w:jc w:val="both"/>
      </w:pPr>
      <w:r>
        <w:t>Laisvės gynėjų dienos minėjimas.</w:t>
      </w:r>
    </w:p>
    <w:p w:rsidR="00381740" w:rsidRPr="00D20CB9" w:rsidRDefault="00381740" w:rsidP="00C8711C">
      <w:pPr>
        <w:numPr>
          <w:ilvl w:val="0"/>
          <w:numId w:val="5"/>
        </w:numPr>
        <w:spacing w:line="360" w:lineRule="auto"/>
        <w:jc w:val="both"/>
      </w:pPr>
      <w:r>
        <w:t>Lietuvos nepriklausomybės atkūrimo dienos minėjimas.</w:t>
      </w:r>
    </w:p>
    <w:p w:rsidR="00C50315" w:rsidRDefault="00C50315" w:rsidP="00C8711C">
      <w:pPr>
        <w:numPr>
          <w:ilvl w:val="0"/>
          <w:numId w:val="5"/>
        </w:numPr>
        <w:spacing w:line="360" w:lineRule="auto"/>
        <w:jc w:val="both"/>
      </w:pPr>
      <w:r>
        <w:t xml:space="preserve">Kūčių vakarienė </w:t>
      </w:r>
      <w:r w:rsidR="00B3307E">
        <w:t>„</w:t>
      </w:r>
      <w:r>
        <w:t>Žvakių šviesoje</w:t>
      </w:r>
      <w:r w:rsidR="00B3307E">
        <w:t>“</w:t>
      </w:r>
      <w:r>
        <w:t>.</w:t>
      </w:r>
    </w:p>
    <w:p w:rsidR="00C00A08" w:rsidRDefault="00381740" w:rsidP="00C8711C">
      <w:pPr>
        <w:numPr>
          <w:ilvl w:val="0"/>
          <w:numId w:val="5"/>
        </w:numPr>
        <w:spacing w:line="360" w:lineRule="auto"/>
        <w:jc w:val="both"/>
      </w:pPr>
      <w:r>
        <w:t>Filmų naktis kino naktinėtojams.</w:t>
      </w:r>
    </w:p>
    <w:p w:rsidR="00C00A08" w:rsidRDefault="00C00A08" w:rsidP="00C8711C">
      <w:pPr>
        <w:numPr>
          <w:ilvl w:val="0"/>
          <w:numId w:val="5"/>
        </w:numPr>
        <w:spacing w:line="360" w:lineRule="auto"/>
        <w:jc w:val="both"/>
      </w:pPr>
      <w:r>
        <w:t>Šv. Kazimiero diena</w:t>
      </w:r>
      <w:r w:rsidR="0039170F">
        <w:t>.</w:t>
      </w:r>
    </w:p>
    <w:p w:rsidR="00317C69" w:rsidRDefault="00317C69" w:rsidP="00C8711C">
      <w:pPr>
        <w:numPr>
          <w:ilvl w:val="0"/>
          <w:numId w:val="5"/>
        </w:numPr>
        <w:spacing w:line="360" w:lineRule="auto"/>
        <w:jc w:val="both"/>
      </w:pPr>
      <w:r>
        <w:lastRenderedPageBreak/>
        <w:t>Saugaus eismo diena.</w:t>
      </w:r>
    </w:p>
    <w:p w:rsidR="00317C69" w:rsidRDefault="00317C69" w:rsidP="00C8711C">
      <w:pPr>
        <w:numPr>
          <w:ilvl w:val="0"/>
          <w:numId w:val="5"/>
        </w:numPr>
        <w:spacing w:line="360" w:lineRule="auto"/>
        <w:jc w:val="both"/>
      </w:pPr>
      <w:r>
        <w:t>Amatų diena.</w:t>
      </w:r>
    </w:p>
    <w:p w:rsidR="00381740" w:rsidRDefault="00381740" w:rsidP="00C8711C">
      <w:pPr>
        <w:numPr>
          <w:ilvl w:val="0"/>
          <w:numId w:val="5"/>
        </w:numPr>
        <w:spacing w:line="360" w:lineRule="auto"/>
        <w:jc w:val="both"/>
      </w:pPr>
      <w:r>
        <w:t>Mamyčių diena.</w:t>
      </w:r>
    </w:p>
    <w:p w:rsidR="00381740" w:rsidRDefault="00381740" w:rsidP="00C8711C">
      <w:pPr>
        <w:numPr>
          <w:ilvl w:val="0"/>
          <w:numId w:val="5"/>
        </w:numPr>
        <w:spacing w:line="360" w:lineRule="auto"/>
        <w:jc w:val="both"/>
      </w:pPr>
      <w:r>
        <w:t>Žemės dienos minėjimas. Inkilų kėlimo šventė.</w:t>
      </w:r>
    </w:p>
    <w:p w:rsidR="00DD7CAE" w:rsidRDefault="00DD7CAE" w:rsidP="00C8711C">
      <w:pPr>
        <w:numPr>
          <w:ilvl w:val="0"/>
          <w:numId w:val="5"/>
        </w:numPr>
        <w:spacing w:line="360" w:lineRule="auto"/>
        <w:jc w:val="both"/>
      </w:pPr>
      <w:r>
        <w:t>Rudeninio miško ir sporto šventė.</w:t>
      </w:r>
    </w:p>
    <w:p w:rsidR="00DD7CAE" w:rsidRDefault="00DD7CAE" w:rsidP="00C8711C">
      <w:pPr>
        <w:numPr>
          <w:ilvl w:val="0"/>
          <w:numId w:val="5"/>
        </w:numPr>
        <w:spacing w:line="360" w:lineRule="auto"/>
        <w:jc w:val="both"/>
      </w:pPr>
      <w:r>
        <w:t>Dviračių žygis.</w:t>
      </w:r>
    </w:p>
    <w:p w:rsidR="00381740" w:rsidRDefault="00381740" w:rsidP="00C8711C">
      <w:pPr>
        <w:numPr>
          <w:ilvl w:val="0"/>
          <w:numId w:val="5"/>
        </w:numPr>
        <w:spacing w:line="360" w:lineRule="auto"/>
        <w:jc w:val="both"/>
      </w:pPr>
      <w:r>
        <w:t>Užgavėnės „Žiema, žiema, bėk iš kiemo“.</w:t>
      </w:r>
    </w:p>
    <w:p w:rsidR="00381740" w:rsidRDefault="00381740" w:rsidP="00C8711C">
      <w:pPr>
        <w:numPr>
          <w:ilvl w:val="0"/>
          <w:numId w:val="5"/>
        </w:numPr>
        <w:spacing w:line="360" w:lineRule="auto"/>
        <w:jc w:val="both"/>
      </w:pPr>
      <w:r>
        <w:t>Kūrybinės dirbtuvės „Nuo kaukės iki vaidmens“.</w:t>
      </w:r>
    </w:p>
    <w:p w:rsidR="00317C69" w:rsidRDefault="00317C69" w:rsidP="00C8711C">
      <w:pPr>
        <w:numPr>
          <w:ilvl w:val="0"/>
          <w:numId w:val="5"/>
        </w:numPr>
        <w:spacing w:line="360" w:lineRule="auto"/>
        <w:jc w:val="both"/>
      </w:pPr>
      <w:r>
        <w:t>Viktorina „Aš noriu nukeliauti į...“.</w:t>
      </w:r>
    </w:p>
    <w:p w:rsidR="00381740" w:rsidRDefault="00381740" w:rsidP="00C8711C">
      <w:pPr>
        <w:numPr>
          <w:ilvl w:val="0"/>
          <w:numId w:val="5"/>
        </w:numPr>
        <w:spacing w:line="360" w:lineRule="auto"/>
        <w:jc w:val="both"/>
      </w:pPr>
      <w:r>
        <w:t>Piešinių konkursas „Kas man yra Tėvynė“.</w:t>
      </w:r>
    </w:p>
    <w:p w:rsidR="00317C69" w:rsidRDefault="00317C69" w:rsidP="00C8711C">
      <w:pPr>
        <w:numPr>
          <w:ilvl w:val="0"/>
          <w:numId w:val="5"/>
        </w:numPr>
        <w:spacing w:line="360" w:lineRule="auto"/>
        <w:jc w:val="both"/>
      </w:pPr>
      <w:r>
        <w:t>Švaros akcija „Budinkime Žemę švarią“.</w:t>
      </w:r>
    </w:p>
    <w:p w:rsidR="00381740" w:rsidRDefault="00381740" w:rsidP="00C8711C">
      <w:pPr>
        <w:numPr>
          <w:ilvl w:val="0"/>
          <w:numId w:val="5"/>
        </w:numPr>
        <w:spacing w:line="360" w:lineRule="auto"/>
        <w:jc w:val="both"/>
      </w:pPr>
      <w:r>
        <w:t>Futbolo varžybos „Būkime kartu“.</w:t>
      </w:r>
    </w:p>
    <w:p w:rsidR="00DD7CAE" w:rsidRDefault="00DD7CAE" w:rsidP="00C8711C">
      <w:pPr>
        <w:numPr>
          <w:ilvl w:val="0"/>
          <w:numId w:val="5"/>
        </w:numPr>
        <w:spacing w:line="360" w:lineRule="auto"/>
        <w:jc w:val="both"/>
      </w:pPr>
      <w:r>
        <w:t>Išsipildymo akcijos „Pyragų diena“.</w:t>
      </w:r>
    </w:p>
    <w:p w:rsidR="00DD7CAE" w:rsidRDefault="00DD7CAE" w:rsidP="00C8711C">
      <w:pPr>
        <w:numPr>
          <w:ilvl w:val="0"/>
          <w:numId w:val="5"/>
        </w:numPr>
        <w:spacing w:line="360" w:lineRule="auto"/>
        <w:jc w:val="both"/>
      </w:pPr>
      <w:r>
        <w:t>Konkursas „Talentai 2017“.</w:t>
      </w:r>
    </w:p>
    <w:p w:rsidR="00DD7CAE" w:rsidRPr="00D20CB9" w:rsidRDefault="00DD7CAE" w:rsidP="00C8711C">
      <w:pPr>
        <w:numPr>
          <w:ilvl w:val="0"/>
          <w:numId w:val="5"/>
        </w:numPr>
        <w:spacing w:line="360" w:lineRule="auto"/>
        <w:jc w:val="both"/>
      </w:pPr>
      <w:r>
        <w:t>Veikla „Aš visuomenėje“.</w:t>
      </w:r>
    </w:p>
    <w:p w:rsidR="006B75D1" w:rsidRDefault="00356533" w:rsidP="00C8711C">
      <w:pPr>
        <w:numPr>
          <w:ilvl w:val="0"/>
          <w:numId w:val="5"/>
        </w:numPr>
        <w:spacing w:line="360" w:lineRule="auto"/>
        <w:jc w:val="both"/>
      </w:pPr>
      <w:r w:rsidRPr="00D20CB9">
        <w:t>Prevencinės – socializacijos ekskursijos (krepšinio, futbolo varžybos).</w:t>
      </w:r>
    </w:p>
    <w:p w:rsidR="00381740" w:rsidRDefault="00381740" w:rsidP="00C8711C">
      <w:pPr>
        <w:numPr>
          <w:ilvl w:val="0"/>
          <w:numId w:val="5"/>
        </w:numPr>
        <w:spacing w:line="360" w:lineRule="auto"/>
        <w:jc w:val="both"/>
      </w:pPr>
      <w:r>
        <w:t>Paskutinio skambučio šventė.</w:t>
      </w:r>
    </w:p>
    <w:p w:rsidR="0035127D" w:rsidRDefault="00CF5D18" w:rsidP="008A474F">
      <w:pPr>
        <w:spacing w:line="360" w:lineRule="auto"/>
        <w:ind w:firstLine="1298"/>
        <w:jc w:val="both"/>
      </w:pPr>
      <w:r>
        <w:t>Mokiniai skatinami dalyvauti įvairiose meninėse, sportinėse veiklose, siekiant atskleisti jų individualiuosius gebėjimus, lavinant jų socialinius įgūdžius, mokant veikti kartu su kitais, bendradarbiaujant.</w:t>
      </w:r>
    </w:p>
    <w:p w:rsidR="0034521E" w:rsidRPr="008A474F" w:rsidRDefault="0034521E" w:rsidP="00AE169E">
      <w:pPr>
        <w:spacing w:line="360" w:lineRule="auto"/>
        <w:ind w:firstLine="1296"/>
        <w:jc w:val="both"/>
        <w:rPr>
          <w:b/>
          <w:i/>
        </w:rPr>
      </w:pPr>
      <w:r w:rsidRPr="008A474F">
        <w:rPr>
          <w:b/>
          <w:i/>
        </w:rPr>
        <w:t xml:space="preserve">Antroji </w:t>
      </w:r>
      <w:r w:rsidR="00EC4768" w:rsidRPr="008A474F">
        <w:rPr>
          <w:b/>
          <w:i/>
        </w:rPr>
        <w:t xml:space="preserve">vykdoma </w:t>
      </w:r>
      <w:r w:rsidRPr="008A474F">
        <w:rPr>
          <w:b/>
          <w:i/>
        </w:rPr>
        <w:t xml:space="preserve">programa </w:t>
      </w:r>
      <w:r w:rsidR="0019538A" w:rsidRPr="008A474F">
        <w:rPr>
          <w:b/>
          <w:i/>
        </w:rPr>
        <w:t xml:space="preserve">– </w:t>
      </w:r>
      <w:r w:rsidR="008A474F">
        <w:rPr>
          <w:b/>
          <w:i/>
        </w:rPr>
        <w:t>Š</w:t>
      </w:r>
      <w:r w:rsidR="008A474F" w:rsidRPr="008A474F">
        <w:rPr>
          <w:b/>
          <w:i/>
        </w:rPr>
        <w:t>vietimo pagalb</w:t>
      </w:r>
      <w:r w:rsidR="008A474F">
        <w:rPr>
          <w:b/>
          <w:i/>
        </w:rPr>
        <w:t>os</w:t>
      </w:r>
      <w:r w:rsidR="008A474F" w:rsidRPr="008A474F">
        <w:rPr>
          <w:b/>
          <w:i/>
        </w:rPr>
        <w:t xml:space="preserve"> ir konsultavim</w:t>
      </w:r>
      <w:r w:rsidR="008A474F">
        <w:rPr>
          <w:b/>
          <w:i/>
        </w:rPr>
        <w:t>o programa.</w:t>
      </w:r>
    </w:p>
    <w:p w:rsidR="00DF6C6E" w:rsidRPr="00DF6C6E" w:rsidRDefault="00523707" w:rsidP="00AE169E">
      <w:pPr>
        <w:spacing w:line="360" w:lineRule="auto"/>
        <w:ind w:firstLine="1296"/>
        <w:jc w:val="both"/>
        <w:rPr>
          <w:i/>
        </w:rPr>
      </w:pPr>
      <w:r w:rsidRPr="00DF6C6E">
        <w:rPr>
          <w:i/>
        </w:rPr>
        <w:t>Programos tikslas</w:t>
      </w:r>
      <w:r w:rsidR="00DF6C6E" w:rsidRPr="00DF6C6E">
        <w:rPr>
          <w:i/>
        </w:rPr>
        <w:t>:</w:t>
      </w:r>
      <w:r w:rsidRPr="00DF6C6E">
        <w:rPr>
          <w:i/>
        </w:rPr>
        <w:t xml:space="preserve"> </w:t>
      </w:r>
    </w:p>
    <w:p w:rsidR="00DF6C6E" w:rsidRDefault="00DF6C6E" w:rsidP="00DF6C6E">
      <w:pPr>
        <w:spacing w:line="360" w:lineRule="auto"/>
        <w:jc w:val="both"/>
      </w:pPr>
      <w:r>
        <w:t>1. U</w:t>
      </w:r>
      <w:r w:rsidR="008A474F" w:rsidRPr="00DF6C6E">
        <w:t>žtikrinti kokybiškas, švietimo pagalbos ir konsultavimo paslaugas miesto, rajono ir šalies mastu, atsižvelgiant į specialiųjų poreikių mokinių, jų tėvų bei pedagogų poreikius.</w:t>
      </w:r>
    </w:p>
    <w:p w:rsidR="00DF6C6E" w:rsidRPr="00DF6C6E" w:rsidRDefault="008A474F" w:rsidP="00DF6C6E">
      <w:pPr>
        <w:spacing w:line="360" w:lineRule="auto"/>
        <w:jc w:val="both"/>
        <w:rPr>
          <w:i/>
        </w:rPr>
      </w:pPr>
      <w:r w:rsidRPr="00DF6C6E">
        <w:rPr>
          <w:b/>
          <w:i/>
        </w:rPr>
        <w:t xml:space="preserve"> </w:t>
      </w:r>
      <w:r w:rsidR="00D067A9" w:rsidRPr="00DF6C6E">
        <w:rPr>
          <w:i/>
        </w:rPr>
        <w:t>Rezultato vertinimo kriterijus</w:t>
      </w:r>
      <w:r w:rsidR="00DF6C6E" w:rsidRPr="00DF6C6E">
        <w:rPr>
          <w:i/>
        </w:rPr>
        <w:t>:</w:t>
      </w:r>
    </w:p>
    <w:p w:rsidR="00DF6C6E" w:rsidRDefault="00DF6C6E" w:rsidP="00DF6C6E">
      <w:pPr>
        <w:spacing w:line="360" w:lineRule="auto"/>
        <w:jc w:val="both"/>
      </w:pPr>
      <w:r>
        <w:t xml:space="preserve">1.1. </w:t>
      </w:r>
      <w:r w:rsidRPr="00DF6C6E">
        <w:t>Tenkinamas sutrikusio intelekto mokinių, jų tėvų (globėjų/rūpintojų) bei pedagogų konsultacijų poreikio procentas.</w:t>
      </w:r>
    </w:p>
    <w:p w:rsidR="00DF6C6E" w:rsidRDefault="00D067A9" w:rsidP="00DF6C6E">
      <w:pPr>
        <w:spacing w:line="360" w:lineRule="auto"/>
        <w:jc w:val="both"/>
        <w:rPr>
          <w:b/>
          <w:i/>
        </w:rPr>
      </w:pPr>
      <w:r w:rsidRPr="00DF6C6E">
        <w:rPr>
          <w:b/>
          <w:i/>
        </w:rPr>
        <w:t xml:space="preserve">Uždavinys: </w:t>
      </w:r>
    </w:p>
    <w:p w:rsidR="00D067A9" w:rsidRPr="00A62993" w:rsidRDefault="00DF6C6E" w:rsidP="00DF6C6E">
      <w:pPr>
        <w:spacing w:line="360" w:lineRule="auto"/>
        <w:jc w:val="both"/>
      </w:pPr>
      <w:r w:rsidRPr="00DF6C6E">
        <w:t>1.</w:t>
      </w:r>
      <w:r>
        <w:rPr>
          <w:b/>
          <w:i/>
        </w:rPr>
        <w:t xml:space="preserve"> </w:t>
      </w:r>
      <w:r w:rsidRPr="00DF6C6E">
        <w:t xml:space="preserve">Organizuoti konsultacijas, susitikimus, mokymus, atvirų durų dienas miesto, rajono, šalies mastu. </w:t>
      </w:r>
      <w:r w:rsidR="00D067A9" w:rsidRPr="00DF6C6E">
        <w:rPr>
          <w:i/>
        </w:rPr>
        <w:t>Priemonės:</w:t>
      </w:r>
      <w:r w:rsidR="00D067A9" w:rsidRPr="00A62993">
        <w:t xml:space="preserve"> </w:t>
      </w:r>
    </w:p>
    <w:p w:rsidR="00DF6C6E" w:rsidRDefault="00DF6C6E" w:rsidP="00DF6C6E">
      <w:pPr>
        <w:spacing w:line="360" w:lineRule="auto"/>
        <w:jc w:val="both"/>
      </w:pPr>
      <w:r>
        <w:t>1.1. Mokinių, turinčių specialiųjų poreikių, jų tėvų (globėjų/rūpintojų), pedagogų ir švietimo pagalbos specialistų konsultavimas.</w:t>
      </w:r>
    </w:p>
    <w:p w:rsidR="00DF6C6E" w:rsidRDefault="00DF6C6E" w:rsidP="00DF6C6E">
      <w:pPr>
        <w:spacing w:line="360" w:lineRule="auto"/>
        <w:jc w:val="both"/>
      </w:pPr>
      <w:r>
        <w:t xml:space="preserve">1.2. Seminarų, mokymų organizavimas.   </w:t>
      </w:r>
    </w:p>
    <w:p w:rsidR="00DF6C6E" w:rsidRPr="00DF6C6E" w:rsidRDefault="00DF6C6E" w:rsidP="00DF6C6E">
      <w:pPr>
        <w:spacing w:line="360" w:lineRule="auto"/>
        <w:rPr>
          <w:i/>
        </w:rPr>
      </w:pPr>
      <w:r w:rsidRPr="00DF6C6E">
        <w:rPr>
          <w:i/>
        </w:rPr>
        <w:t>Produkto vertinimo kriterijai:</w:t>
      </w:r>
    </w:p>
    <w:p w:rsidR="00DF6C6E" w:rsidRPr="00DF6C6E" w:rsidRDefault="00DF6C6E" w:rsidP="00C8711C">
      <w:pPr>
        <w:numPr>
          <w:ilvl w:val="2"/>
          <w:numId w:val="7"/>
        </w:numPr>
        <w:suppressAutoHyphens/>
        <w:spacing w:line="360" w:lineRule="auto"/>
        <w:jc w:val="both"/>
      </w:pPr>
      <w:r w:rsidRPr="00DF6C6E">
        <w:lastRenderedPageBreak/>
        <w:t>Sutrikusio intelekto ir/ar kompleksinę negalią turinčių mokinių, kuriems teikiama pagalba, skaičius.</w:t>
      </w:r>
    </w:p>
    <w:p w:rsidR="00DF6C6E" w:rsidRPr="00DF6C6E" w:rsidRDefault="00DF6C6E" w:rsidP="00C8711C">
      <w:pPr>
        <w:numPr>
          <w:ilvl w:val="2"/>
          <w:numId w:val="7"/>
        </w:numPr>
        <w:suppressAutoHyphens/>
        <w:spacing w:line="360" w:lineRule="auto"/>
        <w:jc w:val="both"/>
      </w:pPr>
      <w:r w:rsidRPr="00DF6C6E">
        <w:t>Konsultacijų pedagogams, švietimo pagalbos specialistams skaičius.</w:t>
      </w:r>
    </w:p>
    <w:p w:rsidR="00DF6C6E" w:rsidRPr="00DF6C6E" w:rsidRDefault="00DF6C6E" w:rsidP="00C8711C">
      <w:pPr>
        <w:numPr>
          <w:ilvl w:val="2"/>
          <w:numId w:val="7"/>
        </w:numPr>
        <w:suppressAutoHyphens/>
        <w:spacing w:line="360" w:lineRule="auto"/>
        <w:jc w:val="both"/>
      </w:pPr>
      <w:r w:rsidRPr="00DF6C6E">
        <w:t>Konsultacijų mokinių tėvams (globėjams/rūpintojams) skaičius.</w:t>
      </w:r>
    </w:p>
    <w:p w:rsidR="00DF6C6E" w:rsidRPr="00DF6C6E" w:rsidRDefault="00DF6C6E" w:rsidP="00C8711C">
      <w:pPr>
        <w:numPr>
          <w:ilvl w:val="2"/>
          <w:numId w:val="7"/>
        </w:numPr>
        <w:suppressAutoHyphens/>
        <w:spacing w:line="360" w:lineRule="auto"/>
        <w:jc w:val="both"/>
      </w:pPr>
      <w:r w:rsidRPr="00DF6C6E">
        <w:t>Seminarų, mokymų skaičius.</w:t>
      </w:r>
    </w:p>
    <w:p w:rsidR="00012056" w:rsidRDefault="00D067A9" w:rsidP="00D7069B">
      <w:pPr>
        <w:spacing w:line="360" w:lineRule="auto"/>
        <w:ind w:firstLine="1080"/>
        <w:jc w:val="both"/>
        <w:rPr>
          <w:i/>
        </w:rPr>
      </w:pPr>
      <w:r w:rsidRPr="00DF6C6E">
        <w:rPr>
          <w:b/>
          <w:i/>
        </w:rPr>
        <w:t>Atlikti darbai</w:t>
      </w:r>
      <w:r w:rsidR="00EC4768" w:rsidRPr="00DF6C6E">
        <w:rPr>
          <w:b/>
          <w:i/>
        </w:rPr>
        <w:t>.</w:t>
      </w:r>
      <w:r w:rsidR="00DF6C6E">
        <w:t xml:space="preserve"> </w:t>
      </w:r>
      <w:r w:rsidRPr="00DF6C6E">
        <w:t xml:space="preserve"> </w:t>
      </w:r>
      <w:r w:rsidR="006678D7">
        <w:t xml:space="preserve">Programos efekto kriterijumi numatyta, jog 2017 m. bus konsultuotos 8 švietimo ir ugdymo įstaigos. </w:t>
      </w:r>
      <w:r w:rsidR="00D7069B">
        <w:t>Buvo konsultuotos</w:t>
      </w:r>
      <w:r w:rsidR="006678D7">
        <w:t xml:space="preserve"> 9 </w:t>
      </w:r>
      <w:r w:rsidR="009F2438">
        <w:t xml:space="preserve">miesto ir šalies </w:t>
      </w:r>
      <w:r w:rsidR="006678D7">
        <w:t>ugdymo įsta</w:t>
      </w:r>
      <w:r w:rsidR="00D7069B">
        <w:t>igų komando</w:t>
      </w:r>
      <w:r w:rsidR="006678D7">
        <w:t>s (</w:t>
      </w:r>
      <w:r w:rsidR="00D7069B">
        <w:t xml:space="preserve">Panevėžio lopšelis – darželis „Vaikystė“, Panevėžio lopšelis – darželis „Pasaka“, Panevėžio lopšelis – darželis „Diemedis“, Panevėžio specialioji mokykla – daugiafunkcis centras, Panevėžio „Ąžuolo“ progimnazija, Klaipėdos „Medeinės“ mokykla, Kazlų Rūdos specialioji mokykla, Pasvalio specialioji mokykla, Šiaulių „Ringuvos“ specialioji mokykla). </w:t>
      </w:r>
      <w:r w:rsidR="00D7069B" w:rsidRPr="00D7069B">
        <w:rPr>
          <w:i/>
        </w:rPr>
        <w:t>Kriterijus įgyvendintas.</w:t>
      </w:r>
    </w:p>
    <w:p w:rsidR="002B28FC" w:rsidRPr="002B28FC" w:rsidRDefault="002B28FC" w:rsidP="002B28FC">
      <w:pPr>
        <w:spacing w:line="360" w:lineRule="auto"/>
        <w:ind w:firstLine="1080"/>
        <w:jc w:val="both"/>
        <w:rPr>
          <w:color w:val="FF0000"/>
        </w:rPr>
      </w:pPr>
      <w:r w:rsidRPr="005F2049">
        <w:rPr>
          <w:color w:val="000000" w:themeColor="text1"/>
        </w:rPr>
        <w:t xml:space="preserve">Rezultato vertinimo kriterijumi numatyta jog 85 proc. bus patenkintas sutrikusio intelekto mokinių, jų tėvų (globėjų/rūpintojų) bei pedagogų konsultacijų poreikio procentas. </w:t>
      </w:r>
      <w:r w:rsidR="005F2049" w:rsidRPr="005F2049">
        <w:rPr>
          <w:color w:val="000000" w:themeColor="text1"/>
        </w:rPr>
        <w:t>2017 m. patenkinta 95 proc. poreikio. Dėl konsultacijų kreipiasi tėvai ir su labai mažai mažais vaikais (2,5 metų), todėl negalėjome teikti konsultacijų dėl labai mažo vaikų amžiaus.</w:t>
      </w:r>
    </w:p>
    <w:p w:rsidR="00AF29EF" w:rsidRDefault="002B28FC" w:rsidP="00012056">
      <w:pPr>
        <w:spacing w:line="360" w:lineRule="auto"/>
        <w:ind w:firstLine="1080"/>
        <w:jc w:val="both"/>
      </w:pPr>
      <w:r>
        <w:t xml:space="preserve">Produkto vertinimo kriterijais </w:t>
      </w:r>
      <w:r w:rsidR="00903D82" w:rsidRPr="00D7069B">
        <w:t xml:space="preserve">numatyta </w:t>
      </w:r>
      <w:r w:rsidR="00D7069B" w:rsidRPr="00D7069B">
        <w:t>120 konsultacijų</w:t>
      </w:r>
      <w:r w:rsidR="00903D82" w:rsidRPr="00D7069B">
        <w:t xml:space="preserve"> pedagogams, švietimo pagalbos specialistams</w:t>
      </w:r>
      <w:r>
        <w:t>, 60 konsultacijų mokinių tėvams (globėjams, rūpintojams), teikiama pagalba 60-iai sutrikusio intelekto ir/ar kompleksinę negalią turinčių mokinių, 15 pravestų seminarų, mokymų.</w:t>
      </w:r>
      <w:r w:rsidR="00D7069B" w:rsidRPr="00D7069B">
        <w:t xml:space="preserve"> </w:t>
      </w:r>
      <w:r w:rsidR="006B431B">
        <w:t>2017 metais i</w:t>
      </w:r>
      <w:r w:rsidR="00012056" w:rsidRPr="00D7069B">
        <w:t>š viso konsultuot</w:t>
      </w:r>
      <w:r w:rsidR="00AB6C28">
        <w:t>i</w:t>
      </w:r>
      <w:r w:rsidR="003A4386" w:rsidRPr="00D7069B">
        <w:t xml:space="preserve"> </w:t>
      </w:r>
      <w:r w:rsidR="00D7069B" w:rsidRPr="00D7069B">
        <w:t>179</w:t>
      </w:r>
      <w:r w:rsidR="00012056" w:rsidRPr="00D7069B">
        <w:t xml:space="preserve"> </w:t>
      </w:r>
      <w:r w:rsidR="00D7069B" w:rsidRPr="00D7069B">
        <w:t>pedagogai (mokytojai, auklėtojai), švietimo pagalbos specialistai</w:t>
      </w:r>
      <w:r w:rsidR="006B431B">
        <w:t xml:space="preserve"> iš 27 ugdymo įstaigų: 7-ių Panevėžio miesto, 19 – kitų Lietuvos miestų, 1 – užsienio (Latvijos). </w:t>
      </w:r>
      <w:r w:rsidR="00E4194F">
        <w:t xml:space="preserve">Suteikta </w:t>
      </w:r>
      <w:r w:rsidR="00E4194F" w:rsidRPr="004F7A90">
        <w:t>60</w:t>
      </w:r>
      <w:r w:rsidR="00E4194F">
        <w:t xml:space="preserve"> konsultacijų mokinių tėvams.</w:t>
      </w:r>
      <w:r w:rsidR="006B431B">
        <w:t xml:space="preserve"> </w:t>
      </w:r>
    </w:p>
    <w:p w:rsidR="00AF29EF" w:rsidRDefault="00E4194F" w:rsidP="004F7A90">
      <w:pPr>
        <w:spacing w:line="360" w:lineRule="auto"/>
        <w:ind w:firstLine="1080"/>
        <w:jc w:val="both"/>
      </w:pPr>
      <w:r>
        <w:t xml:space="preserve">Specialioji pedagoginė pagalba buvo teikiama 64 sutrikusio intelekto ir/ar kompleksinę negalią turintiems mokiniams. </w:t>
      </w:r>
    </w:p>
    <w:p w:rsidR="00DB7F73" w:rsidRDefault="00E4194F" w:rsidP="004F7A90">
      <w:pPr>
        <w:spacing w:line="360" w:lineRule="auto"/>
        <w:ind w:firstLine="1080"/>
        <w:jc w:val="both"/>
      </w:pPr>
      <w:r>
        <w:t>Pravesta 1</w:t>
      </w:r>
      <w:r w:rsidR="00DB7F73">
        <w:t>7</w:t>
      </w:r>
      <w:r>
        <w:t xml:space="preserve"> kvalifikacijos tobulinimo seminarų</w:t>
      </w:r>
      <w:r w:rsidR="00DB7F73">
        <w:t xml:space="preserve"> pagal 10 akredituotų programų: </w:t>
      </w:r>
    </w:p>
    <w:p w:rsidR="00DB7F73" w:rsidRPr="00DB7F73" w:rsidRDefault="00DB7F73" w:rsidP="00DB7F73">
      <w:pPr>
        <w:pStyle w:val="Sraopastraipa"/>
        <w:numPr>
          <w:ilvl w:val="1"/>
          <w:numId w:val="17"/>
        </w:numPr>
        <w:spacing w:line="360" w:lineRule="auto"/>
        <w:jc w:val="both"/>
      </w:pPr>
      <w:r w:rsidRPr="00DB7F73">
        <w:rPr>
          <w:rFonts w:ascii="Times New Roman" w:hAnsi="Times New Roman"/>
          <w:sz w:val="24"/>
          <w:szCs w:val="24"/>
        </w:rPr>
        <w:t>„Žymią</w:t>
      </w:r>
      <w:r>
        <w:rPr>
          <w:rFonts w:ascii="Times New Roman" w:hAnsi="Times New Roman"/>
          <w:sz w:val="24"/>
          <w:szCs w:val="24"/>
        </w:rPr>
        <w:t xml:space="preserve"> negalią turinčių asmenų ugdymo(si) galimybės per tikslingą ir kryptingą motorinio aktyvumo veiklą“ – 6 val. </w:t>
      </w:r>
    </w:p>
    <w:p w:rsidR="00DB7F73" w:rsidRPr="00DB7F73" w:rsidRDefault="00DB7F73" w:rsidP="00DB7F73">
      <w:pPr>
        <w:pStyle w:val="Sraopastraipa"/>
        <w:numPr>
          <w:ilvl w:val="1"/>
          <w:numId w:val="17"/>
        </w:numPr>
        <w:spacing w:line="360" w:lineRule="auto"/>
        <w:jc w:val="both"/>
      </w:pPr>
      <w:r>
        <w:rPr>
          <w:rFonts w:ascii="Times New Roman" w:hAnsi="Times New Roman"/>
          <w:sz w:val="24"/>
          <w:szCs w:val="24"/>
        </w:rPr>
        <w:t>„Specialiųjų ugdymo(si) priemonių panaudojimas ir aplinkos pritaikymas dirbant su specialiųjų ugdymosi poreikių turinčiais vaikai“ – 6 val., iš viso 5 seminarai.</w:t>
      </w:r>
    </w:p>
    <w:p w:rsidR="00DB7F73" w:rsidRDefault="00DB7F73" w:rsidP="00DB7F73">
      <w:pPr>
        <w:pStyle w:val="Sraopastraipa"/>
        <w:numPr>
          <w:ilvl w:val="1"/>
          <w:numId w:val="17"/>
        </w:numPr>
        <w:spacing w:line="360" w:lineRule="auto"/>
        <w:jc w:val="both"/>
        <w:rPr>
          <w:rFonts w:ascii="Times New Roman" w:hAnsi="Times New Roman"/>
          <w:sz w:val="24"/>
          <w:szCs w:val="24"/>
        </w:rPr>
      </w:pPr>
      <w:r w:rsidRPr="00DB7F73">
        <w:rPr>
          <w:rFonts w:ascii="Times New Roman" w:hAnsi="Times New Roman"/>
          <w:sz w:val="24"/>
          <w:szCs w:val="24"/>
        </w:rPr>
        <w:t>„Specialiųjų poreikių vaikų asmenybės savybių ir muzikinių gebėjimų ugdymo ypatumai“ – 6 val.</w:t>
      </w:r>
    </w:p>
    <w:p w:rsidR="00DB7F73" w:rsidRDefault="00DB7F73"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„Žaidimas „Bočia“, jo panaudojimo galimybės ugdant sutrikusio intelekto mokinius“ – 6 val.</w:t>
      </w:r>
    </w:p>
    <w:p w:rsidR="00452587" w:rsidRDefault="00DB7F73"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„Sėkmingi ugdymo(si) bei pagalbos būdai mokiniui, turinčiam kompleksinių</w:t>
      </w:r>
      <w:r w:rsidR="00452587">
        <w:rPr>
          <w:rFonts w:ascii="Times New Roman" w:hAnsi="Times New Roman"/>
          <w:sz w:val="24"/>
          <w:szCs w:val="24"/>
        </w:rPr>
        <w:t xml:space="preserve"> ir autizmo spektro sutrikimų, ugdant reikalingus gyvenimui įgūdžius ir vertybines nuostatas“ – 6 val., iš viso 3 seminarai.</w:t>
      </w:r>
    </w:p>
    <w:p w:rsidR="00452587" w:rsidRDefault="00DB7F73" w:rsidP="00DB7F73">
      <w:pPr>
        <w:pStyle w:val="Sraopastraipa"/>
        <w:numPr>
          <w:ilvl w:val="1"/>
          <w:numId w:val="17"/>
        </w:numPr>
        <w:spacing w:line="360" w:lineRule="auto"/>
        <w:jc w:val="both"/>
        <w:rPr>
          <w:rFonts w:ascii="Times New Roman" w:hAnsi="Times New Roman"/>
          <w:sz w:val="24"/>
          <w:szCs w:val="24"/>
        </w:rPr>
      </w:pPr>
      <w:r w:rsidRPr="00DB7F73">
        <w:rPr>
          <w:rFonts w:ascii="Times New Roman" w:hAnsi="Times New Roman"/>
          <w:sz w:val="24"/>
          <w:szCs w:val="24"/>
        </w:rPr>
        <w:lastRenderedPageBreak/>
        <w:t xml:space="preserve"> </w:t>
      </w:r>
      <w:r w:rsidR="00452587">
        <w:rPr>
          <w:rFonts w:ascii="Times New Roman" w:hAnsi="Times New Roman"/>
          <w:sz w:val="24"/>
          <w:szCs w:val="24"/>
        </w:rPr>
        <w:t>„Specialiųjų mokymo priemonių kūrimas, naudojant simbolių sistemas bei grafines teksto interpretavimo galimybes“ – 6 val., iš viso 2 seminarai.</w:t>
      </w:r>
    </w:p>
    <w:p w:rsidR="00452587" w:rsidRDefault="00452587"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„Alternatyviosios komunikacijos priemonės. Jų rengimas naudojant kompiuterinę Boardmaker programą“</w:t>
      </w:r>
      <w:r w:rsidRPr="00452587">
        <w:rPr>
          <w:rFonts w:ascii="Times New Roman" w:hAnsi="Times New Roman"/>
          <w:sz w:val="24"/>
          <w:szCs w:val="24"/>
        </w:rPr>
        <w:t xml:space="preserve"> </w:t>
      </w:r>
      <w:r>
        <w:rPr>
          <w:rFonts w:ascii="Times New Roman" w:hAnsi="Times New Roman"/>
          <w:sz w:val="24"/>
          <w:szCs w:val="24"/>
        </w:rPr>
        <w:t>– 6 val.</w:t>
      </w:r>
    </w:p>
    <w:p w:rsidR="00452587" w:rsidRDefault="00452587"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„Specialiojo ugdymo įstaigose dirbančių pedagogų profesinių bei specialiųjų kompetencijų plėtotė“ – 1</w:t>
      </w:r>
      <w:r w:rsidR="005F2049">
        <w:rPr>
          <w:rFonts w:ascii="Times New Roman" w:hAnsi="Times New Roman"/>
          <w:sz w:val="24"/>
          <w:szCs w:val="24"/>
        </w:rPr>
        <w:t>8</w:t>
      </w:r>
      <w:r>
        <w:rPr>
          <w:rFonts w:ascii="Times New Roman" w:hAnsi="Times New Roman"/>
          <w:sz w:val="24"/>
          <w:szCs w:val="24"/>
        </w:rPr>
        <w:t xml:space="preserve"> val.</w:t>
      </w:r>
    </w:p>
    <w:p w:rsidR="00452587" w:rsidRDefault="00452587"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„Kompleksinę negalią turinčių asmenų sveikatos stiprinimas per sportinę veiklą“ – 6 val.</w:t>
      </w:r>
    </w:p>
    <w:p w:rsidR="00452587" w:rsidRDefault="00452587" w:rsidP="00DB7F73">
      <w:pPr>
        <w:pStyle w:val="Sraopastraipa"/>
        <w:numPr>
          <w:ilvl w:val="1"/>
          <w:numId w:val="17"/>
        </w:numPr>
        <w:spacing w:line="360" w:lineRule="auto"/>
        <w:jc w:val="both"/>
        <w:rPr>
          <w:rFonts w:ascii="Times New Roman" w:hAnsi="Times New Roman"/>
          <w:sz w:val="24"/>
          <w:szCs w:val="24"/>
        </w:rPr>
      </w:pPr>
      <w:r>
        <w:rPr>
          <w:rFonts w:ascii="Times New Roman" w:hAnsi="Times New Roman"/>
          <w:sz w:val="24"/>
          <w:szCs w:val="24"/>
        </w:rPr>
        <w:t>Parengtas nuotolinis 20 val. kursas ir pravesti mokymai „Darbo patirtis ugdant autizmo spektro sutrikimų turinčius mokinius“.</w:t>
      </w:r>
    </w:p>
    <w:p w:rsidR="000C42F8" w:rsidRDefault="000C42F8" w:rsidP="000C42F8">
      <w:pPr>
        <w:pStyle w:val="Sraopastraipa"/>
        <w:spacing w:line="360" w:lineRule="auto"/>
        <w:ind w:firstLine="578"/>
        <w:jc w:val="both"/>
        <w:rPr>
          <w:rFonts w:ascii="Times New Roman" w:hAnsi="Times New Roman"/>
          <w:sz w:val="24"/>
          <w:szCs w:val="24"/>
        </w:rPr>
      </w:pPr>
      <w:r>
        <w:rPr>
          <w:rFonts w:ascii="Times New Roman" w:hAnsi="Times New Roman"/>
          <w:sz w:val="24"/>
          <w:szCs w:val="24"/>
        </w:rPr>
        <w:t>Produkto vertinimo kriterijų įgyvendinimas pavaizduotas 2 pav.:</w:t>
      </w:r>
    </w:p>
    <w:p w:rsidR="00452587" w:rsidRDefault="000C42F8" w:rsidP="000C42F8">
      <w:pPr>
        <w:pStyle w:val="Sraopastraipa"/>
        <w:spacing w:line="360" w:lineRule="auto"/>
        <w:jc w:val="center"/>
        <w:rPr>
          <w:rFonts w:ascii="Times New Roman" w:hAnsi="Times New Roman"/>
          <w:sz w:val="24"/>
          <w:szCs w:val="24"/>
        </w:rPr>
      </w:pPr>
      <w:r>
        <w:rPr>
          <w:noProof/>
          <w:lang w:eastAsia="lt-LT"/>
        </w:rPr>
        <w:drawing>
          <wp:inline distT="0" distB="0" distL="0" distR="0" wp14:anchorId="4BAC1E67" wp14:editId="25172E5C">
            <wp:extent cx="4659364" cy="2428693"/>
            <wp:effectExtent l="0" t="0" r="27305"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C42F8" w:rsidRPr="00DD1D41" w:rsidRDefault="00452587" w:rsidP="000C42F8">
      <w:pPr>
        <w:spacing w:line="360" w:lineRule="auto"/>
        <w:ind w:firstLine="360"/>
        <w:jc w:val="center"/>
      </w:pPr>
      <w:r>
        <w:t xml:space="preserve"> </w:t>
      </w:r>
      <w:r w:rsidR="000C42F8">
        <w:rPr>
          <w:b/>
        </w:rPr>
        <w:t>2</w:t>
      </w:r>
      <w:r w:rsidR="000C42F8" w:rsidRPr="00DD1D41">
        <w:rPr>
          <w:b/>
        </w:rPr>
        <w:t xml:space="preserve"> pav. </w:t>
      </w:r>
      <w:r w:rsidR="000C42F8">
        <w:rPr>
          <w:b/>
        </w:rPr>
        <w:t>Švietimo pagalbos ir konsultavimo programos p</w:t>
      </w:r>
      <w:r w:rsidR="000C42F8" w:rsidRPr="000C42F8">
        <w:rPr>
          <w:b/>
        </w:rPr>
        <w:t>rodukto vertinimo kriterijų įgyvendinimas.</w:t>
      </w:r>
    </w:p>
    <w:p w:rsidR="00074C56" w:rsidRDefault="002F5128" w:rsidP="00727998">
      <w:pPr>
        <w:spacing w:line="360" w:lineRule="auto"/>
        <w:ind w:firstLine="1298"/>
        <w:jc w:val="both"/>
      </w:pPr>
      <w:r w:rsidRPr="00D5154B">
        <w:t>201</w:t>
      </w:r>
      <w:r w:rsidR="0017471E">
        <w:t>7</w:t>
      </w:r>
      <w:r w:rsidRPr="00D5154B">
        <w:t xml:space="preserve"> metais metodinę veiklą aktyviai</w:t>
      </w:r>
      <w:r w:rsidR="005F2049">
        <w:t xml:space="preserve"> vykdė</w:t>
      </w:r>
      <w:r w:rsidR="001537A3">
        <w:t xml:space="preserve"> </w:t>
      </w:r>
      <w:r w:rsidRPr="002E5609">
        <w:t xml:space="preserve">centro pedagogai, švietimo pagalbos specialistai. Vyko metodiniai pasitarimai – </w:t>
      </w:r>
      <w:r w:rsidR="0017471E" w:rsidRPr="002E5609">
        <w:t>metodinėje taryboje</w:t>
      </w:r>
      <w:r w:rsidR="0017471E">
        <w:t>,</w:t>
      </w:r>
      <w:r w:rsidR="0017471E" w:rsidRPr="002E5609">
        <w:t xml:space="preserve"> </w:t>
      </w:r>
      <w:r w:rsidR="0017471E">
        <w:t>diskusijos metodinėse grupėse</w:t>
      </w:r>
      <w:r w:rsidR="00727998">
        <w:t>.</w:t>
      </w:r>
      <w:r w:rsidRPr="002E5609">
        <w:t xml:space="preserve"> </w:t>
      </w:r>
      <w:r w:rsidR="00727998">
        <w:t>C</w:t>
      </w:r>
      <w:r>
        <w:t>entro</w:t>
      </w:r>
      <w:r w:rsidRPr="002E5609">
        <w:t xml:space="preserve"> pedagogams ir </w:t>
      </w:r>
      <w:r w:rsidRPr="00B32EDE">
        <w:t xml:space="preserve">švietimo pagalbos specialistams buvo </w:t>
      </w:r>
      <w:r w:rsidR="005A1E79">
        <w:t xml:space="preserve">organizuoti </w:t>
      </w:r>
      <w:r w:rsidR="006F2B94">
        <w:t xml:space="preserve">kvalifikacijos tobulinimo renginiai, seminarai: </w:t>
      </w:r>
    </w:p>
    <w:p w:rsidR="00FD3240" w:rsidRPr="004F7A90" w:rsidRDefault="00537998" w:rsidP="00074C56">
      <w:pPr>
        <w:pStyle w:val="Sraopastraipa"/>
        <w:numPr>
          <w:ilvl w:val="1"/>
          <w:numId w:val="23"/>
        </w:numPr>
        <w:spacing w:line="360" w:lineRule="auto"/>
        <w:jc w:val="both"/>
        <w:rPr>
          <w:rFonts w:ascii="Times New Roman" w:hAnsi="Times New Roman"/>
          <w:sz w:val="24"/>
          <w:szCs w:val="24"/>
        </w:rPr>
      </w:pPr>
      <w:r w:rsidRPr="004F7A90">
        <w:rPr>
          <w:rFonts w:ascii="Times New Roman" w:hAnsi="Times New Roman"/>
          <w:sz w:val="24"/>
          <w:szCs w:val="24"/>
        </w:rPr>
        <w:t>„</w:t>
      </w:r>
      <w:r w:rsidR="00FD3240" w:rsidRPr="004F7A90">
        <w:rPr>
          <w:rFonts w:ascii="Times New Roman" w:hAnsi="Times New Roman"/>
          <w:sz w:val="24"/>
          <w:szCs w:val="24"/>
        </w:rPr>
        <w:t>Interaktyvių ir animuotų mokymo priemonių kūrimas ir panaudojimo galimybės dirbant su specialiųjų poreikių mokiniais</w:t>
      </w:r>
      <w:r w:rsidRPr="004F7A90">
        <w:rPr>
          <w:rFonts w:ascii="Times New Roman" w:hAnsi="Times New Roman"/>
          <w:sz w:val="24"/>
          <w:szCs w:val="24"/>
        </w:rPr>
        <w:t>“</w:t>
      </w:r>
      <w:r w:rsidR="00D11173" w:rsidRPr="004F7A90">
        <w:rPr>
          <w:rFonts w:ascii="Times New Roman" w:hAnsi="Times New Roman"/>
          <w:sz w:val="24"/>
          <w:szCs w:val="24"/>
        </w:rPr>
        <w:t xml:space="preserve"> (</w:t>
      </w:r>
      <w:r w:rsidR="00FD3240" w:rsidRPr="004F7A90">
        <w:rPr>
          <w:rFonts w:ascii="Times New Roman" w:hAnsi="Times New Roman"/>
          <w:sz w:val="24"/>
          <w:szCs w:val="24"/>
        </w:rPr>
        <w:t>18</w:t>
      </w:r>
      <w:r w:rsidR="00D11173" w:rsidRPr="004F7A90">
        <w:rPr>
          <w:rFonts w:ascii="Times New Roman" w:hAnsi="Times New Roman"/>
          <w:sz w:val="24"/>
          <w:szCs w:val="24"/>
        </w:rPr>
        <w:t xml:space="preserve"> val.)</w:t>
      </w:r>
      <w:r w:rsidR="00BB493A">
        <w:rPr>
          <w:rFonts w:ascii="Times New Roman" w:hAnsi="Times New Roman"/>
          <w:sz w:val="24"/>
          <w:szCs w:val="24"/>
        </w:rPr>
        <w:t>;</w:t>
      </w:r>
    </w:p>
    <w:p w:rsidR="00FD3240" w:rsidRPr="004F7A90" w:rsidRDefault="004F7A90" w:rsidP="00074C56">
      <w:pPr>
        <w:pStyle w:val="Sraopastraipa"/>
        <w:numPr>
          <w:ilvl w:val="1"/>
          <w:numId w:val="23"/>
        </w:numPr>
        <w:spacing w:line="360" w:lineRule="auto"/>
        <w:jc w:val="both"/>
        <w:rPr>
          <w:rFonts w:ascii="Times New Roman" w:hAnsi="Times New Roman"/>
          <w:sz w:val="24"/>
          <w:szCs w:val="24"/>
        </w:rPr>
      </w:pPr>
      <w:r w:rsidRPr="004F7A90">
        <w:rPr>
          <w:rFonts w:ascii="Times New Roman" w:hAnsi="Times New Roman"/>
          <w:sz w:val="24"/>
          <w:szCs w:val="24"/>
        </w:rPr>
        <w:t xml:space="preserve"> </w:t>
      </w:r>
      <w:r w:rsidR="007476BA" w:rsidRPr="004F7A90">
        <w:rPr>
          <w:rFonts w:ascii="Times New Roman" w:hAnsi="Times New Roman"/>
          <w:sz w:val="24"/>
          <w:szCs w:val="24"/>
        </w:rPr>
        <w:t xml:space="preserve">„Mokytojo bendrakultūrinės kompetencijos plėtra šiuolaikiniame kontekste“ </w:t>
      </w:r>
      <w:r w:rsidR="002F5128" w:rsidRPr="004F7A90">
        <w:rPr>
          <w:rFonts w:ascii="Times New Roman" w:hAnsi="Times New Roman"/>
          <w:sz w:val="24"/>
          <w:szCs w:val="24"/>
        </w:rPr>
        <w:t>(</w:t>
      </w:r>
      <w:r w:rsidR="001E45C3" w:rsidRPr="004F7A90">
        <w:rPr>
          <w:rFonts w:ascii="Times New Roman" w:hAnsi="Times New Roman"/>
          <w:sz w:val="24"/>
          <w:szCs w:val="24"/>
        </w:rPr>
        <w:t>18</w:t>
      </w:r>
      <w:r w:rsidR="002F5128" w:rsidRPr="004F7A90">
        <w:rPr>
          <w:rFonts w:ascii="Times New Roman" w:hAnsi="Times New Roman"/>
          <w:sz w:val="24"/>
          <w:szCs w:val="24"/>
        </w:rPr>
        <w:t xml:space="preserve"> val.)</w:t>
      </w:r>
      <w:r w:rsidR="00BB493A">
        <w:rPr>
          <w:rFonts w:ascii="Times New Roman" w:hAnsi="Times New Roman"/>
          <w:sz w:val="24"/>
          <w:szCs w:val="24"/>
        </w:rPr>
        <w:t>;</w:t>
      </w:r>
    </w:p>
    <w:p w:rsidR="00FD3240" w:rsidRPr="004F7A90" w:rsidRDefault="007476BA" w:rsidP="00074C56">
      <w:pPr>
        <w:pStyle w:val="Sraopastraipa"/>
        <w:numPr>
          <w:ilvl w:val="1"/>
          <w:numId w:val="23"/>
        </w:numPr>
        <w:spacing w:line="360" w:lineRule="auto"/>
        <w:jc w:val="both"/>
        <w:rPr>
          <w:rFonts w:ascii="Times New Roman" w:hAnsi="Times New Roman"/>
          <w:sz w:val="24"/>
          <w:szCs w:val="24"/>
        </w:rPr>
      </w:pPr>
      <w:r w:rsidRPr="004F7A90">
        <w:rPr>
          <w:rFonts w:ascii="Times New Roman" w:hAnsi="Times New Roman"/>
          <w:sz w:val="24"/>
          <w:szCs w:val="24"/>
        </w:rPr>
        <w:t>„</w:t>
      </w:r>
      <w:r w:rsidR="00FD3240" w:rsidRPr="004F7A90">
        <w:rPr>
          <w:rFonts w:ascii="Times New Roman" w:hAnsi="Times New Roman"/>
          <w:sz w:val="24"/>
          <w:szCs w:val="24"/>
        </w:rPr>
        <w:t>Specialiojo ugdymo įstaigose dirbančių pedagogų profesinių bei specialiųjų kompetencijų plėtotė</w:t>
      </w:r>
      <w:r w:rsidR="00D11173" w:rsidRPr="004F7A90">
        <w:rPr>
          <w:rFonts w:ascii="Times New Roman" w:hAnsi="Times New Roman"/>
          <w:sz w:val="24"/>
          <w:szCs w:val="24"/>
        </w:rPr>
        <w:t>“ (</w:t>
      </w:r>
      <w:r w:rsidR="00FD3240" w:rsidRPr="004F7A90">
        <w:rPr>
          <w:rFonts w:ascii="Times New Roman" w:hAnsi="Times New Roman"/>
          <w:sz w:val="24"/>
          <w:szCs w:val="24"/>
        </w:rPr>
        <w:t>1</w:t>
      </w:r>
      <w:r w:rsidR="005F2049">
        <w:rPr>
          <w:rFonts w:ascii="Times New Roman" w:hAnsi="Times New Roman"/>
          <w:sz w:val="24"/>
          <w:szCs w:val="24"/>
        </w:rPr>
        <w:t>8</w:t>
      </w:r>
      <w:r w:rsidR="00D11173" w:rsidRPr="004F7A90">
        <w:rPr>
          <w:rFonts w:ascii="Times New Roman" w:hAnsi="Times New Roman"/>
          <w:sz w:val="24"/>
          <w:szCs w:val="24"/>
        </w:rPr>
        <w:t xml:space="preserve"> val.)</w:t>
      </w:r>
      <w:r w:rsidR="00BB493A">
        <w:rPr>
          <w:rFonts w:ascii="Times New Roman" w:hAnsi="Times New Roman"/>
          <w:sz w:val="24"/>
          <w:szCs w:val="24"/>
        </w:rPr>
        <w:t>;</w:t>
      </w:r>
    </w:p>
    <w:p w:rsidR="00FD3240" w:rsidRPr="004F7A90" w:rsidRDefault="00615AE8" w:rsidP="00074C56">
      <w:pPr>
        <w:pStyle w:val="Sraopastraipa"/>
        <w:numPr>
          <w:ilvl w:val="1"/>
          <w:numId w:val="23"/>
        </w:numPr>
        <w:spacing w:line="360" w:lineRule="auto"/>
        <w:jc w:val="both"/>
        <w:rPr>
          <w:rFonts w:ascii="Times New Roman" w:hAnsi="Times New Roman"/>
          <w:sz w:val="24"/>
          <w:szCs w:val="24"/>
        </w:rPr>
      </w:pPr>
      <w:r w:rsidRPr="004F7A90">
        <w:rPr>
          <w:rFonts w:ascii="Times New Roman" w:hAnsi="Times New Roman"/>
          <w:sz w:val="24"/>
          <w:szCs w:val="24"/>
        </w:rPr>
        <w:t xml:space="preserve"> „</w:t>
      </w:r>
      <w:r w:rsidR="00FD3240" w:rsidRPr="004F7A90">
        <w:rPr>
          <w:rFonts w:ascii="Times New Roman" w:hAnsi="Times New Roman"/>
          <w:sz w:val="24"/>
          <w:szCs w:val="24"/>
        </w:rPr>
        <w:t>Mokymosi motyvaciją skatinanti aplinka</w:t>
      </w:r>
      <w:r w:rsidRPr="004F7A90">
        <w:rPr>
          <w:rFonts w:ascii="Times New Roman" w:hAnsi="Times New Roman"/>
          <w:sz w:val="24"/>
          <w:szCs w:val="24"/>
        </w:rPr>
        <w:t>“ (6 val.)</w:t>
      </w:r>
      <w:r w:rsidR="00BB493A">
        <w:rPr>
          <w:rFonts w:ascii="Times New Roman" w:hAnsi="Times New Roman"/>
          <w:sz w:val="24"/>
          <w:szCs w:val="24"/>
        </w:rPr>
        <w:t>;</w:t>
      </w:r>
    </w:p>
    <w:p w:rsidR="00FD3240" w:rsidRDefault="004F7A90" w:rsidP="004F7A90">
      <w:pPr>
        <w:pStyle w:val="Sraopastraipa"/>
        <w:numPr>
          <w:ilvl w:val="1"/>
          <w:numId w:val="23"/>
        </w:numPr>
        <w:spacing w:after="0" w:line="360" w:lineRule="auto"/>
        <w:jc w:val="both"/>
        <w:rPr>
          <w:rFonts w:ascii="Times New Roman" w:hAnsi="Times New Roman"/>
          <w:sz w:val="24"/>
          <w:szCs w:val="24"/>
        </w:rPr>
      </w:pPr>
      <w:r w:rsidRPr="004F7A90">
        <w:rPr>
          <w:rFonts w:ascii="Times New Roman" w:hAnsi="Times New Roman"/>
          <w:sz w:val="24"/>
          <w:szCs w:val="24"/>
        </w:rPr>
        <w:t>„Sutrikusio intelekto asmenų lytiškumo ugdymo pagrindai“ (6 val.)</w:t>
      </w:r>
      <w:r w:rsidR="00BB493A">
        <w:rPr>
          <w:rFonts w:ascii="Times New Roman" w:hAnsi="Times New Roman"/>
          <w:sz w:val="24"/>
          <w:szCs w:val="24"/>
        </w:rPr>
        <w:t>;</w:t>
      </w:r>
    </w:p>
    <w:p w:rsidR="004F7A90" w:rsidRPr="004F7A90" w:rsidRDefault="004F7A90" w:rsidP="004F7A90">
      <w:pPr>
        <w:pStyle w:val="Sraopastraipa"/>
        <w:numPr>
          <w:ilvl w:val="1"/>
          <w:numId w:val="23"/>
        </w:numPr>
        <w:spacing w:after="0" w:line="360" w:lineRule="auto"/>
        <w:jc w:val="both"/>
        <w:rPr>
          <w:rFonts w:ascii="Times New Roman" w:hAnsi="Times New Roman"/>
          <w:sz w:val="24"/>
          <w:szCs w:val="24"/>
        </w:rPr>
      </w:pPr>
      <w:r w:rsidRPr="004F7A90">
        <w:rPr>
          <w:rFonts w:ascii="Times New Roman" w:hAnsi="Times New Roman"/>
          <w:sz w:val="24"/>
          <w:szCs w:val="24"/>
        </w:rPr>
        <w:t>Mokymosi aplinkų kūrimas, modernizavimas mokinių pasiekimų pažangai užtikrinti Latvijos ugdymo įstaigose“</w:t>
      </w:r>
      <w:r>
        <w:rPr>
          <w:rFonts w:ascii="Times New Roman" w:hAnsi="Times New Roman"/>
          <w:sz w:val="24"/>
          <w:szCs w:val="24"/>
        </w:rPr>
        <w:t xml:space="preserve"> (12 val.).</w:t>
      </w:r>
    </w:p>
    <w:p w:rsidR="009964F7" w:rsidRPr="00FD3240" w:rsidRDefault="00F26DEA" w:rsidP="00FC26D2">
      <w:pPr>
        <w:spacing w:line="360" w:lineRule="auto"/>
        <w:ind w:firstLine="1298"/>
        <w:jc w:val="both"/>
        <w:rPr>
          <w:highlight w:val="yellow"/>
        </w:rPr>
      </w:pPr>
      <w:r w:rsidRPr="009E1365">
        <w:lastRenderedPageBreak/>
        <w:t xml:space="preserve">Centro pedagogai, švietimo pagalbos specialistai aktyviai dalinosi patirtimi </w:t>
      </w:r>
      <w:r w:rsidR="00B060EA">
        <w:t>skaitydami pranešimus konferencijose</w:t>
      </w:r>
      <w:r w:rsidR="005F2049">
        <w:t xml:space="preserve">, </w:t>
      </w:r>
      <w:r w:rsidR="00B060EA">
        <w:t>šalies/miesto kvalifikacijos tobulinimo renginiuose</w:t>
      </w:r>
      <w:r w:rsidR="005F2049">
        <w:t>/seminaruose.</w:t>
      </w:r>
      <w:r w:rsidR="00854966">
        <w:t xml:space="preserve"> Taip pat savo patirtį </w:t>
      </w:r>
      <w:r w:rsidRPr="009E1365">
        <w:t xml:space="preserve">viešino žiniasklaidos priemonėse: informaciniame portale </w:t>
      </w:r>
      <w:hyperlink r:id="rId14" w:history="1">
        <w:r w:rsidRPr="009E1365">
          <w:rPr>
            <w:rStyle w:val="Hipersaitas"/>
          </w:rPr>
          <w:t>www.aina.lt</w:t>
        </w:r>
      </w:hyperlink>
      <w:r w:rsidR="009964F7" w:rsidRPr="009E1365">
        <w:t xml:space="preserve"> (</w:t>
      </w:r>
      <w:r w:rsidR="007873DB">
        <w:t>2</w:t>
      </w:r>
      <w:r w:rsidRPr="009E1365">
        <w:t xml:space="preserve"> straipsni</w:t>
      </w:r>
      <w:r w:rsidR="009E1365">
        <w:t>ai</w:t>
      </w:r>
      <w:r w:rsidRPr="009E1365">
        <w:t xml:space="preserve">), </w:t>
      </w:r>
      <w:hyperlink r:id="rId15" w:history="1">
        <w:r w:rsidR="00FA29FB" w:rsidRPr="009E1365">
          <w:rPr>
            <w:rStyle w:val="Hipersaitas"/>
          </w:rPr>
          <w:t>www.jp.lt</w:t>
        </w:r>
      </w:hyperlink>
      <w:r w:rsidRPr="009E1365">
        <w:t xml:space="preserve"> (</w:t>
      </w:r>
      <w:r w:rsidR="009964F7" w:rsidRPr="009E1365">
        <w:t>2</w:t>
      </w:r>
      <w:r w:rsidRPr="009E1365">
        <w:t xml:space="preserve"> straipsni</w:t>
      </w:r>
      <w:r w:rsidR="009964F7" w:rsidRPr="009E1365">
        <w:t>ai</w:t>
      </w:r>
      <w:r w:rsidRPr="009E1365">
        <w:t>), miesto dienraštyje „Sekundė“ (</w:t>
      </w:r>
      <w:r w:rsidR="009E1365">
        <w:t>1</w:t>
      </w:r>
      <w:r w:rsidRPr="009E1365">
        <w:t xml:space="preserve"> straipsni</w:t>
      </w:r>
      <w:r w:rsidR="009E1365">
        <w:t>s</w:t>
      </w:r>
      <w:r w:rsidRPr="009E1365">
        <w:t>), informacini</w:t>
      </w:r>
      <w:r w:rsidR="007873DB">
        <w:t>o</w:t>
      </w:r>
      <w:r w:rsidRPr="009E1365">
        <w:t xml:space="preserve"> leidin</w:t>
      </w:r>
      <w:r w:rsidR="007873DB">
        <w:t>io</w:t>
      </w:r>
      <w:r w:rsidRPr="009E1365">
        <w:t xml:space="preserve"> „Švietimo naujienos“ </w:t>
      </w:r>
      <w:r w:rsidR="007873DB">
        <w:t xml:space="preserve">priede „Švietimo panorama“ </w:t>
      </w:r>
      <w:r w:rsidRPr="009E1365">
        <w:t>(</w:t>
      </w:r>
      <w:r w:rsidR="007873DB">
        <w:t>7</w:t>
      </w:r>
      <w:r w:rsidRPr="009E1365">
        <w:t xml:space="preserve"> straipsniai)</w:t>
      </w:r>
      <w:r w:rsidR="007873DB">
        <w:t xml:space="preserve">, žurnale „Viltis“ (4 straipsniai), </w:t>
      </w:r>
      <w:r w:rsidR="00FC26D2">
        <w:t>savaitraštyje „Žaliasis pasaulis“ (1 straipsnis).</w:t>
      </w:r>
      <w:r w:rsidR="009964F7" w:rsidRPr="009E1365">
        <w:t xml:space="preserve"> Informacija apie vykdomas veiklas nuolat skelbiama Panevėžio miesto savivaldybės internetiniame portale </w:t>
      </w:r>
      <w:hyperlink r:id="rId16" w:history="1">
        <w:r w:rsidR="009964F7" w:rsidRPr="009E1365">
          <w:rPr>
            <w:rStyle w:val="Hipersaitas"/>
          </w:rPr>
          <w:t>www.panevezys.lt</w:t>
        </w:r>
      </w:hyperlink>
      <w:r w:rsidR="009964F7" w:rsidRPr="009E1365">
        <w:t>.</w:t>
      </w:r>
    </w:p>
    <w:p w:rsidR="0073591A" w:rsidRPr="005A56F3" w:rsidRDefault="002F5128" w:rsidP="00925CF3">
      <w:pPr>
        <w:spacing w:line="360" w:lineRule="auto"/>
        <w:jc w:val="both"/>
      </w:pPr>
      <w:r w:rsidRPr="003A4E88">
        <w:tab/>
      </w:r>
      <w:r w:rsidRPr="009E1365">
        <w:t>Centras toliau plėtojo bendradarbiavimo ryšius. 201</w:t>
      </w:r>
      <w:r w:rsidR="00FC26D2">
        <w:t>7</w:t>
      </w:r>
      <w:r w:rsidRPr="009E1365">
        <w:t xml:space="preserve"> metais buvo pasirašytos bendradarbiavimo sutartys</w:t>
      </w:r>
      <w:r w:rsidR="0045561C">
        <w:t xml:space="preserve"> su Panevėžio Gabrielės Petkevičaitės – Bitės biblioteka,</w:t>
      </w:r>
      <w:r w:rsidRPr="009E1365">
        <w:t xml:space="preserve"> </w:t>
      </w:r>
      <w:r w:rsidR="009964F7" w:rsidRPr="009E1365">
        <w:t>Panevėžio gamtos mokykla</w:t>
      </w:r>
      <w:r w:rsidR="009E1365">
        <w:t xml:space="preserve">, Panevėžio </w:t>
      </w:r>
      <w:r w:rsidR="00FC26D2">
        <w:t>lopšeliais – darželiais „Vaikystė“</w:t>
      </w:r>
      <w:r w:rsidR="009E1365">
        <w:t xml:space="preserve"> </w:t>
      </w:r>
      <w:r w:rsidR="00FC26D2">
        <w:t xml:space="preserve">ir „Pasaka“, Panevėžio „Vilties“ progimnazija, Panevėžio raj. Velžio gimnazija, Klaipėdos „Medeinės“ mokykla, Kultūrizmo klubu „Giliukas“, VšĮ „Tikra mityba“ dėl projekto „Sveikatiada“ veiklų įgyvendinimo. </w:t>
      </w:r>
    </w:p>
    <w:p w:rsidR="00FC26D2" w:rsidRDefault="00FC26D2" w:rsidP="002A30E1">
      <w:pPr>
        <w:spacing w:line="360" w:lineRule="auto"/>
        <w:jc w:val="center"/>
        <w:rPr>
          <w:b/>
        </w:rPr>
      </w:pPr>
    </w:p>
    <w:p w:rsidR="001E02A4" w:rsidRDefault="00147A1F" w:rsidP="002A30E1">
      <w:pPr>
        <w:spacing w:line="360" w:lineRule="auto"/>
        <w:jc w:val="center"/>
        <w:rPr>
          <w:b/>
        </w:rPr>
      </w:pPr>
      <w:r w:rsidRPr="00352515">
        <w:rPr>
          <w:b/>
        </w:rPr>
        <w:t>Patvirtintų asignavimų panaudojimas</w:t>
      </w:r>
    </w:p>
    <w:p w:rsidR="002A30E1" w:rsidRPr="002A30E1" w:rsidRDefault="002A30E1" w:rsidP="002A30E1">
      <w:pPr>
        <w:spacing w:line="360" w:lineRule="auto"/>
        <w:jc w:val="center"/>
        <w:rPr>
          <w:b/>
        </w:rPr>
      </w:pPr>
    </w:p>
    <w:p w:rsidR="004E1C6A" w:rsidRDefault="007A1C07" w:rsidP="004E1C6A">
      <w:pPr>
        <w:spacing w:line="360" w:lineRule="auto"/>
        <w:ind w:firstLine="1296"/>
        <w:jc w:val="both"/>
      </w:pPr>
      <w:r w:rsidRPr="00BE0481">
        <w:t xml:space="preserve">Viso </w:t>
      </w:r>
      <w:r w:rsidR="004E1C6A" w:rsidRPr="006040E2">
        <w:t>201</w:t>
      </w:r>
      <w:r w:rsidR="004E1C6A">
        <w:t>7</w:t>
      </w:r>
      <w:r w:rsidR="004E1C6A" w:rsidRPr="006040E2">
        <w:t xml:space="preserve"> m. Panevėžio „Šviesos“ specialiojo ugdymo centras Švietimo ir ugdymo programos vykdymui </w:t>
      </w:r>
      <w:r w:rsidR="004E1C6A" w:rsidRPr="004E1C6A">
        <w:t>gavo iš valstybės ir savivaldybės biudžeto 1112,7 tūkst. Eur finansavimą, surinko 44,3 tūkst. Eur ir panaudojo 36,9 tūkst. Eur pajamų lėšų. Savivaldybės remiamoms programoms – 0,99 tūkst. Eur. Paramos ir labdaros gauta 1,2 tūkst. Eur, viešųjų darbų priemonių įgyvendinimo programai 1,3 tūkst. Eur.</w:t>
      </w:r>
    </w:p>
    <w:p w:rsidR="004E1C6A" w:rsidRPr="00892F5D" w:rsidRDefault="004E1C6A" w:rsidP="004E1C6A">
      <w:pPr>
        <w:spacing w:line="360" w:lineRule="auto"/>
        <w:ind w:firstLine="1296"/>
        <w:jc w:val="both"/>
      </w:pPr>
      <w:r w:rsidRPr="00892F5D">
        <w:t>Įvairių programų vykdymui iš</w:t>
      </w:r>
      <w:r>
        <w:t xml:space="preserve"> savivaldybės biudžeto</w:t>
      </w:r>
      <w:r w:rsidRPr="00892F5D">
        <w:t xml:space="preserve"> viso buvo skirta </w:t>
      </w:r>
      <w:r>
        <w:t>0,99</w:t>
      </w:r>
      <w:r w:rsidRPr="00892F5D">
        <w:t xml:space="preserve"> tūkst. Eur. Visos lėšos panaudotos. Centras vykdė šias programas:</w:t>
      </w:r>
    </w:p>
    <w:p w:rsidR="004E1C6A" w:rsidRPr="004E1C6A" w:rsidRDefault="004E1C6A" w:rsidP="004E1C6A">
      <w:pPr>
        <w:spacing w:line="360" w:lineRule="auto"/>
        <w:jc w:val="both"/>
      </w:pPr>
      <w:r w:rsidRPr="004E1C6A">
        <w:t>1. Vaikų socializacijos programa „Aitvarai“ (490 Eur);</w:t>
      </w:r>
    </w:p>
    <w:p w:rsidR="004E1C6A" w:rsidRPr="004E1C6A" w:rsidRDefault="004E1C6A" w:rsidP="004E1C6A">
      <w:pPr>
        <w:spacing w:line="360" w:lineRule="auto"/>
        <w:jc w:val="both"/>
      </w:pPr>
      <w:r w:rsidRPr="004E1C6A">
        <w:t>2. Sveikatos rėmimo programa „Sveikatinimo virusas“ (300 Eur);</w:t>
      </w:r>
    </w:p>
    <w:p w:rsidR="004E1C6A" w:rsidRDefault="004E1C6A" w:rsidP="004E1C6A">
      <w:pPr>
        <w:spacing w:line="360" w:lineRule="auto"/>
        <w:jc w:val="both"/>
      </w:pPr>
      <w:r w:rsidRPr="004E1C6A">
        <w:t>3. Jaunimo meninio ugdymo projektas neįgaliųjų muzikos festivalis „Meno sūkurys“ (100 Eur).</w:t>
      </w:r>
    </w:p>
    <w:p w:rsidR="004E1C6A" w:rsidRDefault="004E1C6A" w:rsidP="004E1C6A">
      <w:pPr>
        <w:spacing w:line="360" w:lineRule="auto"/>
        <w:jc w:val="both"/>
      </w:pPr>
      <w:r>
        <w:t>4. Neigiamų socialinių veiksnių projektas „Stok! Pagalvok! Pirmyn!“ (100 Eur).</w:t>
      </w:r>
    </w:p>
    <w:p w:rsidR="004E1C6A" w:rsidRPr="004E1C6A" w:rsidRDefault="004E1C6A" w:rsidP="004E1C6A">
      <w:pPr>
        <w:spacing w:line="360" w:lineRule="auto"/>
        <w:ind w:firstLine="1298"/>
        <w:jc w:val="both"/>
      </w:pPr>
      <w:r w:rsidRPr="00892F5D">
        <w:t xml:space="preserve">Socialinės </w:t>
      </w:r>
      <w:r w:rsidRPr="004E1C6A">
        <w:t>paramos įgyvendinimo programai 2017 m. buvo skirta ir panaudota: 4,3 tūkst. Eur mokinių nemokamam maitinimui, 0,7 tūkst. Eur mokinių važiavimo į (iš) mokyklos kompensavimui.</w:t>
      </w:r>
    </w:p>
    <w:p w:rsidR="004E1C6A" w:rsidRDefault="004E1C6A" w:rsidP="004E1C6A">
      <w:pPr>
        <w:spacing w:line="360" w:lineRule="auto"/>
        <w:ind w:firstLine="1298"/>
        <w:jc w:val="both"/>
      </w:pPr>
      <w:r w:rsidRPr="004E1C6A">
        <w:t>Paramos ir labdaros likutis 2017 m. sausio 1 d. buvo 8,8 tūkst. Eur, gauta 1,2 tūkst. Eur, panaudota 4,0 tūkst. Eur, likutis 2017 m. gruodžio 31 d. 6,0 tūkst. Eur.</w:t>
      </w:r>
    </w:p>
    <w:p w:rsidR="004E1C6A" w:rsidRPr="00892F5D" w:rsidRDefault="004E1C6A" w:rsidP="004E1C6A">
      <w:pPr>
        <w:spacing w:line="360" w:lineRule="auto"/>
        <w:ind w:firstLine="1298"/>
        <w:jc w:val="both"/>
      </w:pPr>
      <w:r w:rsidRPr="00892F5D">
        <w:t>1 lentelėje pateikiama informacija apie Panevėžio „Šviesos“ specialiojo ugdymo centro 201</w:t>
      </w:r>
      <w:r>
        <w:t>7</w:t>
      </w:r>
      <w:r w:rsidRPr="00892F5D">
        <w:t xml:space="preserve"> m. gautas ir panaudotas lėšas:</w:t>
      </w:r>
    </w:p>
    <w:tbl>
      <w:tblPr>
        <w:tblW w:w="9949" w:type="dxa"/>
        <w:tblInd w:w="108" w:type="dxa"/>
        <w:tblLook w:val="04A0" w:firstRow="1" w:lastRow="0" w:firstColumn="1" w:lastColumn="0" w:noHBand="0" w:noVBand="1"/>
      </w:tblPr>
      <w:tblGrid>
        <w:gridCol w:w="9949"/>
      </w:tblGrid>
      <w:tr w:rsidR="00925CF3" w:rsidRPr="00A11D95" w:rsidTr="005A56F3">
        <w:trPr>
          <w:trHeight w:val="283"/>
        </w:trPr>
        <w:tc>
          <w:tcPr>
            <w:tcW w:w="9949" w:type="dxa"/>
            <w:tcBorders>
              <w:top w:val="nil"/>
              <w:left w:val="nil"/>
              <w:bottom w:val="nil"/>
              <w:right w:val="nil"/>
            </w:tcBorders>
            <w:shd w:val="clear" w:color="auto" w:fill="auto"/>
            <w:noWrap/>
            <w:vAlign w:val="bottom"/>
            <w:hideMark/>
          </w:tcPr>
          <w:p w:rsidR="00925CF3" w:rsidRPr="00A11D95" w:rsidRDefault="005A56F3" w:rsidP="005A56F3">
            <w:pPr>
              <w:jc w:val="right"/>
            </w:pPr>
            <w:r w:rsidRPr="00A11D95">
              <w:t>1 lentelė.</w:t>
            </w:r>
          </w:p>
        </w:tc>
      </w:tr>
    </w:tbl>
    <w:tbl>
      <w:tblPr>
        <w:tblStyle w:val="Lentelstinklelis"/>
        <w:tblW w:w="10137" w:type="dxa"/>
        <w:jc w:val="center"/>
        <w:tblLayout w:type="fixed"/>
        <w:tblLook w:val="04A0" w:firstRow="1" w:lastRow="0" w:firstColumn="1" w:lastColumn="0" w:noHBand="0" w:noVBand="1"/>
      </w:tblPr>
      <w:tblGrid>
        <w:gridCol w:w="1135"/>
        <w:gridCol w:w="1242"/>
        <w:gridCol w:w="1134"/>
        <w:gridCol w:w="1167"/>
        <w:gridCol w:w="993"/>
        <w:gridCol w:w="1100"/>
        <w:gridCol w:w="1168"/>
        <w:gridCol w:w="922"/>
        <w:gridCol w:w="1276"/>
      </w:tblGrid>
      <w:tr w:rsidR="004E1C6A" w:rsidRPr="004E1C6A" w:rsidTr="000C1505">
        <w:trPr>
          <w:trHeight w:val="1605"/>
          <w:jc w:val="center"/>
        </w:trPr>
        <w:tc>
          <w:tcPr>
            <w:tcW w:w="1135" w:type="dxa"/>
            <w:noWrap/>
            <w:hideMark/>
          </w:tcPr>
          <w:p w:rsidR="004E1C6A" w:rsidRPr="004E1C6A" w:rsidRDefault="004E1C6A" w:rsidP="000C1505">
            <w:pPr>
              <w:rPr>
                <w:sz w:val="20"/>
                <w:szCs w:val="20"/>
              </w:rPr>
            </w:pPr>
            <w:r w:rsidRPr="004E1C6A">
              <w:rPr>
                <w:sz w:val="20"/>
                <w:szCs w:val="20"/>
              </w:rPr>
              <w:lastRenderedPageBreak/>
              <w:t> </w:t>
            </w:r>
          </w:p>
        </w:tc>
        <w:tc>
          <w:tcPr>
            <w:tcW w:w="1242" w:type="dxa"/>
            <w:hideMark/>
          </w:tcPr>
          <w:p w:rsidR="004E1C6A" w:rsidRPr="004E1C6A" w:rsidRDefault="004E1C6A" w:rsidP="000C1505">
            <w:pPr>
              <w:rPr>
                <w:sz w:val="20"/>
                <w:szCs w:val="20"/>
              </w:rPr>
            </w:pPr>
            <w:r w:rsidRPr="004E1C6A">
              <w:rPr>
                <w:sz w:val="20"/>
                <w:szCs w:val="20"/>
              </w:rPr>
              <w:t>Valstybės biudžeto lėšos MK ir aplinkai</w:t>
            </w:r>
          </w:p>
        </w:tc>
        <w:tc>
          <w:tcPr>
            <w:tcW w:w="1134" w:type="dxa"/>
            <w:hideMark/>
          </w:tcPr>
          <w:p w:rsidR="004E1C6A" w:rsidRPr="004E1C6A" w:rsidRDefault="004E1C6A" w:rsidP="000C1505">
            <w:pPr>
              <w:rPr>
                <w:sz w:val="20"/>
                <w:szCs w:val="20"/>
              </w:rPr>
            </w:pPr>
            <w:r w:rsidRPr="004E1C6A">
              <w:rPr>
                <w:sz w:val="20"/>
                <w:szCs w:val="20"/>
              </w:rPr>
              <w:t>Pajamos</w:t>
            </w:r>
          </w:p>
        </w:tc>
        <w:tc>
          <w:tcPr>
            <w:tcW w:w="1167" w:type="dxa"/>
            <w:hideMark/>
          </w:tcPr>
          <w:p w:rsidR="004E1C6A" w:rsidRPr="004E1C6A" w:rsidRDefault="004E1C6A" w:rsidP="000C1505">
            <w:pPr>
              <w:rPr>
                <w:sz w:val="20"/>
                <w:szCs w:val="20"/>
              </w:rPr>
            </w:pPr>
            <w:r w:rsidRPr="004E1C6A">
              <w:rPr>
                <w:sz w:val="20"/>
                <w:szCs w:val="20"/>
              </w:rPr>
              <w:t>Pavedimų lėšos</w:t>
            </w:r>
          </w:p>
        </w:tc>
        <w:tc>
          <w:tcPr>
            <w:tcW w:w="993" w:type="dxa"/>
            <w:hideMark/>
          </w:tcPr>
          <w:p w:rsidR="004E1C6A" w:rsidRPr="004E1C6A" w:rsidRDefault="004E1C6A" w:rsidP="000C1505">
            <w:pPr>
              <w:rPr>
                <w:sz w:val="20"/>
                <w:szCs w:val="20"/>
              </w:rPr>
            </w:pPr>
            <w:r w:rsidRPr="004E1C6A">
              <w:rPr>
                <w:sz w:val="20"/>
                <w:szCs w:val="20"/>
              </w:rPr>
              <w:t>Parama</w:t>
            </w:r>
          </w:p>
        </w:tc>
        <w:tc>
          <w:tcPr>
            <w:tcW w:w="1100" w:type="dxa"/>
            <w:hideMark/>
          </w:tcPr>
          <w:p w:rsidR="004E1C6A" w:rsidRPr="004E1C6A" w:rsidRDefault="004E1C6A" w:rsidP="000C1505">
            <w:pPr>
              <w:rPr>
                <w:sz w:val="20"/>
                <w:szCs w:val="20"/>
              </w:rPr>
            </w:pPr>
            <w:r w:rsidRPr="004E1C6A">
              <w:rPr>
                <w:sz w:val="20"/>
                <w:szCs w:val="20"/>
              </w:rPr>
              <w:t>Savivaldybės remiamos programos</w:t>
            </w:r>
          </w:p>
        </w:tc>
        <w:tc>
          <w:tcPr>
            <w:tcW w:w="1168" w:type="dxa"/>
            <w:hideMark/>
          </w:tcPr>
          <w:p w:rsidR="004E1C6A" w:rsidRPr="004E1C6A" w:rsidRDefault="004E1C6A" w:rsidP="000C1505">
            <w:pPr>
              <w:rPr>
                <w:sz w:val="20"/>
                <w:szCs w:val="20"/>
              </w:rPr>
            </w:pPr>
            <w:r w:rsidRPr="004E1C6A">
              <w:rPr>
                <w:sz w:val="20"/>
                <w:szCs w:val="20"/>
              </w:rPr>
              <w:t>Socialinės programos įgyvendinimo lėšos</w:t>
            </w:r>
          </w:p>
        </w:tc>
        <w:tc>
          <w:tcPr>
            <w:tcW w:w="922" w:type="dxa"/>
            <w:hideMark/>
          </w:tcPr>
          <w:p w:rsidR="004E1C6A" w:rsidRPr="004E1C6A" w:rsidRDefault="004E1C6A" w:rsidP="000C1505">
            <w:pPr>
              <w:rPr>
                <w:sz w:val="20"/>
                <w:szCs w:val="20"/>
              </w:rPr>
            </w:pPr>
            <w:r w:rsidRPr="004E1C6A">
              <w:rPr>
                <w:sz w:val="20"/>
                <w:szCs w:val="20"/>
              </w:rPr>
              <w:t>Viešųjų darbų programos  priemonių įgyvendinimo lėšos</w:t>
            </w:r>
          </w:p>
        </w:tc>
        <w:tc>
          <w:tcPr>
            <w:tcW w:w="1276" w:type="dxa"/>
            <w:hideMark/>
          </w:tcPr>
          <w:p w:rsidR="004E1C6A" w:rsidRPr="004E1C6A" w:rsidRDefault="004E1C6A" w:rsidP="000C1505">
            <w:pPr>
              <w:rPr>
                <w:sz w:val="20"/>
                <w:szCs w:val="20"/>
              </w:rPr>
            </w:pPr>
            <w:r w:rsidRPr="004E1C6A">
              <w:rPr>
                <w:sz w:val="20"/>
                <w:szCs w:val="20"/>
              </w:rPr>
              <w:t xml:space="preserve"> Viso  </w:t>
            </w:r>
          </w:p>
        </w:tc>
      </w:tr>
      <w:tr w:rsidR="004E1C6A" w:rsidRPr="004E1C6A" w:rsidTr="000C1505">
        <w:trPr>
          <w:trHeight w:val="435"/>
          <w:jc w:val="center"/>
        </w:trPr>
        <w:tc>
          <w:tcPr>
            <w:tcW w:w="1135" w:type="dxa"/>
            <w:noWrap/>
            <w:hideMark/>
          </w:tcPr>
          <w:p w:rsidR="004E1C6A" w:rsidRPr="004E1C6A" w:rsidRDefault="004E1C6A" w:rsidP="000C1505">
            <w:pPr>
              <w:rPr>
                <w:sz w:val="20"/>
                <w:szCs w:val="20"/>
              </w:rPr>
            </w:pPr>
            <w:r w:rsidRPr="004E1C6A">
              <w:rPr>
                <w:sz w:val="20"/>
                <w:szCs w:val="20"/>
              </w:rPr>
              <w:t>Likutis 2016-12-31</w:t>
            </w:r>
          </w:p>
        </w:tc>
        <w:tc>
          <w:tcPr>
            <w:tcW w:w="1242" w:type="dxa"/>
            <w:noWrap/>
          </w:tcPr>
          <w:p w:rsidR="004E1C6A" w:rsidRPr="004E1C6A" w:rsidRDefault="004E1C6A" w:rsidP="000C1505">
            <w:pPr>
              <w:rPr>
                <w:sz w:val="20"/>
                <w:szCs w:val="20"/>
              </w:rPr>
            </w:pPr>
          </w:p>
        </w:tc>
        <w:tc>
          <w:tcPr>
            <w:tcW w:w="1134" w:type="dxa"/>
            <w:noWrap/>
          </w:tcPr>
          <w:p w:rsidR="004E1C6A" w:rsidRPr="004E1C6A" w:rsidRDefault="004E1C6A" w:rsidP="000C1505">
            <w:pPr>
              <w:rPr>
                <w:sz w:val="20"/>
                <w:szCs w:val="20"/>
              </w:rPr>
            </w:pPr>
            <w:r w:rsidRPr="004E1C6A">
              <w:rPr>
                <w:sz w:val="20"/>
                <w:szCs w:val="20"/>
              </w:rPr>
              <w:t>12520,16</w:t>
            </w:r>
          </w:p>
        </w:tc>
        <w:tc>
          <w:tcPr>
            <w:tcW w:w="1167" w:type="dxa"/>
            <w:noWrap/>
          </w:tcPr>
          <w:p w:rsidR="004E1C6A" w:rsidRPr="004E1C6A" w:rsidRDefault="004E1C6A" w:rsidP="000C1505">
            <w:pPr>
              <w:rPr>
                <w:sz w:val="20"/>
                <w:szCs w:val="20"/>
              </w:rPr>
            </w:pPr>
            <w:r w:rsidRPr="004E1C6A">
              <w:rPr>
                <w:sz w:val="20"/>
                <w:szCs w:val="20"/>
              </w:rPr>
              <w:t>6192,15</w:t>
            </w:r>
          </w:p>
        </w:tc>
        <w:tc>
          <w:tcPr>
            <w:tcW w:w="993" w:type="dxa"/>
            <w:noWrap/>
          </w:tcPr>
          <w:p w:rsidR="004E1C6A" w:rsidRPr="004E1C6A" w:rsidRDefault="004E1C6A" w:rsidP="000C1505">
            <w:pPr>
              <w:rPr>
                <w:sz w:val="20"/>
                <w:szCs w:val="20"/>
              </w:rPr>
            </w:pPr>
            <w:r w:rsidRPr="004E1C6A">
              <w:rPr>
                <w:sz w:val="20"/>
                <w:szCs w:val="20"/>
              </w:rPr>
              <w:t>8801,32</w:t>
            </w:r>
          </w:p>
        </w:tc>
        <w:tc>
          <w:tcPr>
            <w:tcW w:w="1100" w:type="dxa"/>
            <w:noWrap/>
          </w:tcPr>
          <w:p w:rsidR="004E1C6A" w:rsidRPr="004E1C6A" w:rsidRDefault="004E1C6A" w:rsidP="000C1505">
            <w:pPr>
              <w:rPr>
                <w:sz w:val="20"/>
                <w:szCs w:val="20"/>
              </w:rPr>
            </w:pPr>
          </w:p>
        </w:tc>
        <w:tc>
          <w:tcPr>
            <w:tcW w:w="1168" w:type="dxa"/>
            <w:noWrap/>
          </w:tcPr>
          <w:p w:rsidR="004E1C6A" w:rsidRPr="004E1C6A" w:rsidRDefault="004E1C6A" w:rsidP="000C1505">
            <w:pPr>
              <w:rPr>
                <w:sz w:val="20"/>
                <w:szCs w:val="20"/>
              </w:rPr>
            </w:pPr>
          </w:p>
        </w:tc>
        <w:tc>
          <w:tcPr>
            <w:tcW w:w="922" w:type="dxa"/>
            <w:noWrap/>
          </w:tcPr>
          <w:p w:rsidR="004E1C6A" w:rsidRPr="004E1C6A" w:rsidRDefault="004E1C6A" w:rsidP="000C1505">
            <w:pPr>
              <w:rPr>
                <w:sz w:val="20"/>
                <w:szCs w:val="20"/>
              </w:rPr>
            </w:pPr>
          </w:p>
        </w:tc>
        <w:tc>
          <w:tcPr>
            <w:tcW w:w="1276" w:type="dxa"/>
            <w:noWrap/>
          </w:tcPr>
          <w:p w:rsidR="004E1C6A" w:rsidRPr="004E1C6A" w:rsidRDefault="004E1C6A" w:rsidP="000C1505">
            <w:pPr>
              <w:rPr>
                <w:sz w:val="20"/>
                <w:szCs w:val="20"/>
              </w:rPr>
            </w:pPr>
            <w:r w:rsidRPr="004E1C6A">
              <w:rPr>
                <w:sz w:val="20"/>
                <w:szCs w:val="20"/>
              </w:rPr>
              <w:t>27513,63</w:t>
            </w:r>
          </w:p>
        </w:tc>
      </w:tr>
      <w:tr w:rsidR="004E1C6A" w:rsidRPr="004E1C6A" w:rsidTr="000C1505">
        <w:trPr>
          <w:trHeight w:val="435"/>
          <w:jc w:val="center"/>
        </w:trPr>
        <w:tc>
          <w:tcPr>
            <w:tcW w:w="1135" w:type="dxa"/>
            <w:noWrap/>
          </w:tcPr>
          <w:p w:rsidR="004E1C6A" w:rsidRPr="004E1C6A" w:rsidRDefault="004E1C6A" w:rsidP="000C1505">
            <w:pPr>
              <w:rPr>
                <w:sz w:val="20"/>
                <w:szCs w:val="20"/>
              </w:rPr>
            </w:pPr>
            <w:r w:rsidRPr="004E1C6A">
              <w:rPr>
                <w:sz w:val="20"/>
                <w:szCs w:val="20"/>
              </w:rPr>
              <w:t>Gauta per 2017 m.</w:t>
            </w:r>
          </w:p>
        </w:tc>
        <w:tc>
          <w:tcPr>
            <w:tcW w:w="1242" w:type="dxa"/>
            <w:noWrap/>
          </w:tcPr>
          <w:p w:rsidR="004E1C6A" w:rsidRPr="004E1C6A" w:rsidRDefault="004E1C6A" w:rsidP="000C1505">
            <w:pPr>
              <w:rPr>
                <w:sz w:val="20"/>
                <w:szCs w:val="20"/>
              </w:rPr>
            </w:pPr>
            <w:r w:rsidRPr="004E1C6A">
              <w:rPr>
                <w:sz w:val="20"/>
                <w:szCs w:val="20"/>
              </w:rPr>
              <w:t>1112700,00</w:t>
            </w:r>
          </w:p>
        </w:tc>
        <w:tc>
          <w:tcPr>
            <w:tcW w:w="1134" w:type="dxa"/>
            <w:noWrap/>
          </w:tcPr>
          <w:p w:rsidR="004E1C6A" w:rsidRPr="004E1C6A" w:rsidRDefault="004E1C6A" w:rsidP="000C1505">
            <w:pPr>
              <w:rPr>
                <w:sz w:val="20"/>
                <w:szCs w:val="20"/>
              </w:rPr>
            </w:pPr>
            <w:r w:rsidRPr="004E1C6A">
              <w:rPr>
                <w:sz w:val="20"/>
                <w:szCs w:val="20"/>
              </w:rPr>
              <w:t>44360,93</w:t>
            </w:r>
          </w:p>
        </w:tc>
        <w:tc>
          <w:tcPr>
            <w:tcW w:w="1167" w:type="dxa"/>
            <w:noWrap/>
          </w:tcPr>
          <w:p w:rsidR="004E1C6A" w:rsidRPr="004E1C6A" w:rsidRDefault="004E1C6A" w:rsidP="000C1505">
            <w:pPr>
              <w:rPr>
                <w:sz w:val="20"/>
                <w:szCs w:val="20"/>
              </w:rPr>
            </w:pPr>
            <w:r w:rsidRPr="004E1C6A">
              <w:rPr>
                <w:sz w:val="20"/>
                <w:szCs w:val="20"/>
              </w:rPr>
              <w:t>32933,06</w:t>
            </w:r>
          </w:p>
        </w:tc>
        <w:tc>
          <w:tcPr>
            <w:tcW w:w="993" w:type="dxa"/>
            <w:noWrap/>
          </w:tcPr>
          <w:p w:rsidR="004E1C6A" w:rsidRPr="004E1C6A" w:rsidRDefault="004E1C6A" w:rsidP="000C1505">
            <w:pPr>
              <w:rPr>
                <w:sz w:val="20"/>
                <w:szCs w:val="20"/>
              </w:rPr>
            </w:pPr>
            <w:r w:rsidRPr="004E1C6A">
              <w:rPr>
                <w:sz w:val="20"/>
                <w:szCs w:val="20"/>
              </w:rPr>
              <w:t>1191,43</w:t>
            </w:r>
          </w:p>
        </w:tc>
        <w:tc>
          <w:tcPr>
            <w:tcW w:w="1100" w:type="dxa"/>
            <w:noWrap/>
          </w:tcPr>
          <w:p w:rsidR="004E1C6A" w:rsidRPr="004E1C6A" w:rsidRDefault="004E1C6A" w:rsidP="000C1505">
            <w:pPr>
              <w:rPr>
                <w:sz w:val="20"/>
                <w:szCs w:val="20"/>
              </w:rPr>
            </w:pPr>
            <w:r w:rsidRPr="004E1C6A">
              <w:rPr>
                <w:sz w:val="20"/>
                <w:szCs w:val="20"/>
              </w:rPr>
              <w:t>990</w:t>
            </w:r>
          </w:p>
        </w:tc>
        <w:tc>
          <w:tcPr>
            <w:tcW w:w="1168" w:type="dxa"/>
            <w:noWrap/>
          </w:tcPr>
          <w:p w:rsidR="004E1C6A" w:rsidRPr="004E1C6A" w:rsidRDefault="004E1C6A" w:rsidP="000C1505">
            <w:pPr>
              <w:rPr>
                <w:sz w:val="20"/>
                <w:szCs w:val="20"/>
              </w:rPr>
            </w:pPr>
            <w:r w:rsidRPr="004E1C6A">
              <w:rPr>
                <w:sz w:val="20"/>
                <w:szCs w:val="20"/>
              </w:rPr>
              <w:t>4996,39</w:t>
            </w:r>
          </w:p>
        </w:tc>
        <w:tc>
          <w:tcPr>
            <w:tcW w:w="922" w:type="dxa"/>
            <w:noWrap/>
          </w:tcPr>
          <w:p w:rsidR="004E1C6A" w:rsidRPr="004E1C6A" w:rsidRDefault="004E1C6A" w:rsidP="000C1505">
            <w:pPr>
              <w:rPr>
                <w:sz w:val="20"/>
                <w:szCs w:val="20"/>
              </w:rPr>
            </w:pPr>
            <w:r w:rsidRPr="004E1C6A">
              <w:rPr>
                <w:sz w:val="20"/>
                <w:szCs w:val="20"/>
              </w:rPr>
              <w:t>3185,62</w:t>
            </w:r>
          </w:p>
        </w:tc>
        <w:tc>
          <w:tcPr>
            <w:tcW w:w="1276" w:type="dxa"/>
            <w:noWrap/>
          </w:tcPr>
          <w:p w:rsidR="004E1C6A" w:rsidRPr="004E1C6A" w:rsidRDefault="004E1C6A" w:rsidP="000C1505">
            <w:pPr>
              <w:rPr>
                <w:sz w:val="20"/>
                <w:szCs w:val="20"/>
              </w:rPr>
            </w:pPr>
            <w:r w:rsidRPr="004E1C6A">
              <w:rPr>
                <w:sz w:val="20"/>
                <w:szCs w:val="20"/>
              </w:rPr>
              <w:t>1200357,43</w:t>
            </w:r>
          </w:p>
        </w:tc>
      </w:tr>
      <w:tr w:rsidR="004E1C6A" w:rsidRPr="004E1C6A" w:rsidTr="000C1505">
        <w:trPr>
          <w:trHeight w:val="435"/>
          <w:jc w:val="center"/>
        </w:trPr>
        <w:tc>
          <w:tcPr>
            <w:tcW w:w="1135" w:type="dxa"/>
            <w:noWrap/>
          </w:tcPr>
          <w:p w:rsidR="004E1C6A" w:rsidRPr="004E1C6A" w:rsidRDefault="004E1C6A" w:rsidP="000C1505">
            <w:pPr>
              <w:rPr>
                <w:sz w:val="20"/>
                <w:szCs w:val="20"/>
              </w:rPr>
            </w:pPr>
            <w:r w:rsidRPr="004E1C6A">
              <w:rPr>
                <w:sz w:val="20"/>
                <w:szCs w:val="20"/>
              </w:rPr>
              <w:t>Panaudota per 2017 m</w:t>
            </w:r>
          </w:p>
        </w:tc>
        <w:tc>
          <w:tcPr>
            <w:tcW w:w="1242" w:type="dxa"/>
            <w:noWrap/>
          </w:tcPr>
          <w:p w:rsidR="004E1C6A" w:rsidRPr="004E1C6A" w:rsidRDefault="004E1C6A" w:rsidP="000C1505">
            <w:pPr>
              <w:rPr>
                <w:sz w:val="20"/>
                <w:szCs w:val="20"/>
              </w:rPr>
            </w:pPr>
            <w:r w:rsidRPr="004E1C6A">
              <w:rPr>
                <w:sz w:val="20"/>
                <w:szCs w:val="20"/>
              </w:rPr>
              <w:t>1112700,00</w:t>
            </w:r>
          </w:p>
        </w:tc>
        <w:tc>
          <w:tcPr>
            <w:tcW w:w="1134" w:type="dxa"/>
            <w:noWrap/>
          </w:tcPr>
          <w:p w:rsidR="004E1C6A" w:rsidRPr="004E1C6A" w:rsidRDefault="004E1C6A" w:rsidP="000C1505">
            <w:pPr>
              <w:rPr>
                <w:sz w:val="20"/>
                <w:szCs w:val="20"/>
              </w:rPr>
            </w:pPr>
            <w:r w:rsidRPr="004E1C6A">
              <w:rPr>
                <w:sz w:val="20"/>
                <w:szCs w:val="20"/>
              </w:rPr>
              <w:t>36875,32</w:t>
            </w:r>
          </w:p>
          <w:p w:rsidR="004E1C6A" w:rsidRPr="004E1C6A" w:rsidRDefault="004E1C6A" w:rsidP="000C1505">
            <w:pPr>
              <w:rPr>
                <w:sz w:val="20"/>
                <w:szCs w:val="20"/>
              </w:rPr>
            </w:pPr>
          </w:p>
        </w:tc>
        <w:tc>
          <w:tcPr>
            <w:tcW w:w="1167" w:type="dxa"/>
            <w:noWrap/>
          </w:tcPr>
          <w:p w:rsidR="004E1C6A" w:rsidRPr="004E1C6A" w:rsidRDefault="004E1C6A" w:rsidP="000C1505">
            <w:pPr>
              <w:rPr>
                <w:sz w:val="20"/>
                <w:szCs w:val="20"/>
              </w:rPr>
            </w:pPr>
            <w:r w:rsidRPr="004E1C6A">
              <w:rPr>
                <w:sz w:val="20"/>
                <w:szCs w:val="20"/>
              </w:rPr>
              <w:t>29705,17</w:t>
            </w:r>
          </w:p>
        </w:tc>
        <w:tc>
          <w:tcPr>
            <w:tcW w:w="993" w:type="dxa"/>
            <w:noWrap/>
          </w:tcPr>
          <w:p w:rsidR="004E1C6A" w:rsidRPr="004E1C6A" w:rsidRDefault="004E1C6A" w:rsidP="000C1505">
            <w:pPr>
              <w:rPr>
                <w:sz w:val="20"/>
                <w:szCs w:val="20"/>
              </w:rPr>
            </w:pPr>
            <w:r w:rsidRPr="004E1C6A">
              <w:rPr>
                <w:sz w:val="20"/>
                <w:szCs w:val="20"/>
              </w:rPr>
              <w:t>3981,25</w:t>
            </w:r>
          </w:p>
        </w:tc>
        <w:tc>
          <w:tcPr>
            <w:tcW w:w="1100" w:type="dxa"/>
            <w:noWrap/>
          </w:tcPr>
          <w:p w:rsidR="004E1C6A" w:rsidRPr="004E1C6A" w:rsidRDefault="004E1C6A" w:rsidP="000C1505">
            <w:pPr>
              <w:rPr>
                <w:sz w:val="20"/>
                <w:szCs w:val="20"/>
              </w:rPr>
            </w:pPr>
            <w:r w:rsidRPr="004E1C6A">
              <w:rPr>
                <w:sz w:val="20"/>
                <w:szCs w:val="20"/>
              </w:rPr>
              <w:t>990</w:t>
            </w:r>
          </w:p>
        </w:tc>
        <w:tc>
          <w:tcPr>
            <w:tcW w:w="1168" w:type="dxa"/>
            <w:noWrap/>
          </w:tcPr>
          <w:p w:rsidR="004E1C6A" w:rsidRPr="004E1C6A" w:rsidRDefault="004E1C6A" w:rsidP="000C1505">
            <w:pPr>
              <w:rPr>
                <w:sz w:val="20"/>
                <w:szCs w:val="20"/>
              </w:rPr>
            </w:pPr>
            <w:r w:rsidRPr="004E1C6A">
              <w:rPr>
                <w:sz w:val="20"/>
                <w:szCs w:val="20"/>
              </w:rPr>
              <w:t>4996,39</w:t>
            </w:r>
          </w:p>
        </w:tc>
        <w:tc>
          <w:tcPr>
            <w:tcW w:w="922" w:type="dxa"/>
            <w:noWrap/>
          </w:tcPr>
          <w:p w:rsidR="004E1C6A" w:rsidRPr="004E1C6A" w:rsidRDefault="004E1C6A" w:rsidP="000C1505">
            <w:pPr>
              <w:rPr>
                <w:sz w:val="20"/>
                <w:szCs w:val="20"/>
              </w:rPr>
            </w:pPr>
            <w:r w:rsidRPr="004E1C6A">
              <w:rPr>
                <w:sz w:val="20"/>
                <w:szCs w:val="20"/>
              </w:rPr>
              <w:t>3185,62</w:t>
            </w:r>
          </w:p>
        </w:tc>
        <w:tc>
          <w:tcPr>
            <w:tcW w:w="1276" w:type="dxa"/>
            <w:noWrap/>
          </w:tcPr>
          <w:p w:rsidR="004E1C6A" w:rsidRPr="004E1C6A" w:rsidRDefault="004E1C6A" w:rsidP="000C1505">
            <w:pPr>
              <w:rPr>
                <w:sz w:val="20"/>
                <w:szCs w:val="20"/>
              </w:rPr>
            </w:pPr>
            <w:r w:rsidRPr="004E1C6A">
              <w:rPr>
                <w:sz w:val="20"/>
                <w:szCs w:val="20"/>
              </w:rPr>
              <w:t>1192433,75</w:t>
            </w:r>
          </w:p>
        </w:tc>
      </w:tr>
      <w:tr w:rsidR="004E1C6A" w:rsidRPr="004E1C6A" w:rsidTr="000C1505">
        <w:trPr>
          <w:trHeight w:val="435"/>
          <w:jc w:val="center"/>
        </w:trPr>
        <w:tc>
          <w:tcPr>
            <w:tcW w:w="1135" w:type="dxa"/>
            <w:noWrap/>
          </w:tcPr>
          <w:p w:rsidR="004E1C6A" w:rsidRPr="004E1C6A" w:rsidRDefault="004E1C6A" w:rsidP="000C1505">
            <w:pPr>
              <w:rPr>
                <w:sz w:val="20"/>
                <w:szCs w:val="20"/>
              </w:rPr>
            </w:pPr>
            <w:r w:rsidRPr="004E1C6A">
              <w:rPr>
                <w:sz w:val="20"/>
                <w:szCs w:val="20"/>
              </w:rPr>
              <w:t>Likutis 2017-12-31</w:t>
            </w:r>
          </w:p>
        </w:tc>
        <w:tc>
          <w:tcPr>
            <w:tcW w:w="1242" w:type="dxa"/>
            <w:noWrap/>
          </w:tcPr>
          <w:p w:rsidR="004E1C6A" w:rsidRPr="004E1C6A" w:rsidRDefault="004E1C6A" w:rsidP="000C1505">
            <w:pPr>
              <w:rPr>
                <w:sz w:val="20"/>
                <w:szCs w:val="20"/>
              </w:rPr>
            </w:pPr>
          </w:p>
        </w:tc>
        <w:tc>
          <w:tcPr>
            <w:tcW w:w="1134" w:type="dxa"/>
            <w:noWrap/>
          </w:tcPr>
          <w:p w:rsidR="004E1C6A" w:rsidRPr="004E1C6A" w:rsidRDefault="004E1C6A" w:rsidP="000C1505">
            <w:pPr>
              <w:rPr>
                <w:sz w:val="20"/>
                <w:szCs w:val="20"/>
              </w:rPr>
            </w:pPr>
            <w:r w:rsidRPr="004E1C6A">
              <w:rPr>
                <w:sz w:val="20"/>
                <w:szCs w:val="20"/>
              </w:rPr>
              <w:t>20005,77</w:t>
            </w:r>
          </w:p>
          <w:p w:rsidR="004E1C6A" w:rsidRPr="004E1C6A" w:rsidRDefault="004E1C6A" w:rsidP="000C1505">
            <w:pPr>
              <w:rPr>
                <w:sz w:val="20"/>
                <w:szCs w:val="20"/>
              </w:rPr>
            </w:pPr>
          </w:p>
        </w:tc>
        <w:tc>
          <w:tcPr>
            <w:tcW w:w="1167" w:type="dxa"/>
            <w:noWrap/>
          </w:tcPr>
          <w:p w:rsidR="004E1C6A" w:rsidRPr="004E1C6A" w:rsidRDefault="004E1C6A" w:rsidP="000C1505">
            <w:pPr>
              <w:rPr>
                <w:sz w:val="20"/>
                <w:szCs w:val="20"/>
              </w:rPr>
            </w:pPr>
            <w:r w:rsidRPr="004E1C6A">
              <w:rPr>
                <w:sz w:val="20"/>
                <w:szCs w:val="20"/>
              </w:rPr>
              <w:t>9420,04</w:t>
            </w:r>
          </w:p>
        </w:tc>
        <w:tc>
          <w:tcPr>
            <w:tcW w:w="993" w:type="dxa"/>
            <w:noWrap/>
          </w:tcPr>
          <w:p w:rsidR="004E1C6A" w:rsidRPr="004E1C6A" w:rsidRDefault="004E1C6A" w:rsidP="000C1505">
            <w:pPr>
              <w:rPr>
                <w:sz w:val="20"/>
                <w:szCs w:val="20"/>
              </w:rPr>
            </w:pPr>
            <w:r w:rsidRPr="004E1C6A">
              <w:rPr>
                <w:sz w:val="20"/>
                <w:szCs w:val="20"/>
              </w:rPr>
              <w:t>6011,50</w:t>
            </w:r>
          </w:p>
        </w:tc>
        <w:tc>
          <w:tcPr>
            <w:tcW w:w="1100" w:type="dxa"/>
            <w:noWrap/>
          </w:tcPr>
          <w:p w:rsidR="004E1C6A" w:rsidRPr="004E1C6A" w:rsidRDefault="004E1C6A" w:rsidP="000C1505">
            <w:pPr>
              <w:rPr>
                <w:sz w:val="20"/>
                <w:szCs w:val="20"/>
              </w:rPr>
            </w:pPr>
          </w:p>
        </w:tc>
        <w:tc>
          <w:tcPr>
            <w:tcW w:w="1168" w:type="dxa"/>
            <w:noWrap/>
          </w:tcPr>
          <w:p w:rsidR="004E1C6A" w:rsidRPr="004E1C6A" w:rsidRDefault="004E1C6A" w:rsidP="000C1505">
            <w:pPr>
              <w:rPr>
                <w:sz w:val="20"/>
                <w:szCs w:val="20"/>
              </w:rPr>
            </w:pPr>
          </w:p>
        </w:tc>
        <w:tc>
          <w:tcPr>
            <w:tcW w:w="922" w:type="dxa"/>
            <w:noWrap/>
          </w:tcPr>
          <w:p w:rsidR="004E1C6A" w:rsidRPr="004E1C6A" w:rsidRDefault="004E1C6A" w:rsidP="000C1505">
            <w:pPr>
              <w:rPr>
                <w:sz w:val="20"/>
                <w:szCs w:val="20"/>
              </w:rPr>
            </w:pPr>
          </w:p>
        </w:tc>
        <w:tc>
          <w:tcPr>
            <w:tcW w:w="1276" w:type="dxa"/>
            <w:noWrap/>
          </w:tcPr>
          <w:p w:rsidR="004E1C6A" w:rsidRPr="004E1C6A" w:rsidRDefault="004E1C6A" w:rsidP="000C1505">
            <w:pPr>
              <w:rPr>
                <w:sz w:val="20"/>
                <w:szCs w:val="20"/>
              </w:rPr>
            </w:pPr>
            <w:r w:rsidRPr="004E1C6A">
              <w:rPr>
                <w:sz w:val="20"/>
                <w:szCs w:val="20"/>
              </w:rPr>
              <w:t>35437,31</w:t>
            </w:r>
          </w:p>
        </w:tc>
      </w:tr>
    </w:tbl>
    <w:p w:rsidR="00925CF3" w:rsidRPr="00A11D95" w:rsidRDefault="00925CF3" w:rsidP="00925CF3">
      <w:pPr>
        <w:spacing w:line="360" w:lineRule="auto"/>
      </w:pPr>
    </w:p>
    <w:p w:rsidR="002A30E1" w:rsidRPr="00925CF3" w:rsidRDefault="005A56F3" w:rsidP="00925CF3">
      <w:pPr>
        <w:spacing w:line="360" w:lineRule="auto"/>
        <w:jc w:val="center"/>
      </w:pPr>
      <w:r w:rsidRPr="00A11D95">
        <w:rPr>
          <w:b/>
        </w:rPr>
        <w:t>1</w:t>
      </w:r>
      <w:r w:rsidR="002C0290" w:rsidRPr="00A11D95">
        <w:rPr>
          <w:b/>
        </w:rPr>
        <w:t xml:space="preserve"> </w:t>
      </w:r>
      <w:r w:rsidRPr="00A11D95">
        <w:rPr>
          <w:b/>
        </w:rPr>
        <w:t>lentelė</w:t>
      </w:r>
      <w:r w:rsidR="002C0290" w:rsidRPr="00A11D95">
        <w:rPr>
          <w:b/>
        </w:rPr>
        <w:t xml:space="preserve">. </w:t>
      </w:r>
      <w:r w:rsidR="00925CF3" w:rsidRPr="00A11D95">
        <w:rPr>
          <w:b/>
        </w:rPr>
        <w:t>Gautos ir panaudotos lėšos 201</w:t>
      </w:r>
      <w:r w:rsidR="004E1C6A">
        <w:rPr>
          <w:b/>
        </w:rPr>
        <w:t>7</w:t>
      </w:r>
      <w:r w:rsidR="00925CF3" w:rsidRPr="00A11D95">
        <w:rPr>
          <w:b/>
        </w:rPr>
        <w:t xml:space="preserve"> m., Eur</w:t>
      </w:r>
    </w:p>
    <w:p w:rsidR="005A1E79" w:rsidRDefault="005A1E79" w:rsidP="00F4106C">
      <w:pPr>
        <w:spacing w:line="360" w:lineRule="auto"/>
        <w:rPr>
          <w:b/>
        </w:rPr>
      </w:pPr>
    </w:p>
    <w:p w:rsidR="00877E78" w:rsidRPr="005758E6" w:rsidRDefault="00147A1F" w:rsidP="00F4106C">
      <w:pPr>
        <w:numPr>
          <w:ilvl w:val="0"/>
          <w:numId w:val="1"/>
        </w:numPr>
        <w:spacing w:line="360" w:lineRule="auto"/>
        <w:jc w:val="center"/>
        <w:rPr>
          <w:b/>
        </w:rPr>
      </w:pPr>
      <w:r w:rsidRPr="005758E6">
        <w:rPr>
          <w:b/>
        </w:rPr>
        <w:t>ARTIMIAUSIO LAIKOTARPIO ĮSTAIGOS VEIKLOS PRIORITETINĖS KRYPTYS</w:t>
      </w:r>
    </w:p>
    <w:p w:rsidR="005264AF" w:rsidRPr="005758E6" w:rsidRDefault="005264AF" w:rsidP="00C97EBF">
      <w:pPr>
        <w:tabs>
          <w:tab w:val="left" w:pos="360"/>
        </w:tabs>
        <w:suppressAutoHyphens/>
        <w:spacing w:line="360" w:lineRule="auto"/>
        <w:jc w:val="both"/>
      </w:pPr>
    </w:p>
    <w:p w:rsidR="00DE56D8" w:rsidRPr="00DE56D8" w:rsidRDefault="005D120D" w:rsidP="00BB493A">
      <w:pPr>
        <w:tabs>
          <w:tab w:val="left" w:pos="360"/>
        </w:tabs>
        <w:suppressAutoHyphens/>
        <w:spacing w:line="360" w:lineRule="auto"/>
        <w:jc w:val="both"/>
      </w:pPr>
      <w:r w:rsidRPr="005758E6">
        <w:tab/>
      </w:r>
      <w:r w:rsidR="00AE169E" w:rsidRPr="005758E6">
        <w:tab/>
      </w:r>
      <w:r w:rsidR="000162C4" w:rsidRPr="00DE56D8">
        <w:t>Centre</w:t>
      </w:r>
      <w:r w:rsidRPr="00DE56D8">
        <w:t xml:space="preserve"> ateinantiems metams numatytos </w:t>
      </w:r>
      <w:r w:rsidR="00DE56D8" w:rsidRPr="00DE56D8">
        <w:t>dvi</w:t>
      </w:r>
      <w:r w:rsidRPr="00DE56D8">
        <w:t xml:space="preserve"> prioritetinės veiklos krypty</w:t>
      </w:r>
      <w:r w:rsidR="000162C4" w:rsidRPr="00DE56D8">
        <w:t>s. Toliau bus vykdom</w:t>
      </w:r>
      <w:r w:rsidR="004E1C6A">
        <w:t>os</w:t>
      </w:r>
      <w:r w:rsidR="00DE56D8" w:rsidRPr="00DE56D8">
        <w:t xml:space="preserve"> tęstinė</w:t>
      </w:r>
      <w:r w:rsidR="004E1C6A">
        <w:t>s</w:t>
      </w:r>
      <w:r w:rsidR="000162C4" w:rsidRPr="00DE56D8">
        <w:t xml:space="preserve"> </w:t>
      </w:r>
      <w:r w:rsidR="005E0E47" w:rsidRPr="00DE56D8">
        <w:t>švietimo ir ugdymo</w:t>
      </w:r>
      <w:r w:rsidR="00DE56D8" w:rsidRPr="00DE56D8">
        <w:t xml:space="preserve"> bei </w:t>
      </w:r>
      <w:r w:rsidR="004E1C6A">
        <w:t xml:space="preserve">švietimo </w:t>
      </w:r>
      <w:r w:rsidR="00DE56D8" w:rsidRPr="00DE56D8">
        <w:t>pagalbos ir konsultavimo program</w:t>
      </w:r>
      <w:r w:rsidR="004E1C6A">
        <w:t>os</w:t>
      </w:r>
      <w:r w:rsidR="00DE56D8" w:rsidRPr="00DE56D8">
        <w:t>.</w:t>
      </w:r>
    </w:p>
    <w:p w:rsidR="000C1505" w:rsidRPr="000C1505" w:rsidRDefault="00B6594C" w:rsidP="00BB493A">
      <w:pPr>
        <w:tabs>
          <w:tab w:val="left" w:pos="360"/>
        </w:tabs>
        <w:suppressAutoHyphens/>
        <w:spacing w:line="360" w:lineRule="auto"/>
        <w:jc w:val="both"/>
      </w:pPr>
      <w:r w:rsidRPr="00DE56D8">
        <w:tab/>
      </w:r>
      <w:r w:rsidR="00DE56D8" w:rsidRPr="000C1505">
        <w:tab/>
      </w:r>
      <w:r w:rsidR="005D120D" w:rsidRPr="000C1505">
        <w:t xml:space="preserve">Įgyvendinant </w:t>
      </w:r>
      <w:r w:rsidR="00292DA6" w:rsidRPr="000C1505">
        <w:rPr>
          <w:b/>
        </w:rPr>
        <w:t>Š</w:t>
      </w:r>
      <w:r w:rsidR="005D120D" w:rsidRPr="000C1505">
        <w:rPr>
          <w:b/>
        </w:rPr>
        <w:t>vietimo ir ugdymo</w:t>
      </w:r>
      <w:r w:rsidR="005D120D" w:rsidRPr="000C1505">
        <w:t xml:space="preserve"> programą</w:t>
      </w:r>
      <w:r w:rsidR="00DE56D8" w:rsidRPr="000C1505">
        <w:t>, numatoma didesnį dėmesį</w:t>
      </w:r>
      <w:r w:rsidR="005D120D" w:rsidRPr="000C1505">
        <w:t xml:space="preserve"> </w:t>
      </w:r>
      <w:r w:rsidR="00DE56D8" w:rsidRPr="000C1505">
        <w:t>skirti</w:t>
      </w:r>
      <w:r w:rsidR="000C1505" w:rsidRPr="000C1505">
        <w:t xml:space="preserve">: </w:t>
      </w:r>
    </w:p>
    <w:p w:rsidR="000C1505" w:rsidRDefault="000C1505" w:rsidP="00BB493A">
      <w:pPr>
        <w:pStyle w:val="Sraopastraipa"/>
        <w:numPr>
          <w:ilvl w:val="0"/>
          <w:numId w:val="27"/>
        </w:numPr>
        <w:tabs>
          <w:tab w:val="left" w:pos="360"/>
        </w:tabs>
        <w:suppressAutoHyphens/>
        <w:spacing w:after="0" w:line="360" w:lineRule="auto"/>
        <w:jc w:val="both"/>
        <w:rPr>
          <w:rFonts w:ascii="Times New Roman" w:hAnsi="Times New Roman"/>
          <w:sz w:val="24"/>
          <w:szCs w:val="24"/>
        </w:rPr>
      </w:pPr>
      <w:r w:rsidRPr="000C1505">
        <w:rPr>
          <w:rFonts w:ascii="Times New Roman" w:hAnsi="Times New Roman"/>
          <w:sz w:val="24"/>
          <w:szCs w:val="24"/>
        </w:rPr>
        <w:t xml:space="preserve">pamokos vadybos tobulinimui: </w:t>
      </w:r>
      <w:r>
        <w:rPr>
          <w:rFonts w:ascii="Times New Roman" w:hAnsi="Times New Roman"/>
          <w:sz w:val="24"/>
          <w:szCs w:val="24"/>
        </w:rPr>
        <w:t>mokomosios medžiagos ir užduočių diferencijavimui</w:t>
      </w:r>
      <w:r w:rsidRPr="000C1505">
        <w:rPr>
          <w:rFonts w:ascii="Times New Roman" w:hAnsi="Times New Roman"/>
          <w:sz w:val="24"/>
          <w:szCs w:val="24"/>
        </w:rPr>
        <w:t xml:space="preserve"> pagal mokinių individuali</w:t>
      </w:r>
      <w:r>
        <w:rPr>
          <w:rFonts w:ascii="Times New Roman" w:hAnsi="Times New Roman"/>
          <w:sz w:val="24"/>
          <w:szCs w:val="24"/>
        </w:rPr>
        <w:t xml:space="preserve">us gebėjimus; </w:t>
      </w:r>
      <w:r w:rsidRPr="000C1505">
        <w:rPr>
          <w:rFonts w:ascii="Times New Roman" w:hAnsi="Times New Roman"/>
          <w:sz w:val="24"/>
          <w:szCs w:val="24"/>
        </w:rPr>
        <w:t>grįžtamojo ryšio, įsivertinimo metod</w:t>
      </w:r>
      <w:r>
        <w:rPr>
          <w:rFonts w:ascii="Times New Roman" w:hAnsi="Times New Roman"/>
          <w:sz w:val="24"/>
          <w:szCs w:val="24"/>
        </w:rPr>
        <w:t>ų</w:t>
      </w:r>
      <w:r w:rsidRPr="000C1505">
        <w:rPr>
          <w:rFonts w:ascii="Times New Roman" w:hAnsi="Times New Roman"/>
          <w:sz w:val="24"/>
          <w:szCs w:val="24"/>
        </w:rPr>
        <w:t xml:space="preserve"> </w:t>
      </w:r>
      <w:r>
        <w:rPr>
          <w:rFonts w:ascii="Times New Roman" w:hAnsi="Times New Roman"/>
          <w:sz w:val="24"/>
          <w:szCs w:val="24"/>
        </w:rPr>
        <w:t xml:space="preserve">naudojimui pamokoje; </w:t>
      </w:r>
      <w:r w:rsidRPr="000C1505">
        <w:rPr>
          <w:rFonts w:ascii="Times New Roman" w:hAnsi="Times New Roman"/>
          <w:sz w:val="24"/>
          <w:szCs w:val="24"/>
        </w:rPr>
        <w:t>mokinių darbo rezultatų pristatymui ir aptarimui</w:t>
      </w:r>
      <w:r>
        <w:rPr>
          <w:rFonts w:ascii="Times New Roman" w:hAnsi="Times New Roman"/>
          <w:sz w:val="24"/>
          <w:szCs w:val="24"/>
        </w:rPr>
        <w:t>; mokinių bendradarbiavimo pamokoje aktyvinimui; integruotų pamokų planavimui ir vedimui;</w:t>
      </w:r>
    </w:p>
    <w:p w:rsidR="000C1505" w:rsidRDefault="000C1505" w:rsidP="00BB493A">
      <w:pPr>
        <w:pStyle w:val="Sraopastraipa"/>
        <w:numPr>
          <w:ilvl w:val="0"/>
          <w:numId w:val="27"/>
        </w:numPr>
        <w:tabs>
          <w:tab w:val="left" w:pos="360"/>
        </w:tabs>
        <w:suppressAutoHyphens/>
        <w:spacing w:after="0" w:line="360" w:lineRule="auto"/>
        <w:jc w:val="both"/>
        <w:rPr>
          <w:rFonts w:ascii="Times New Roman" w:hAnsi="Times New Roman"/>
          <w:sz w:val="24"/>
          <w:szCs w:val="24"/>
        </w:rPr>
      </w:pPr>
      <w:r w:rsidRPr="000C1505">
        <w:rPr>
          <w:rFonts w:ascii="Times New Roman" w:hAnsi="Times New Roman"/>
          <w:sz w:val="24"/>
          <w:szCs w:val="24"/>
        </w:rPr>
        <w:t>metodin</w:t>
      </w:r>
      <w:r w:rsidR="0045561C">
        <w:rPr>
          <w:rFonts w:ascii="Times New Roman" w:hAnsi="Times New Roman"/>
          <w:sz w:val="24"/>
          <w:szCs w:val="24"/>
        </w:rPr>
        <w:t>į</w:t>
      </w:r>
      <w:r w:rsidRPr="000C1505">
        <w:rPr>
          <w:rFonts w:ascii="Times New Roman" w:hAnsi="Times New Roman"/>
          <w:sz w:val="24"/>
          <w:szCs w:val="24"/>
        </w:rPr>
        <w:t xml:space="preserve"> bendradarbiavimą ir gerosios patirties sklaid</w:t>
      </w:r>
      <w:r>
        <w:rPr>
          <w:rFonts w:ascii="Times New Roman" w:hAnsi="Times New Roman"/>
          <w:sz w:val="24"/>
          <w:szCs w:val="24"/>
        </w:rPr>
        <w:t>os skatinimui;</w:t>
      </w:r>
    </w:p>
    <w:p w:rsidR="000C1505" w:rsidRDefault="000C1505" w:rsidP="00BB493A">
      <w:pPr>
        <w:pStyle w:val="Sraopastraipa"/>
        <w:numPr>
          <w:ilvl w:val="0"/>
          <w:numId w:val="27"/>
        </w:numPr>
        <w:tabs>
          <w:tab w:val="left" w:pos="360"/>
        </w:tabs>
        <w:suppressAutoHyphens/>
        <w:spacing w:after="0" w:line="360" w:lineRule="auto"/>
        <w:jc w:val="both"/>
        <w:rPr>
          <w:rFonts w:ascii="Times New Roman" w:hAnsi="Times New Roman"/>
          <w:sz w:val="24"/>
          <w:szCs w:val="24"/>
        </w:rPr>
      </w:pPr>
      <w:r w:rsidRPr="000C1505">
        <w:rPr>
          <w:rFonts w:ascii="Times New Roman" w:hAnsi="Times New Roman"/>
          <w:sz w:val="24"/>
          <w:szCs w:val="24"/>
        </w:rPr>
        <w:t>tėvų įtraukim</w:t>
      </w:r>
      <w:r>
        <w:rPr>
          <w:rFonts w:ascii="Times New Roman" w:hAnsi="Times New Roman"/>
          <w:sz w:val="24"/>
          <w:szCs w:val="24"/>
        </w:rPr>
        <w:t>o</w:t>
      </w:r>
      <w:r w:rsidRPr="000C1505">
        <w:rPr>
          <w:rFonts w:ascii="Times New Roman" w:hAnsi="Times New Roman"/>
          <w:sz w:val="24"/>
          <w:szCs w:val="24"/>
        </w:rPr>
        <w:t xml:space="preserve"> į ugdymo procesą </w:t>
      </w:r>
      <w:r>
        <w:rPr>
          <w:rFonts w:ascii="Times New Roman" w:hAnsi="Times New Roman"/>
          <w:sz w:val="24"/>
          <w:szCs w:val="24"/>
        </w:rPr>
        <w:t>stiprinimui;</w:t>
      </w:r>
    </w:p>
    <w:p w:rsidR="000C1505" w:rsidRDefault="000C1505" w:rsidP="00BB493A">
      <w:pPr>
        <w:pStyle w:val="Sraopastraipa"/>
        <w:numPr>
          <w:ilvl w:val="0"/>
          <w:numId w:val="27"/>
        </w:numPr>
        <w:tabs>
          <w:tab w:val="left" w:pos="360"/>
        </w:tabs>
        <w:suppressAutoHyphens/>
        <w:spacing w:after="0" w:line="360" w:lineRule="auto"/>
        <w:jc w:val="both"/>
        <w:rPr>
          <w:rFonts w:ascii="Times New Roman" w:hAnsi="Times New Roman"/>
          <w:sz w:val="24"/>
          <w:szCs w:val="24"/>
        </w:rPr>
      </w:pPr>
      <w:r w:rsidRPr="000C1505">
        <w:rPr>
          <w:rFonts w:ascii="Times New Roman" w:hAnsi="Times New Roman"/>
          <w:sz w:val="24"/>
          <w:szCs w:val="24"/>
        </w:rPr>
        <w:t xml:space="preserve">Centro kultūros puoselėjimui (per keletą metų numatoma sukurti virtualų metraštį, kuriame bus susisteminta </w:t>
      </w:r>
      <w:r w:rsidRPr="000C1505">
        <w:rPr>
          <w:rFonts w:ascii="Times New Roman" w:hAnsi="Times New Roman"/>
          <w:color w:val="000000"/>
          <w:sz w:val="24"/>
          <w:szCs w:val="24"/>
        </w:rPr>
        <w:t>archyvinė, garsinė bei vaizdinė medžiaga, išleisti</w:t>
      </w:r>
      <w:r w:rsidRPr="000C1505">
        <w:rPr>
          <w:rFonts w:ascii="Times New Roman" w:hAnsi="Times New Roman"/>
          <w:sz w:val="24"/>
          <w:szCs w:val="24"/>
        </w:rPr>
        <w:t xml:space="preserve"> </w:t>
      </w:r>
      <w:r w:rsidRPr="000C1505">
        <w:rPr>
          <w:rFonts w:ascii="Times New Roman" w:hAnsi="Times New Roman"/>
          <w:color w:val="000000"/>
          <w:sz w:val="24"/>
          <w:szCs w:val="24"/>
        </w:rPr>
        <w:t>centro laikraštį, įkurti centro istorijos muziejų</w:t>
      </w:r>
      <w:r w:rsidRPr="000C1505">
        <w:rPr>
          <w:rFonts w:ascii="Times New Roman" w:hAnsi="Times New Roman"/>
          <w:sz w:val="24"/>
          <w:szCs w:val="24"/>
        </w:rPr>
        <w:t>)</w:t>
      </w:r>
      <w:r>
        <w:rPr>
          <w:rFonts w:ascii="Times New Roman" w:hAnsi="Times New Roman"/>
          <w:sz w:val="24"/>
          <w:szCs w:val="24"/>
        </w:rPr>
        <w:t>;</w:t>
      </w:r>
    </w:p>
    <w:p w:rsidR="00BB493A" w:rsidRDefault="000C1505" w:rsidP="00BB493A">
      <w:pPr>
        <w:pStyle w:val="Sraopastraipa"/>
        <w:numPr>
          <w:ilvl w:val="0"/>
          <w:numId w:val="27"/>
        </w:numPr>
        <w:spacing w:after="0" w:line="360" w:lineRule="auto"/>
        <w:jc w:val="both"/>
        <w:rPr>
          <w:rFonts w:ascii="Times New Roman" w:hAnsi="Times New Roman"/>
          <w:sz w:val="24"/>
          <w:szCs w:val="24"/>
        </w:rPr>
      </w:pPr>
      <w:r w:rsidRPr="000C1505">
        <w:rPr>
          <w:rFonts w:ascii="Times New Roman" w:hAnsi="Times New Roman"/>
          <w:sz w:val="24"/>
          <w:szCs w:val="24"/>
        </w:rPr>
        <w:t>pedagogų iniciatyvų aktyvinimui organizuojant renginius, išvykas, stiprinant motyvaciją ir bendrą atsakomybę už įstaigos veiklos rezultatus</w:t>
      </w:r>
      <w:r w:rsidR="00BB493A">
        <w:rPr>
          <w:rFonts w:ascii="Times New Roman" w:hAnsi="Times New Roman"/>
          <w:sz w:val="24"/>
          <w:szCs w:val="24"/>
        </w:rPr>
        <w:t>;</w:t>
      </w:r>
    </w:p>
    <w:p w:rsidR="004F7A90" w:rsidRPr="00BB493A" w:rsidRDefault="00BB493A" w:rsidP="00BB493A">
      <w:pPr>
        <w:pStyle w:val="Sraopastraipa"/>
        <w:numPr>
          <w:ilvl w:val="0"/>
          <w:numId w:val="27"/>
        </w:numPr>
        <w:spacing w:after="0" w:line="360" w:lineRule="auto"/>
        <w:jc w:val="both"/>
        <w:rPr>
          <w:rFonts w:ascii="Times New Roman" w:hAnsi="Times New Roman"/>
          <w:sz w:val="24"/>
          <w:szCs w:val="24"/>
        </w:rPr>
      </w:pPr>
      <w:r w:rsidRPr="00BB493A">
        <w:rPr>
          <w:rFonts w:ascii="Times New Roman" w:hAnsi="Times New Roman"/>
          <w:sz w:val="24"/>
          <w:szCs w:val="24"/>
        </w:rPr>
        <w:t xml:space="preserve">pedagogų, mokinių ir jų tėvų (globėjų, rūpintojų) apklausoms,  </w:t>
      </w:r>
      <w:r w:rsidR="004F7A90" w:rsidRPr="00BB493A">
        <w:rPr>
          <w:rFonts w:ascii="Times New Roman" w:hAnsi="Times New Roman"/>
          <w:sz w:val="24"/>
          <w:szCs w:val="24"/>
        </w:rPr>
        <w:t>vertybinių nuostatų, pilietinio aktyvumo, tautinio savitumo, socialinio atsakingumo ugdymo tyrim</w:t>
      </w:r>
      <w:r w:rsidRPr="00BB493A">
        <w:rPr>
          <w:rFonts w:ascii="Times New Roman" w:hAnsi="Times New Roman"/>
          <w:sz w:val="24"/>
          <w:szCs w:val="24"/>
        </w:rPr>
        <w:t>ams</w:t>
      </w:r>
      <w:r w:rsidR="004F7A90" w:rsidRPr="00BB493A">
        <w:rPr>
          <w:rFonts w:ascii="Times New Roman" w:hAnsi="Times New Roman"/>
          <w:sz w:val="24"/>
          <w:szCs w:val="24"/>
        </w:rPr>
        <w:t xml:space="preserve"> </w:t>
      </w:r>
      <w:r w:rsidRPr="00BB493A">
        <w:rPr>
          <w:rFonts w:ascii="Times New Roman" w:hAnsi="Times New Roman"/>
          <w:sz w:val="24"/>
          <w:szCs w:val="24"/>
        </w:rPr>
        <w:t>dėl centro veiklos gerinimo.</w:t>
      </w:r>
      <w:r w:rsidR="004F7A90" w:rsidRPr="00BB493A">
        <w:rPr>
          <w:rFonts w:ascii="Times New Roman" w:hAnsi="Times New Roman"/>
          <w:sz w:val="24"/>
          <w:szCs w:val="24"/>
        </w:rPr>
        <w:t xml:space="preserve"> </w:t>
      </w:r>
    </w:p>
    <w:p w:rsidR="004F7A90" w:rsidRDefault="00096D32" w:rsidP="00BB493A">
      <w:pPr>
        <w:suppressAutoHyphens/>
        <w:spacing w:line="360" w:lineRule="auto"/>
        <w:ind w:firstLine="1296"/>
        <w:jc w:val="both"/>
      </w:pPr>
      <w:r w:rsidRPr="00DE56D8">
        <w:lastRenderedPageBreak/>
        <w:t xml:space="preserve">Įgyvendinant </w:t>
      </w:r>
      <w:r w:rsidRPr="00096D32">
        <w:rPr>
          <w:b/>
        </w:rPr>
        <w:t>Švietimo pagalbos ir konsultavimo programą</w:t>
      </w:r>
      <w:r>
        <w:t xml:space="preserve">, </w:t>
      </w:r>
      <w:r w:rsidR="004F7A90">
        <w:t xml:space="preserve">numatoma plėtoti </w:t>
      </w:r>
      <w:r w:rsidR="004F7A90" w:rsidRPr="004F7A90">
        <w:t>švietimo pagalbos ir konsultavimo paslaugas bendradarbiaujant su socialiniais partneriais.</w:t>
      </w:r>
      <w:r w:rsidR="004F7A90">
        <w:t xml:space="preserve"> </w:t>
      </w:r>
      <w:r w:rsidR="000C1505">
        <w:t>Tuo tikslu numatoma:</w:t>
      </w:r>
    </w:p>
    <w:p w:rsidR="004F7A90" w:rsidRPr="000C1505" w:rsidRDefault="000C1505" w:rsidP="00BB493A">
      <w:pPr>
        <w:pStyle w:val="Sraopastraipa"/>
        <w:numPr>
          <w:ilvl w:val="0"/>
          <w:numId w:val="11"/>
        </w:numPr>
        <w:suppressAutoHyphens/>
        <w:spacing w:after="0" w:line="360" w:lineRule="auto"/>
        <w:jc w:val="both"/>
        <w:rPr>
          <w:rFonts w:ascii="Times New Roman" w:hAnsi="Times New Roman"/>
          <w:sz w:val="24"/>
          <w:szCs w:val="24"/>
        </w:rPr>
      </w:pPr>
      <w:r>
        <w:rPr>
          <w:rFonts w:ascii="Times New Roman" w:hAnsi="Times New Roman"/>
          <w:sz w:val="24"/>
          <w:szCs w:val="24"/>
        </w:rPr>
        <w:t>u</w:t>
      </w:r>
      <w:r w:rsidR="004F7A90" w:rsidRPr="000C1505">
        <w:rPr>
          <w:rFonts w:ascii="Times New Roman" w:hAnsi="Times New Roman"/>
          <w:sz w:val="24"/>
          <w:szCs w:val="24"/>
        </w:rPr>
        <w:t>žmegzt</w:t>
      </w:r>
      <w:r w:rsidRPr="000C1505">
        <w:rPr>
          <w:rFonts w:ascii="Times New Roman" w:hAnsi="Times New Roman"/>
          <w:sz w:val="24"/>
          <w:szCs w:val="24"/>
        </w:rPr>
        <w:t>i</w:t>
      </w:r>
      <w:r w:rsidR="004F7A90" w:rsidRPr="000C1505">
        <w:rPr>
          <w:rFonts w:ascii="Times New Roman" w:hAnsi="Times New Roman"/>
          <w:sz w:val="24"/>
          <w:szCs w:val="24"/>
        </w:rPr>
        <w:t xml:space="preserve"> partnerystės tinkl</w:t>
      </w:r>
      <w:r w:rsidRPr="000C1505">
        <w:rPr>
          <w:rFonts w:ascii="Times New Roman" w:hAnsi="Times New Roman"/>
          <w:sz w:val="24"/>
          <w:szCs w:val="24"/>
        </w:rPr>
        <w:t>ą</w:t>
      </w:r>
      <w:r w:rsidR="004F7A90" w:rsidRPr="000C1505">
        <w:rPr>
          <w:rFonts w:ascii="Times New Roman" w:hAnsi="Times New Roman"/>
          <w:sz w:val="24"/>
          <w:szCs w:val="24"/>
        </w:rPr>
        <w:t xml:space="preserve">  su ugdymo įstaigomis švietimo pagalbos ir konsultavimo paslaugų teikimui plėtoti</w:t>
      </w:r>
      <w:r>
        <w:rPr>
          <w:rFonts w:ascii="Times New Roman" w:hAnsi="Times New Roman"/>
          <w:sz w:val="24"/>
          <w:szCs w:val="24"/>
        </w:rPr>
        <w:t>;</w:t>
      </w:r>
    </w:p>
    <w:p w:rsidR="004F7A90" w:rsidRPr="000C1505" w:rsidRDefault="000C1505" w:rsidP="00BB493A">
      <w:pPr>
        <w:pStyle w:val="Sraopastraipa"/>
        <w:numPr>
          <w:ilvl w:val="0"/>
          <w:numId w:val="11"/>
        </w:numPr>
        <w:suppressAutoHyphens/>
        <w:spacing w:after="0" w:line="360" w:lineRule="auto"/>
        <w:jc w:val="both"/>
        <w:rPr>
          <w:rFonts w:ascii="Times New Roman" w:hAnsi="Times New Roman"/>
          <w:sz w:val="24"/>
          <w:szCs w:val="24"/>
        </w:rPr>
      </w:pPr>
      <w:r>
        <w:rPr>
          <w:rFonts w:ascii="Times New Roman" w:hAnsi="Times New Roman"/>
          <w:sz w:val="24"/>
          <w:szCs w:val="24"/>
        </w:rPr>
        <w:t>o</w:t>
      </w:r>
      <w:r w:rsidRPr="000C1505">
        <w:rPr>
          <w:rFonts w:ascii="Times New Roman" w:hAnsi="Times New Roman"/>
          <w:sz w:val="24"/>
          <w:szCs w:val="24"/>
        </w:rPr>
        <w:t>rganizuoti a</w:t>
      </w:r>
      <w:r w:rsidR="004F7A90" w:rsidRPr="000C1505">
        <w:rPr>
          <w:rFonts w:ascii="Times New Roman" w:hAnsi="Times New Roman"/>
          <w:sz w:val="24"/>
          <w:szCs w:val="24"/>
        </w:rPr>
        <w:t>tvirų durų dien</w:t>
      </w:r>
      <w:r w:rsidRPr="000C1505">
        <w:rPr>
          <w:rFonts w:ascii="Times New Roman" w:hAnsi="Times New Roman"/>
          <w:sz w:val="24"/>
          <w:szCs w:val="24"/>
        </w:rPr>
        <w:t>as</w:t>
      </w:r>
      <w:r w:rsidR="004F7A90" w:rsidRPr="000C1505">
        <w:rPr>
          <w:rFonts w:ascii="Times New Roman" w:hAnsi="Times New Roman"/>
          <w:sz w:val="24"/>
          <w:szCs w:val="24"/>
        </w:rPr>
        <w:t xml:space="preserve"> kitų miesto, rajono, šalies ugdymo įstaigų administracijos atstovams</w:t>
      </w:r>
      <w:r w:rsidRPr="000C1505">
        <w:rPr>
          <w:rFonts w:ascii="Times New Roman" w:hAnsi="Times New Roman"/>
          <w:sz w:val="24"/>
          <w:szCs w:val="24"/>
        </w:rPr>
        <w:t>,</w:t>
      </w:r>
      <w:r w:rsidR="004F7A90" w:rsidRPr="000C1505">
        <w:rPr>
          <w:rFonts w:ascii="Times New Roman" w:hAnsi="Times New Roman"/>
          <w:sz w:val="24"/>
          <w:szCs w:val="24"/>
        </w:rPr>
        <w:t xml:space="preserve"> pristatant mobilias konsultavimo paslaugas</w:t>
      </w:r>
      <w:r>
        <w:rPr>
          <w:rFonts w:ascii="Times New Roman" w:hAnsi="Times New Roman"/>
          <w:sz w:val="24"/>
          <w:szCs w:val="24"/>
        </w:rPr>
        <w:t>;</w:t>
      </w:r>
    </w:p>
    <w:p w:rsidR="004F7A90" w:rsidRPr="000C1505" w:rsidRDefault="000C1505" w:rsidP="00BB493A">
      <w:pPr>
        <w:pStyle w:val="Sraopastraipa"/>
        <w:numPr>
          <w:ilvl w:val="0"/>
          <w:numId w:val="11"/>
        </w:numPr>
        <w:suppressAutoHyphens/>
        <w:spacing w:after="0" w:line="360" w:lineRule="auto"/>
        <w:jc w:val="both"/>
        <w:rPr>
          <w:rFonts w:ascii="Times New Roman" w:hAnsi="Times New Roman"/>
          <w:sz w:val="24"/>
          <w:szCs w:val="24"/>
        </w:rPr>
      </w:pPr>
      <w:r>
        <w:rPr>
          <w:rFonts w:ascii="Times New Roman" w:hAnsi="Times New Roman"/>
          <w:sz w:val="24"/>
          <w:szCs w:val="24"/>
        </w:rPr>
        <w:t>organizuoti s</w:t>
      </w:r>
      <w:r w:rsidR="004F7A90" w:rsidRPr="000C1505">
        <w:rPr>
          <w:rFonts w:ascii="Times New Roman" w:hAnsi="Times New Roman"/>
          <w:sz w:val="24"/>
          <w:szCs w:val="24"/>
        </w:rPr>
        <w:t>eminar</w:t>
      </w:r>
      <w:r>
        <w:rPr>
          <w:rFonts w:ascii="Times New Roman" w:hAnsi="Times New Roman"/>
          <w:sz w:val="24"/>
          <w:szCs w:val="24"/>
        </w:rPr>
        <w:t>us</w:t>
      </w:r>
      <w:r w:rsidR="004F7A90" w:rsidRPr="000C1505">
        <w:rPr>
          <w:rFonts w:ascii="Times New Roman" w:hAnsi="Times New Roman"/>
          <w:sz w:val="24"/>
          <w:szCs w:val="24"/>
        </w:rPr>
        <w:t>, konsultacij</w:t>
      </w:r>
      <w:r>
        <w:rPr>
          <w:rFonts w:ascii="Times New Roman" w:hAnsi="Times New Roman"/>
          <w:sz w:val="24"/>
          <w:szCs w:val="24"/>
        </w:rPr>
        <w:t>as</w:t>
      </w:r>
      <w:r w:rsidR="004F7A90" w:rsidRPr="000C1505">
        <w:rPr>
          <w:rFonts w:ascii="Times New Roman" w:hAnsi="Times New Roman"/>
          <w:sz w:val="24"/>
          <w:szCs w:val="24"/>
        </w:rPr>
        <w:t>, mobili</w:t>
      </w:r>
      <w:r>
        <w:rPr>
          <w:rFonts w:ascii="Times New Roman" w:hAnsi="Times New Roman"/>
          <w:sz w:val="24"/>
          <w:szCs w:val="24"/>
        </w:rPr>
        <w:t>as</w:t>
      </w:r>
      <w:r w:rsidR="004F7A90" w:rsidRPr="000C1505">
        <w:rPr>
          <w:rFonts w:ascii="Times New Roman" w:hAnsi="Times New Roman"/>
          <w:sz w:val="24"/>
          <w:szCs w:val="24"/>
        </w:rPr>
        <w:t xml:space="preserve"> konsultavimo paslaug</w:t>
      </w:r>
      <w:r>
        <w:rPr>
          <w:rFonts w:ascii="Times New Roman" w:hAnsi="Times New Roman"/>
          <w:sz w:val="24"/>
          <w:szCs w:val="24"/>
        </w:rPr>
        <w:t>as</w:t>
      </w:r>
      <w:r w:rsidR="004F7A90" w:rsidRPr="000C1505">
        <w:rPr>
          <w:rFonts w:ascii="Times New Roman" w:hAnsi="Times New Roman"/>
          <w:sz w:val="24"/>
          <w:szCs w:val="24"/>
        </w:rPr>
        <w:t xml:space="preserve"> kitose ugdymo įstaigose sutrikusio intelekto vaikų ugdymo specifikos, galimybių, pagalbos metodų bei būdų parinkimo klausimais</w:t>
      </w:r>
      <w:r>
        <w:rPr>
          <w:rFonts w:ascii="Times New Roman" w:hAnsi="Times New Roman"/>
          <w:sz w:val="24"/>
          <w:szCs w:val="24"/>
        </w:rPr>
        <w:t>;</w:t>
      </w:r>
      <w:r w:rsidR="004F7A90" w:rsidRPr="000C1505">
        <w:rPr>
          <w:rFonts w:ascii="Times New Roman" w:hAnsi="Times New Roman"/>
          <w:sz w:val="24"/>
          <w:szCs w:val="24"/>
        </w:rPr>
        <w:t xml:space="preserve">  </w:t>
      </w:r>
    </w:p>
    <w:p w:rsidR="004F7A90" w:rsidRPr="000C1505" w:rsidRDefault="000C1505" w:rsidP="00BB493A">
      <w:pPr>
        <w:pStyle w:val="Sraopastraipa"/>
        <w:numPr>
          <w:ilvl w:val="0"/>
          <w:numId w:val="11"/>
        </w:numPr>
        <w:suppressAutoHyphens/>
        <w:spacing w:after="0" w:line="360" w:lineRule="auto"/>
        <w:jc w:val="both"/>
        <w:rPr>
          <w:rFonts w:ascii="Times New Roman" w:hAnsi="Times New Roman"/>
          <w:sz w:val="24"/>
          <w:szCs w:val="24"/>
        </w:rPr>
      </w:pPr>
      <w:r>
        <w:rPr>
          <w:rFonts w:ascii="Times New Roman" w:hAnsi="Times New Roman"/>
          <w:sz w:val="24"/>
          <w:szCs w:val="24"/>
        </w:rPr>
        <w:t>p</w:t>
      </w:r>
      <w:r w:rsidR="004F7A90" w:rsidRPr="000C1505">
        <w:rPr>
          <w:rFonts w:ascii="Times New Roman" w:hAnsi="Times New Roman"/>
          <w:sz w:val="24"/>
          <w:szCs w:val="24"/>
        </w:rPr>
        <w:t>arengt</w:t>
      </w:r>
      <w:r>
        <w:rPr>
          <w:rFonts w:ascii="Times New Roman" w:hAnsi="Times New Roman"/>
          <w:sz w:val="24"/>
          <w:szCs w:val="24"/>
        </w:rPr>
        <w:t>i</w:t>
      </w:r>
      <w:r w:rsidR="004F7A90" w:rsidRPr="000C1505">
        <w:rPr>
          <w:rFonts w:ascii="Times New Roman" w:hAnsi="Times New Roman"/>
          <w:sz w:val="24"/>
          <w:szCs w:val="24"/>
        </w:rPr>
        <w:t xml:space="preserve"> rekomendacij</w:t>
      </w:r>
      <w:r>
        <w:rPr>
          <w:rFonts w:ascii="Times New Roman" w:hAnsi="Times New Roman"/>
          <w:sz w:val="24"/>
          <w:szCs w:val="24"/>
        </w:rPr>
        <w:t>as</w:t>
      </w:r>
      <w:r w:rsidR="004F7A90" w:rsidRPr="000C1505">
        <w:rPr>
          <w:rFonts w:ascii="Times New Roman" w:hAnsi="Times New Roman"/>
          <w:sz w:val="24"/>
          <w:szCs w:val="24"/>
        </w:rPr>
        <w:t xml:space="preserve"> konsultacijų metu stebėtų vaikų, turinčių kompleksinę negalią, ugdymo ir švietimo pagalbos teikimo klausimais.</w:t>
      </w:r>
    </w:p>
    <w:p w:rsidR="00F4106C" w:rsidRDefault="00F4106C" w:rsidP="00BB493A">
      <w:pPr>
        <w:pStyle w:val="Sraopastraipa"/>
        <w:suppressAutoHyphens/>
        <w:spacing w:after="0" w:line="360" w:lineRule="auto"/>
        <w:jc w:val="both"/>
        <w:rPr>
          <w:rFonts w:ascii="Times New Roman" w:hAnsi="Times New Roman"/>
        </w:rPr>
      </w:pPr>
    </w:p>
    <w:p w:rsidR="00FD17C3" w:rsidRPr="00F4106C" w:rsidRDefault="00FD17C3" w:rsidP="00BB493A">
      <w:pPr>
        <w:pStyle w:val="Sraopastraipa"/>
        <w:suppressAutoHyphens/>
        <w:spacing w:after="0" w:line="360" w:lineRule="auto"/>
        <w:jc w:val="both"/>
        <w:rPr>
          <w:rFonts w:ascii="Times New Roman" w:hAnsi="Times New Roman"/>
        </w:rPr>
      </w:pPr>
    </w:p>
    <w:p w:rsidR="00ED201E" w:rsidRDefault="00ED201E" w:rsidP="00BB493A">
      <w:pPr>
        <w:suppressAutoHyphens/>
        <w:spacing w:line="360" w:lineRule="auto"/>
        <w:jc w:val="both"/>
      </w:pPr>
    </w:p>
    <w:p w:rsidR="00ED201E" w:rsidRPr="002B52D3" w:rsidRDefault="00ED201E" w:rsidP="00BB493A">
      <w:pPr>
        <w:suppressAutoHyphens/>
        <w:spacing w:line="360" w:lineRule="auto"/>
        <w:jc w:val="both"/>
      </w:pPr>
      <w:r>
        <w:t>Direktorius</w:t>
      </w:r>
      <w:r w:rsidR="003C2252">
        <w:tab/>
      </w:r>
      <w:r w:rsidR="003C2252">
        <w:tab/>
      </w:r>
      <w:r w:rsidR="003C2252">
        <w:tab/>
      </w:r>
      <w:r w:rsidR="003C2252">
        <w:tab/>
      </w:r>
      <w:r w:rsidR="003C2252">
        <w:tab/>
        <w:t xml:space="preserve">           </w:t>
      </w:r>
      <w:r w:rsidR="003C2252">
        <w:tab/>
        <w:t xml:space="preserve">  </w:t>
      </w:r>
      <w:r>
        <w:t>Petras Leikauskas</w:t>
      </w:r>
    </w:p>
    <w:p w:rsidR="00D94564" w:rsidRPr="003C2252" w:rsidRDefault="00D94564" w:rsidP="00BB493A">
      <w:pPr>
        <w:spacing w:line="360" w:lineRule="auto"/>
      </w:pPr>
    </w:p>
    <w:sectPr w:rsidR="00D94564" w:rsidRPr="003C2252" w:rsidSect="0035127D">
      <w:footerReference w:type="even" r:id="rId17"/>
      <w:footerReference w:type="default" r:id="rId18"/>
      <w:pgSz w:w="11906" w:h="16838"/>
      <w:pgMar w:top="1134" w:right="851" w:bottom="1134" w:left="1418" w:header="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DD" w:rsidRDefault="00B10FDD">
      <w:r>
        <w:separator/>
      </w:r>
    </w:p>
  </w:endnote>
  <w:endnote w:type="continuationSeparator" w:id="0">
    <w:p w:rsidR="00B10FDD" w:rsidRDefault="00B1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56" w:rsidRDefault="00D16356" w:rsidP="00FC7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6356" w:rsidRDefault="00D16356" w:rsidP="0076356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356" w:rsidRDefault="00D16356" w:rsidP="00FC7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1717">
      <w:rPr>
        <w:rStyle w:val="Puslapionumeris"/>
        <w:noProof/>
      </w:rPr>
      <w:t>22</w:t>
    </w:r>
    <w:r>
      <w:rPr>
        <w:rStyle w:val="Puslapionumeris"/>
      </w:rPr>
      <w:fldChar w:fldCharType="end"/>
    </w:r>
  </w:p>
  <w:p w:rsidR="00D16356" w:rsidRDefault="00D16356" w:rsidP="0076356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DD" w:rsidRDefault="00B10FDD">
      <w:r>
        <w:separator/>
      </w:r>
    </w:p>
  </w:footnote>
  <w:footnote w:type="continuationSeparator" w:id="0">
    <w:p w:rsidR="00B10FDD" w:rsidRDefault="00B10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3" w15:restartNumberingAfterBreak="0">
    <w:nsid w:val="00697780"/>
    <w:multiLevelType w:val="hybridMultilevel"/>
    <w:tmpl w:val="0E5EAC3A"/>
    <w:lvl w:ilvl="0" w:tplc="DE84182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F04DB1"/>
    <w:multiLevelType w:val="hybridMultilevel"/>
    <w:tmpl w:val="9BB61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FB6C1F"/>
    <w:multiLevelType w:val="multilevel"/>
    <w:tmpl w:val="E264B3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732AAD"/>
    <w:multiLevelType w:val="hybridMultilevel"/>
    <w:tmpl w:val="B73E4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F206DA"/>
    <w:multiLevelType w:val="hybridMultilevel"/>
    <w:tmpl w:val="2E922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4F143B"/>
    <w:multiLevelType w:val="hybridMultilevel"/>
    <w:tmpl w:val="8916B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4016F4"/>
    <w:multiLevelType w:val="hybridMultilevel"/>
    <w:tmpl w:val="950C734E"/>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9254AA5"/>
    <w:multiLevelType w:val="hybridMultilevel"/>
    <w:tmpl w:val="BB5670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3B28ED"/>
    <w:multiLevelType w:val="hybridMultilevel"/>
    <w:tmpl w:val="7A160588"/>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2" w15:restartNumberingAfterBreak="0">
    <w:nsid w:val="29AD0634"/>
    <w:multiLevelType w:val="hybridMultilevel"/>
    <w:tmpl w:val="5574CCDC"/>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3" w15:restartNumberingAfterBreak="0">
    <w:nsid w:val="2F3F5349"/>
    <w:multiLevelType w:val="hybridMultilevel"/>
    <w:tmpl w:val="FD08D9DC"/>
    <w:lvl w:ilvl="0" w:tplc="493CEB18">
      <w:start w:val="1"/>
      <w:numFmt w:val="bullet"/>
      <w:lvlText w:val=""/>
      <w:lvlJc w:val="left"/>
      <w:pPr>
        <w:tabs>
          <w:tab w:val="num" w:pos="720"/>
        </w:tabs>
        <w:ind w:left="720" w:hanging="360"/>
      </w:pPr>
      <w:rPr>
        <w:rFonts w:ascii="Symbol" w:hAnsi="Symbol"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07DD6"/>
    <w:multiLevelType w:val="hybridMultilevel"/>
    <w:tmpl w:val="C6484FAA"/>
    <w:lvl w:ilvl="0" w:tplc="19064AB2">
      <w:start w:val="1"/>
      <w:numFmt w:val="decimal"/>
      <w:lvlText w:val="%1."/>
      <w:lvlJc w:val="left"/>
      <w:pPr>
        <w:ind w:left="720" w:hanging="360"/>
      </w:pPr>
      <w:rPr>
        <w:rFonts w:ascii="Times New Roman" w:hAnsi="Times New Roman" w:cs="Times New Roman" w:hint="default"/>
        <w:sz w:val="24"/>
        <w:szCs w:val="24"/>
      </w:rPr>
    </w:lvl>
    <w:lvl w:ilvl="1" w:tplc="C25E4CDC">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4A238E"/>
    <w:multiLevelType w:val="multilevel"/>
    <w:tmpl w:val="E264B3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103989"/>
    <w:multiLevelType w:val="hybridMultilevel"/>
    <w:tmpl w:val="D756B9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400BD"/>
    <w:multiLevelType w:val="hybridMultilevel"/>
    <w:tmpl w:val="0F8A89F4"/>
    <w:lvl w:ilvl="0" w:tplc="493CEB18">
      <w:start w:val="1"/>
      <w:numFmt w:val="bullet"/>
      <w:lvlText w:val=""/>
      <w:lvlJc w:val="left"/>
      <w:pPr>
        <w:tabs>
          <w:tab w:val="num" w:pos="720"/>
        </w:tabs>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175924"/>
    <w:multiLevelType w:val="multilevel"/>
    <w:tmpl w:val="38C43B84"/>
    <w:lvl w:ilvl="0">
      <w:start w:val="1"/>
      <w:numFmt w:val="upperRoman"/>
      <w:lvlText w:val="%1."/>
      <w:lvlJc w:val="left"/>
      <w:pPr>
        <w:tabs>
          <w:tab w:val="num" w:pos="1080"/>
        </w:tabs>
        <w:ind w:left="1080" w:hanging="720"/>
      </w:pPr>
      <w:rPr>
        <w:rFonts w:hint="default"/>
      </w:rPr>
    </w:lvl>
    <w:lvl w:ilvl="1">
      <w:start w:val="2"/>
      <w:numFmt w:val="decimal"/>
      <w:isLgl/>
      <w:lvlText w:val="%2.%2."/>
      <w:lvlJc w:val="left"/>
      <w:pPr>
        <w:tabs>
          <w:tab w:val="num" w:pos="1350"/>
        </w:tabs>
        <w:ind w:left="1350" w:hanging="990"/>
      </w:pPr>
      <w:rPr>
        <w:rFonts w:hint="default"/>
      </w:rPr>
    </w:lvl>
    <w:lvl w:ilvl="2">
      <w:start w:val="1"/>
      <w:numFmt w:val="decimal"/>
      <w:isLgl/>
      <w:lvlText w:val="%1.%2.%3."/>
      <w:lvlJc w:val="left"/>
      <w:pPr>
        <w:tabs>
          <w:tab w:val="num" w:pos="1350"/>
        </w:tabs>
        <w:ind w:left="1350" w:hanging="990"/>
      </w:pPr>
      <w:rPr>
        <w:rFonts w:hint="default"/>
      </w:rPr>
    </w:lvl>
    <w:lvl w:ilvl="3">
      <w:start w:val="1"/>
      <w:numFmt w:val="decimal"/>
      <w:isLgl/>
      <w:lvlText w:val="%1.%2.%3.%4."/>
      <w:lvlJc w:val="left"/>
      <w:pPr>
        <w:tabs>
          <w:tab w:val="num" w:pos="1350"/>
        </w:tabs>
        <w:ind w:left="1350" w:hanging="99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A4758D3"/>
    <w:multiLevelType w:val="multilevel"/>
    <w:tmpl w:val="E264B3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5E2A29"/>
    <w:multiLevelType w:val="hybridMultilevel"/>
    <w:tmpl w:val="227C7A00"/>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21" w15:restartNumberingAfterBreak="0">
    <w:nsid w:val="4EFE3687"/>
    <w:multiLevelType w:val="multilevel"/>
    <w:tmpl w:val="E264B3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400BFD"/>
    <w:multiLevelType w:val="multilevel"/>
    <w:tmpl w:val="E264B3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F2242"/>
    <w:multiLevelType w:val="multilevel"/>
    <w:tmpl w:val="05F4BC2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D920EE"/>
    <w:multiLevelType w:val="hybridMultilevel"/>
    <w:tmpl w:val="5F082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76002500"/>
    <w:multiLevelType w:val="hybridMultilevel"/>
    <w:tmpl w:val="2FF2E57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6" w15:restartNumberingAfterBreak="0">
    <w:nsid w:val="7994000B"/>
    <w:multiLevelType w:val="hybridMultilevel"/>
    <w:tmpl w:val="82BA7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9F7811"/>
    <w:multiLevelType w:val="hybridMultilevel"/>
    <w:tmpl w:val="C97AE16A"/>
    <w:lvl w:ilvl="0" w:tplc="493CEB18">
      <w:start w:val="1"/>
      <w:numFmt w:val="bullet"/>
      <w:lvlText w:val=""/>
      <w:lvlJc w:val="left"/>
      <w:pPr>
        <w:tabs>
          <w:tab w:val="num" w:pos="720"/>
        </w:tabs>
        <w:ind w:left="720" w:hanging="360"/>
      </w:pPr>
      <w:rPr>
        <w:rFonts w:ascii="Symbol" w:hAnsi="Symbol"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11"/>
  </w:num>
  <w:num w:numId="4">
    <w:abstractNumId w:val="13"/>
  </w:num>
  <w:num w:numId="5">
    <w:abstractNumId w:val="27"/>
  </w:num>
  <w:num w:numId="6">
    <w:abstractNumId w:val="3"/>
  </w:num>
  <w:num w:numId="7">
    <w:abstractNumId w:val="23"/>
  </w:num>
  <w:num w:numId="8">
    <w:abstractNumId w:val="14"/>
  </w:num>
  <w:num w:numId="9">
    <w:abstractNumId w:val="17"/>
  </w:num>
  <w:num w:numId="10">
    <w:abstractNumId w:val="7"/>
  </w:num>
  <w:num w:numId="11">
    <w:abstractNumId w:val="24"/>
  </w:num>
  <w:num w:numId="12">
    <w:abstractNumId w:val="26"/>
  </w:num>
  <w:num w:numId="13">
    <w:abstractNumId w:val="16"/>
  </w:num>
  <w:num w:numId="14">
    <w:abstractNumId w:val="21"/>
  </w:num>
  <w:num w:numId="15">
    <w:abstractNumId w:val="5"/>
  </w:num>
  <w:num w:numId="16">
    <w:abstractNumId w:val="15"/>
  </w:num>
  <w:num w:numId="17">
    <w:abstractNumId w:val="19"/>
  </w:num>
  <w:num w:numId="18">
    <w:abstractNumId w:val="10"/>
  </w:num>
  <w:num w:numId="19">
    <w:abstractNumId w:val="6"/>
  </w:num>
  <w:num w:numId="20">
    <w:abstractNumId w:val="1"/>
  </w:num>
  <w:num w:numId="21">
    <w:abstractNumId w:val="8"/>
  </w:num>
  <w:num w:numId="22">
    <w:abstractNumId w:val="12"/>
  </w:num>
  <w:num w:numId="23">
    <w:abstractNumId w:val="22"/>
  </w:num>
  <w:num w:numId="24">
    <w:abstractNumId w:val="25"/>
  </w:num>
  <w:num w:numId="25">
    <w:abstractNumId w:val="20"/>
  </w:num>
  <w:num w:numId="26">
    <w:abstractNumId w:val="9"/>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1F"/>
    <w:rsid w:val="00003505"/>
    <w:rsid w:val="00004698"/>
    <w:rsid w:val="00005B87"/>
    <w:rsid w:val="000107A3"/>
    <w:rsid w:val="000111E7"/>
    <w:rsid w:val="0001126B"/>
    <w:rsid w:val="00012056"/>
    <w:rsid w:val="0001376E"/>
    <w:rsid w:val="000145E1"/>
    <w:rsid w:val="000162C4"/>
    <w:rsid w:val="00020135"/>
    <w:rsid w:val="00023FD5"/>
    <w:rsid w:val="00030B38"/>
    <w:rsid w:val="000351E1"/>
    <w:rsid w:val="00036DDE"/>
    <w:rsid w:val="00040B61"/>
    <w:rsid w:val="00042BE2"/>
    <w:rsid w:val="00043EE4"/>
    <w:rsid w:val="000449E0"/>
    <w:rsid w:val="00044AA8"/>
    <w:rsid w:val="00045D94"/>
    <w:rsid w:val="00047B1B"/>
    <w:rsid w:val="00050A9D"/>
    <w:rsid w:val="00052B71"/>
    <w:rsid w:val="00056080"/>
    <w:rsid w:val="000621EE"/>
    <w:rsid w:val="0006628F"/>
    <w:rsid w:val="0006686C"/>
    <w:rsid w:val="000669F7"/>
    <w:rsid w:val="00066B5F"/>
    <w:rsid w:val="00074C56"/>
    <w:rsid w:val="0007774B"/>
    <w:rsid w:val="00077A50"/>
    <w:rsid w:val="00080427"/>
    <w:rsid w:val="00084A04"/>
    <w:rsid w:val="00090521"/>
    <w:rsid w:val="00092A0B"/>
    <w:rsid w:val="000948D8"/>
    <w:rsid w:val="00095909"/>
    <w:rsid w:val="00096D32"/>
    <w:rsid w:val="000A4CAC"/>
    <w:rsid w:val="000B1D0A"/>
    <w:rsid w:val="000B2DC3"/>
    <w:rsid w:val="000B5A1D"/>
    <w:rsid w:val="000C0DF8"/>
    <w:rsid w:val="000C1505"/>
    <w:rsid w:val="000C3DFF"/>
    <w:rsid w:val="000C42F8"/>
    <w:rsid w:val="000C59DE"/>
    <w:rsid w:val="000C7FD0"/>
    <w:rsid w:val="000D1717"/>
    <w:rsid w:val="000D4B69"/>
    <w:rsid w:val="000D4DDA"/>
    <w:rsid w:val="000E234E"/>
    <w:rsid w:val="000E294A"/>
    <w:rsid w:val="000E350E"/>
    <w:rsid w:val="000E3B46"/>
    <w:rsid w:val="000E402D"/>
    <w:rsid w:val="000E423D"/>
    <w:rsid w:val="000E61FB"/>
    <w:rsid w:val="000E6308"/>
    <w:rsid w:val="000F21EB"/>
    <w:rsid w:val="000F2CF1"/>
    <w:rsid w:val="000F758E"/>
    <w:rsid w:val="0011167A"/>
    <w:rsid w:val="00112BE9"/>
    <w:rsid w:val="00116E47"/>
    <w:rsid w:val="00120AC7"/>
    <w:rsid w:val="00121871"/>
    <w:rsid w:val="001257D2"/>
    <w:rsid w:val="00127D13"/>
    <w:rsid w:val="00130086"/>
    <w:rsid w:val="00133357"/>
    <w:rsid w:val="00140A47"/>
    <w:rsid w:val="001444A4"/>
    <w:rsid w:val="00147A1F"/>
    <w:rsid w:val="001537A3"/>
    <w:rsid w:val="00153C1B"/>
    <w:rsid w:val="001568B0"/>
    <w:rsid w:val="00160321"/>
    <w:rsid w:val="00165065"/>
    <w:rsid w:val="001650F3"/>
    <w:rsid w:val="00165B67"/>
    <w:rsid w:val="00166659"/>
    <w:rsid w:val="00166670"/>
    <w:rsid w:val="00166DBC"/>
    <w:rsid w:val="0017471E"/>
    <w:rsid w:val="00176302"/>
    <w:rsid w:val="00180698"/>
    <w:rsid w:val="00183327"/>
    <w:rsid w:val="00183539"/>
    <w:rsid w:val="00185D0C"/>
    <w:rsid w:val="001929E3"/>
    <w:rsid w:val="0019538A"/>
    <w:rsid w:val="0019603F"/>
    <w:rsid w:val="00196779"/>
    <w:rsid w:val="001A1A6C"/>
    <w:rsid w:val="001A2EB3"/>
    <w:rsid w:val="001A33D9"/>
    <w:rsid w:val="001A5D92"/>
    <w:rsid w:val="001A6E50"/>
    <w:rsid w:val="001A7156"/>
    <w:rsid w:val="001A7BEA"/>
    <w:rsid w:val="001B07F7"/>
    <w:rsid w:val="001B7879"/>
    <w:rsid w:val="001B79AA"/>
    <w:rsid w:val="001C3BE7"/>
    <w:rsid w:val="001C6994"/>
    <w:rsid w:val="001C70E4"/>
    <w:rsid w:val="001D08F0"/>
    <w:rsid w:val="001D2D16"/>
    <w:rsid w:val="001D3FC5"/>
    <w:rsid w:val="001D536C"/>
    <w:rsid w:val="001E0036"/>
    <w:rsid w:val="001E02A4"/>
    <w:rsid w:val="001E224E"/>
    <w:rsid w:val="001E45C3"/>
    <w:rsid w:val="001E5585"/>
    <w:rsid w:val="001E5730"/>
    <w:rsid w:val="001F14F0"/>
    <w:rsid w:val="001F5FB4"/>
    <w:rsid w:val="001F794D"/>
    <w:rsid w:val="00201AFD"/>
    <w:rsid w:val="0020284F"/>
    <w:rsid w:val="00206D04"/>
    <w:rsid w:val="00212B41"/>
    <w:rsid w:val="00212D02"/>
    <w:rsid w:val="00213F69"/>
    <w:rsid w:val="00214476"/>
    <w:rsid w:val="00227F62"/>
    <w:rsid w:val="002314C8"/>
    <w:rsid w:val="00232EE1"/>
    <w:rsid w:val="002343BF"/>
    <w:rsid w:val="00235B98"/>
    <w:rsid w:val="0024084A"/>
    <w:rsid w:val="002418A5"/>
    <w:rsid w:val="00241BC6"/>
    <w:rsid w:val="00243312"/>
    <w:rsid w:val="0025232A"/>
    <w:rsid w:val="00253D8A"/>
    <w:rsid w:val="002567A6"/>
    <w:rsid w:val="002570E6"/>
    <w:rsid w:val="00257312"/>
    <w:rsid w:val="002603C2"/>
    <w:rsid w:val="002648E6"/>
    <w:rsid w:val="00265DE3"/>
    <w:rsid w:val="00271B9C"/>
    <w:rsid w:val="00273F93"/>
    <w:rsid w:val="00274128"/>
    <w:rsid w:val="00274C46"/>
    <w:rsid w:val="00274DD6"/>
    <w:rsid w:val="0029209F"/>
    <w:rsid w:val="00292DA6"/>
    <w:rsid w:val="00294123"/>
    <w:rsid w:val="00294D3F"/>
    <w:rsid w:val="00295DB8"/>
    <w:rsid w:val="002979B4"/>
    <w:rsid w:val="00297E7A"/>
    <w:rsid w:val="002A06AB"/>
    <w:rsid w:val="002A30E1"/>
    <w:rsid w:val="002A51B1"/>
    <w:rsid w:val="002B099A"/>
    <w:rsid w:val="002B137E"/>
    <w:rsid w:val="002B23CC"/>
    <w:rsid w:val="002B28FC"/>
    <w:rsid w:val="002B52D3"/>
    <w:rsid w:val="002C0290"/>
    <w:rsid w:val="002C5A10"/>
    <w:rsid w:val="002D0B05"/>
    <w:rsid w:val="002D65AF"/>
    <w:rsid w:val="002D7C40"/>
    <w:rsid w:val="002E03F1"/>
    <w:rsid w:val="002E5609"/>
    <w:rsid w:val="002E7024"/>
    <w:rsid w:val="002F4344"/>
    <w:rsid w:val="002F5128"/>
    <w:rsid w:val="002F5BAE"/>
    <w:rsid w:val="002F61B9"/>
    <w:rsid w:val="00300A2F"/>
    <w:rsid w:val="0030312F"/>
    <w:rsid w:val="0031047F"/>
    <w:rsid w:val="00310D67"/>
    <w:rsid w:val="003123AB"/>
    <w:rsid w:val="003143AF"/>
    <w:rsid w:val="00315FEC"/>
    <w:rsid w:val="00317C69"/>
    <w:rsid w:val="00317E6F"/>
    <w:rsid w:val="003251D9"/>
    <w:rsid w:val="003251DA"/>
    <w:rsid w:val="003360FE"/>
    <w:rsid w:val="0033713C"/>
    <w:rsid w:val="00340ED8"/>
    <w:rsid w:val="00341CC1"/>
    <w:rsid w:val="00343049"/>
    <w:rsid w:val="00343822"/>
    <w:rsid w:val="0034521E"/>
    <w:rsid w:val="003509ED"/>
    <w:rsid w:val="0035127D"/>
    <w:rsid w:val="00352515"/>
    <w:rsid w:val="00353056"/>
    <w:rsid w:val="00354CAE"/>
    <w:rsid w:val="00356533"/>
    <w:rsid w:val="00356914"/>
    <w:rsid w:val="003576B0"/>
    <w:rsid w:val="00357B5A"/>
    <w:rsid w:val="00360BA6"/>
    <w:rsid w:val="0036429C"/>
    <w:rsid w:val="003655E1"/>
    <w:rsid w:val="00370931"/>
    <w:rsid w:val="0037178B"/>
    <w:rsid w:val="00373F6D"/>
    <w:rsid w:val="00374AEA"/>
    <w:rsid w:val="003779D2"/>
    <w:rsid w:val="00380066"/>
    <w:rsid w:val="003815A2"/>
    <w:rsid w:val="00381740"/>
    <w:rsid w:val="0039014B"/>
    <w:rsid w:val="00390A44"/>
    <w:rsid w:val="0039170F"/>
    <w:rsid w:val="0039463B"/>
    <w:rsid w:val="003952C2"/>
    <w:rsid w:val="00396C83"/>
    <w:rsid w:val="003A2229"/>
    <w:rsid w:val="003A2299"/>
    <w:rsid w:val="003A2F88"/>
    <w:rsid w:val="003A4386"/>
    <w:rsid w:val="003A4E88"/>
    <w:rsid w:val="003A786F"/>
    <w:rsid w:val="003B49AE"/>
    <w:rsid w:val="003C0028"/>
    <w:rsid w:val="003C2252"/>
    <w:rsid w:val="003C347B"/>
    <w:rsid w:val="003C490E"/>
    <w:rsid w:val="003C5A18"/>
    <w:rsid w:val="003C68AA"/>
    <w:rsid w:val="003D0854"/>
    <w:rsid w:val="003D14DD"/>
    <w:rsid w:val="003D29D3"/>
    <w:rsid w:val="003D7DF0"/>
    <w:rsid w:val="003E2A3F"/>
    <w:rsid w:val="003E7E08"/>
    <w:rsid w:val="003F463F"/>
    <w:rsid w:val="003F7811"/>
    <w:rsid w:val="00401676"/>
    <w:rsid w:val="00401A38"/>
    <w:rsid w:val="00407665"/>
    <w:rsid w:val="0041243B"/>
    <w:rsid w:val="004137AB"/>
    <w:rsid w:val="00413F87"/>
    <w:rsid w:val="00414CB1"/>
    <w:rsid w:val="0041517E"/>
    <w:rsid w:val="004161BD"/>
    <w:rsid w:val="00420BA9"/>
    <w:rsid w:val="00424319"/>
    <w:rsid w:val="0042567C"/>
    <w:rsid w:val="004310E4"/>
    <w:rsid w:val="00440A8D"/>
    <w:rsid w:val="00441007"/>
    <w:rsid w:val="004428A3"/>
    <w:rsid w:val="00443C00"/>
    <w:rsid w:val="004445CF"/>
    <w:rsid w:val="00444C2C"/>
    <w:rsid w:val="00444F77"/>
    <w:rsid w:val="00451EA9"/>
    <w:rsid w:val="00452587"/>
    <w:rsid w:val="004547B8"/>
    <w:rsid w:val="00455481"/>
    <w:rsid w:val="0045561C"/>
    <w:rsid w:val="00462F2D"/>
    <w:rsid w:val="004644DB"/>
    <w:rsid w:val="00464E26"/>
    <w:rsid w:val="0046562C"/>
    <w:rsid w:val="00475058"/>
    <w:rsid w:val="00477A52"/>
    <w:rsid w:val="004802AB"/>
    <w:rsid w:val="004835FE"/>
    <w:rsid w:val="00486427"/>
    <w:rsid w:val="004873FE"/>
    <w:rsid w:val="0048765F"/>
    <w:rsid w:val="00491301"/>
    <w:rsid w:val="00491AEC"/>
    <w:rsid w:val="00493224"/>
    <w:rsid w:val="00495FC5"/>
    <w:rsid w:val="004968C7"/>
    <w:rsid w:val="004A034A"/>
    <w:rsid w:val="004A31E3"/>
    <w:rsid w:val="004A344C"/>
    <w:rsid w:val="004A4C5C"/>
    <w:rsid w:val="004B0A30"/>
    <w:rsid w:val="004B1C87"/>
    <w:rsid w:val="004B1D72"/>
    <w:rsid w:val="004B3FBE"/>
    <w:rsid w:val="004C1375"/>
    <w:rsid w:val="004C555B"/>
    <w:rsid w:val="004C7A6E"/>
    <w:rsid w:val="004D1FAC"/>
    <w:rsid w:val="004D4916"/>
    <w:rsid w:val="004D7F87"/>
    <w:rsid w:val="004E0687"/>
    <w:rsid w:val="004E1C6A"/>
    <w:rsid w:val="004E51C8"/>
    <w:rsid w:val="004E76C7"/>
    <w:rsid w:val="004F008E"/>
    <w:rsid w:val="004F1403"/>
    <w:rsid w:val="004F2473"/>
    <w:rsid w:val="004F4D68"/>
    <w:rsid w:val="004F7A90"/>
    <w:rsid w:val="005008E4"/>
    <w:rsid w:val="005123B8"/>
    <w:rsid w:val="00515738"/>
    <w:rsid w:val="0051612D"/>
    <w:rsid w:val="00522A76"/>
    <w:rsid w:val="00522BB3"/>
    <w:rsid w:val="00523707"/>
    <w:rsid w:val="00523A12"/>
    <w:rsid w:val="005260A8"/>
    <w:rsid w:val="005264AF"/>
    <w:rsid w:val="00530674"/>
    <w:rsid w:val="00531C1F"/>
    <w:rsid w:val="005363B0"/>
    <w:rsid w:val="00537998"/>
    <w:rsid w:val="00537F74"/>
    <w:rsid w:val="0054044A"/>
    <w:rsid w:val="005450F2"/>
    <w:rsid w:val="00546A24"/>
    <w:rsid w:val="005501EE"/>
    <w:rsid w:val="00551BE9"/>
    <w:rsid w:val="00554A80"/>
    <w:rsid w:val="00555456"/>
    <w:rsid w:val="00561DBE"/>
    <w:rsid w:val="00562820"/>
    <w:rsid w:val="00566A16"/>
    <w:rsid w:val="00570723"/>
    <w:rsid w:val="0057116E"/>
    <w:rsid w:val="00572900"/>
    <w:rsid w:val="005730E3"/>
    <w:rsid w:val="005758E6"/>
    <w:rsid w:val="00575BAB"/>
    <w:rsid w:val="00577778"/>
    <w:rsid w:val="00580B90"/>
    <w:rsid w:val="00581C33"/>
    <w:rsid w:val="00585272"/>
    <w:rsid w:val="00586050"/>
    <w:rsid w:val="005869B0"/>
    <w:rsid w:val="00587F81"/>
    <w:rsid w:val="0059241E"/>
    <w:rsid w:val="005A1151"/>
    <w:rsid w:val="005A1E79"/>
    <w:rsid w:val="005A56F3"/>
    <w:rsid w:val="005A62D7"/>
    <w:rsid w:val="005B140C"/>
    <w:rsid w:val="005B3E35"/>
    <w:rsid w:val="005B4AE2"/>
    <w:rsid w:val="005B5816"/>
    <w:rsid w:val="005B7B5C"/>
    <w:rsid w:val="005B7E4A"/>
    <w:rsid w:val="005B7FD6"/>
    <w:rsid w:val="005C2EC6"/>
    <w:rsid w:val="005C596D"/>
    <w:rsid w:val="005C6CC9"/>
    <w:rsid w:val="005D120D"/>
    <w:rsid w:val="005D1E44"/>
    <w:rsid w:val="005D3022"/>
    <w:rsid w:val="005E0C43"/>
    <w:rsid w:val="005E0E47"/>
    <w:rsid w:val="005E31E3"/>
    <w:rsid w:val="005E7D37"/>
    <w:rsid w:val="005F1836"/>
    <w:rsid w:val="005F2049"/>
    <w:rsid w:val="005F49EE"/>
    <w:rsid w:val="005F5071"/>
    <w:rsid w:val="00602963"/>
    <w:rsid w:val="00603BD4"/>
    <w:rsid w:val="0060680D"/>
    <w:rsid w:val="0060717B"/>
    <w:rsid w:val="006102B2"/>
    <w:rsid w:val="00610DA4"/>
    <w:rsid w:val="00613B22"/>
    <w:rsid w:val="0061575B"/>
    <w:rsid w:val="00615AE8"/>
    <w:rsid w:val="006166F2"/>
    <w:rsid w:val="006167ED"/>
    <w:rsid w:val="0061789C"/>
    <w:rsid w:val="00617CB0"/>
    <w:rsid w:val="006224B2"/>
    <w:rsid w:val="00624E3B"/>
    <w:rsid w:val="00636F6D"/>
    <w:rsid w:val="006406F4"/>
    <w:rsid w:val="00642DF6"/>
    <w:rsid w:val="00642FF0"/>
    <w:rsid w:val="006464EF"/>
    <w:rsid w:val="006502B8"/>
    <w:rsid w:val="00654AFD"/>
    <w:rsid w:val="00654BE8"/>
    <w:rsid w:val="006651EA"/>
    <w:rsid w:val="006678D7"/>
    <w:rsid w:val="00670DDC"/>
    <w:rsid w:val="00673073"/>
    <w:rsid w:val="00675C5C"/>
    <w:rsid w:val="0067617D"/>
    <w:rsid w:val="00676B26"/>
    <w:rsid w:val="00677CBB"/>
    <w:rsid w:val="00680629"/>
    <w:rsid w:val="00681394"/>
    <w:rsid w:val="00681DE9"/>
    <w:rsid w:val="006846BF"/>
    <w:rsid w:val="00687C66"/>
    <w:rsid w:val="0069368E"/>
    <w:rsid w:val="00697C7B"/>
    <w:rsid w:val="006A0DE1"/>
    <w:rsid w:val="006B2281"/>
    <w:rsid w:val="006B243B"/>
    <w:rsid w:val="006B431B"/>
    <w:rsid w:val="006B75D1"/>
    <w:rsid w:val="006D0AEE"/>
    <w:rsid w:val="006D1A5D"/>
    <w:rsid w:val="006D5240"/>
    <w:rsid w:val="006D62FF"/>
    <w:rsid w:val="006D6E30"/>
    <w:rsid w:val="006E0A73"/>
    <w:rsid w:val="006E167D"/>
    <w:rsid w:val="006E3CF2"/>
    <w:rsid w:val="006E6465"/>
    <w:rsid w:val="006F2B94"/>
    <w:rsid w:val="006F33C9"/>
    <w:rsid w:val="006F4F17"/>
    <w:rsid w:val="006F59DF"/>
    <w:rsid w:val="007004DD"/>
    <w:rsid w:val="007011A0"/>
    <w:rsid w:val="0070249F"/>
    <w:rsid w:val="007049FC"/>
    <w:rsid w:val="00706102"/>
    <w:rsid w:val="00710EEB"/>
    <w:rsid w:val="007125FA"/>
    <w:rsid w:val="00712B33"/>
    <w:rsid w:val="00721565"/>
    <w:rsid w:val="007217DA"/>
    <w:rsid w:val="00725786"/>
    <w:rsid w:val="00725876"/>
    <w:rsid w:val="00727998"/>
    <w:rsid w:val="007310A1"/>
    <w:rsid w:val="007322F0"/>
    <w:rsid w:val="00732625"/>
    <w:rsid w:val="0073591A"/>
    <w:rsid w:val="00737CD2"/>
    <w:rsid w:val="0074539B"/>
    <w:rsid w:val="00746412"/>
    <w:rsid w:val="007476BA"/>
    <w:rsid w:val="00750827"/>
    <w:rsid w:val="00751D1E"/>
    <w:rsid w:val="00753C6D"/>
    <w:rsid w:val="00756145"/>
    <w:rsid w:val="00757B77"/>
    <w:rsid w:val="00763567"/>
    <w:rsid w:val="00764383"/>
    <w:rsid w:val="00767EE2"/>
    <w:rsid w:val="007704DA"/>
    <w:rsid w:val="0077630A"/>
    <w:rsid w:val="007769AD"/>
    <w:rsid w:val="00777232"/>
    <w:rsid w:val="007807BC"/>
    <w:rsid w:val="007873DB"/>
    <w:rsid w:val="00793861"/>
    <w:rsid w:val="00797E1F"/>
    <w:rsid w:val="007A1C07"/>
    <w:rsid w:val="007A2710"/>
    <w:rsid w:val="007A3738"/>
    <w:rsid w:val="007A5120"/>
    <w:rsid w:val="007A5A7D"/>
    <w:rsid w:val="007A7170"/>
    <w:rsid w:val="007B2F47"/>
    <w:rsid w:val="007B47B1"/>
    <w:rsid w:val="007B6B7B"/>
    <w:rsid w:val="007C07AD"/>
    <w:rsid w:val="007C593E"/>
    <w:rsid w:val="007D1FB1"/>
    <w:rsid w:val="007D516E"/>
    <w:rsid w:val="007E1144"/>
    <w:rsid w:val="007E2D7D"/>
    <w:rsid w:val="007E53F3"/>
    <w:rsid w:val="007F1FD0"/>
    <w:rsid w:val="007F445F"/>
    <w:rsid w:val="007F4F71"/>
    <w:rsid w:val="007F6332"/>
    <w:rsid w:val="008046FA"/>
    <w:rsid w:val="00812B77"/>
    <w:rsid w:val="00812DF9"/>
    <w:rsid w:val="008169C7"/>
    <w:rsid w:val="00817C19"/>
    <w:rsid w:val="00822800"/>
    <w:rsid w:val="00825B40"/>
    <w:rsid w:val="00826919"/>
    <w:rsid w:val="00826E50"/>
    <w:rsid w:val="00830F6F"/>
    <w:rsid w:val="0083222A"/>
    <w:rsid w:val="0083354E"/>
    <w:rsid w:val="008343D1"/>
    <w:rsid w:val="00834A3A"/>
    <w:rsid w:val="008351FF"/>
    <w:rsid w:val="00835C52"/>
    <w:rsid w:val="0084088A"/>
    <w:rsid w:val="00846ABC"/>
    <w:rsid w:val="00851FF1"/>
    <w:rsid w:val="00854966"/>
    <w:rsid w:val="008556D7"/>
    <w:rsid w:val="00861B4D"/>
    <w:rsid w:val="00864B86"/>
    <w:rsid w:val="00866C21"/>
    <w:rsid w:val="00867293"/>
    <w:rsid w:val="00870F94"/>
    <w:rsid w:val="00875A5E"/>
    <w:rsid w:val="00877A2E"/>
    <w:rsid w:val="00877E78"/>
    <w:rsid w:val="008812F6"/>
    <w:rsid w:val="008868CD"/>
    <w:rsid w:val="00894CED"/>
    <w:rsid w:val="00896C66"/>
    <w:rsid w:val="008A396F"/>
    <w:rsid w:val="008A474F"/>
    <w:rsid w:val="008A53BD"/>
    <w:rsid w:val="008B0E62"/>
    <w:rsid w:val="008B429B"/>
    <w:rsid w:val="008B6CC9"/>
    <w:rsid w:val="008C19CB"/>
    <w:rsid w:val="008C1C27"/>
    <w:rsid w:val="008C283E"/>
    <w:rsid w:val="008C34FE"/>
    <w:rsid w:val="008C6820"/>
    <w:rsid w:val="008C69C7"/>
    <w:rsid w:val="008C79F0"/>
    <w:rsid w:val="008D2D4F"/>
    <w:rsid w:val="008D4616"/>
    <w:rsid w:val="008D4C68"/>
    <w:rsid w:val="008D68EE"/>
    <w:rsid w:val="008D6A52"/>
    <w:rsid w:val="008D6C00"/>
    <w:rsid w:val="008D790F"/>
    <w:rsid w:val="008E13CC"/>
    <w:rsid w:val="008E3B49"/>
    <w:rsid w:val="008E502F"/>
    <w:rsid w:val="008E6653"/>
    <w:rsid w:val="008E6935"/>
    <w:rsid w:val="008F3F36"/>
    <w:rsid w:val="008F5DD0"/>
    <w:rsid w:val="008F7AA8"/>
    <w:rsid w:val="0090250A"/>
    <w:rsid w:val="00903D82"/>
    <w:rsid w:val="00904850"/>
    <w:rsid w:val="009100E1"/>
    <w:rsid w:val="00910A04"/>
    <w:rsid w:val="00911DBC"/>
    <w:rsid w:val="00914A7C"/>
    <w:rsid w:val="009213B4"/>
    <w:rsid w:val="009219A8"/>
    <w:rsid w:val="00921DA2"/>
    <w:rsid w:val="00923B2C"/>
    <w:rsid w:val="009246E2"/>
    <w:rsid w:val="00925199"/>
    <w:rsid w:val="00925CF3"/>
    <w:rsid w:val="009306A1"/>
    <w:rsid w:val="00930ED9"/>
    <w:rsid w:val="00932787"/>
    <w:rsid w:val="00933549"/>
    <w:rsid w:val="00933847"/>
    <w:rsid w:val="009348F5"/>
    <w:rsid w:val="00945AFA"/>
    <w:rsid w:val="009526D6"/>
    <w:rsid w:val="00960821"/>
    <w:rsid w:val="00962603"/>
    <w:rsid w:val="00963876"/>
    <w:rsid w:val="00967655"/>
    <w:rsid w:val="00975311"/>
    <w:rsid w:val="009916F1"/>
    <w:rsid w:val="00992F52"/>
    <w:rsid w:val="009964F7"/>
    <w:rsid w:val="009A203A"/>
    <w:rsid w:val="009A3255"/>
    <w:rsid w:val="009A4696"/>
    <w:rsid w:val="009A7678"/>
    <w:rsid w:val="009B3D61"/>
    <w:rsid w:val="009B5579"/>
    <w:rsid w:val="009B5EAE"/>
    <w:rsid w:val="009C091C"/>
    <w:rsid w:val="009C373D"/>
    <w:rsid w:val="009C52D4"/>
    <w:rsid w:val="009C6695"/>
    <w:rsid w:val="009D27CF"/>
    <w:rsid w:val="009D2BC9"/>
    <w:rsid w:val="009D7584"/>
    <w:rsid w:val="009E0AEB"/>
    <w:rsid w:val="009E1365"/>
    <w:rsid w:val="009E18BA"/>
    <w:rsid w:val="009E2BE2"/>
    <w:rsid w:val="009E6469"/>
    <w:rsid w:val="009F2438"/>
    <w:rsid w:val="009F3961"/>
    <w:rsid w:val="009F3EEF"/>
    <w:rsid w:val="009F4334"/>
    <w:rsid w:val="009F6387"/>
    <w:rsid w:val="009F7F93"/>
    <w:rsid w:val="00A0314C"/>
    <w:rsid w:val="00A04402"/>
    <w:rsid w:val="00A065A4"/>
    <w:rsid w:val="00A07984"/>
    <w:rsid w:val="00A11D95"/>
    <w:rsid w:val="00A122BF"/>
    <w:rsid w:val="00A136AB"/>
    <w:rsid w:val="00A1393B"/>
    <w:rsid w:val="00A142C3"/>
    <w:rsid w:val="00A14C48"/>
    <w:rsid w:val="00A23894"/>
    <w:rsid w:val="00A27D17"/>
    <w:rsid w:val="00A321F7"/>
    <w:rsid w:val="00A3341F"/>
    <w:rsid w:val="00A34422"/>
    <w:rsid w:val="00A34480"/>
    <w:rsid w:val="00A34F99"/>
    <w:rsid w:val="00A35AC5"/>
    <w:rsid w:val="00A36CC2"/>
    <w:rsid w:val="00A406CE"/>
    <w:rsid w:val="00A415E4"/>
    <w:rsid w:val="00A43984"/>
    <w:rsid w:val="00A463CF"/>
    <w:rsid w:val="00A50E78"/>
    <w:rsid w:val="00A57384"/>
    <w:rsid w:val="00A62993"/>
    <w:rsid w:val="00A63213"/>
    <w:rsid w:val="00A66616"/>
    <w:rsid w:val="00A72F71"/>
    <w:rsid w:val="00A73A2B"/>
    <w:rsid w:val="00A76935"/>
    <w:rsid w:val="00A76DA4"/>
    <w:rsid w:val="00A7707D"/>
    <w:rsid w:val="00A834DE"/>
    <w:rsid w:val="00A8438B"/>
    <w:rsid w:val="00A86B5B"/>
    <w:rsid w:val="00A86FD5"/>
    <w:rsid w:val="00A87DDE"/>
    <w:rsid w:val="00A92722"/>
    <w:rsid w:val="00A94142"/>
    <w:rsid w:val="00A96F0A"/>
    <w:rsid w:val="00AA127A"/>
    <w:rsid w:val="00AA1E9F"/>
    <w:rsid w:val="00AA2A95"/>
    <w:rsid w:val="00AA6EDF"/>
    <w:rsid w:val="00AB25F5"/>
    <w:rsid w:val="00AB69FB"/>
    <w:rsid w:val="00AB6C28"/>
    <w:rsid w:val="00AB7697"/>
    <w:rsid w:val="00AB7944"/>
    <w:rsid w:val="00AC2562"/>
    <w:rsid w:val="00AC2977"/>
    <w:rsid w:val="00AC6E64"/>
    <w:rsid w:val="00AC782C"/>
    <w:rsid w:val="00AC7F4C"/>
    <w:rsid w:val="00AD018D"/>
    <w:rsid w:val="00AD1022"/>
    <w:rsid w:val="00AE076F"/>
    <w:rsid w:val="00AE169E"/>
    <w:rsid w:val="00AE27AB"/>
    <w:rsid w:val="00AE368F"/>
    <w:rsid w:val="00AE4DA8"/>
    <w:rsid w:val="00AE6F04"/>
    <w:rsid w:val="00AE778D"/>
    <w:rsid w:val="00AF03A7"/>
    <w:rsid w:val="00AF05AA"/>
    <w:rsid w:val="00AF1565"/>
    <w:rsid w:val="00AF29EF"/>
    <w:rsid w:val="00AF3F93"/>
    <w:rsid w:val="00AF4858"/>
    <w:rsid w:val="00B03C99"/>
    <w:rsid w:val="00B05456"/>
    <w:rsid w:val="00B055D5"/>
    <w:rsid w:val="00B060EA"/>
    <w:rsid w:val="00B103BD"/>
    <w:rsid w:val="00B10FDD"/>
    <w:rsid w:val="00B1216C"/>
    <w:rsid w:val="00B1342C"/>
    <w:rsid w:val="00B13515"/>
    <w:rsid w:val="00B14214"/>
    <w:rsid w:val="00B169D2"/>
    <w:rsid w:val="00B2203A"/>
    <w:rsid w:val="00B23F44"/>
    <w:rsid w:val="00B2672D"/>
    <w:rsid w:val="00B26B7F"/>
    <w:rsid w:val="00B26BB3"/>
    <w:rsid w:val="00B277BE"/>
    <w:rsid w:val="00B32EDE"/>
    <w:rsid w:val="00B3307E"/>
    <w:rsid w:val="00B33AFF"/>
    <w:rsid w:val="00B36345"/>
    <w:rsid w:val="00B365A9"/>
    <w:rsid w:val="00B40212"/>
    <w:rsid w:val="00B40E1B"/>
    <w:rsid w:val="00B42DDB"/>
    <w:rsid w:val="00B441AA"/>
    <w:rsid w:val="00B45DA6"/>
    <w:rsid w:val="00B504BF"/>
    <w:rsid w:val="00B54135"/>
    <w:rsid w:val="00B55875"/>
    <w:rsid w:val="00B57C5F"/>
    <w:rsid w:val="00B6189F"/>
    <w:rsid w:val="00B61ED1"/>
    <w:rsid w:val="00B63355"/>
    <w:rsid w:val="00B6594C"/>
    <w:rsid w:val="00B67155"/>
    <w:rsid w:val="00B740FE"/>
    <w:rsid w:val="00B81EBE"/>
    <w:rsid w:val="00B831A9"/>
    <w:rsid w:val="00B932EE"/>
    <w:rsid w:val="00B95831"/>
    <w:rsid w:val="00B95D9A"/>
    <w:rsid w:val="00B972DC"/>
    <w:rsid w:val="00B977A2"/>
    <w:rsid w:val="00BA0E53"/>
    <w:rsid w:val="00BA0FF0"/>
    <w:rsid w:val="00BA3079"/>
    <w:rsid w:val="00BA3322"/>
    <w:rsid w:val="00BA47C7"/>
    <w:rsid w:val="00BA4E07"/>
    <w:rsid w:val="00BA6064"/>
    <w:rsid w:val="00BA6804"/>
    <w:rsid w:val="00BB493A"/>
    <w:rsid w:val="00BB5B8B"/>
    <w:rsid w:val="00BB7F7D"/>
    <w:rsid w:val="00BC0ABD"/>
    <w:rsid w:val="00BC464B"/>
    <w:rsid w:val="00BC7C98"/>
    <w:rsid w:val="00BD436C"/>
    <w:rsid w:val="00BD7F4C"/>
    <w:rsid w:val="00BE0481"/>
    <w:rsid w:val="00BE18CC"/>
    <w:rsid w:val="00BE5DED"/>
    <w:rsid w:val="00BE6EDA"/>
    <w:rsid w:val="00BF0AF7"/>
    <w:rsid w:val="00BF0F33"/>
    <w:rsid w:val="00BF1858"/>
    <w:rsid w:val="00BF2D91"/>
    <w:rsid w:val="00BF5DDC"/>
    <w:rsid w:val="00BF6D65"/>
    <w:rsid w:val="00C00A08"/>
    <w:rsid w:val="00C022B9"/>
    <w:rsid w:val="00C04306"/>
    <w:rsid w:val="00C06C6D"/>
    <w:rsid w:val="00C079F8"/>
    <w:rsid w:val="00C11C7B"/>
    <w:rsid w:val="00C1615A"/>
    <w:rsid w:val="00C162B5"/>
    <w:rsid w:val="00C166C6"/>
    <w:rsid w:val="00C237E3"/>
    <w:rsid w:val="00C23E29"/>
    <w:rsid w:val="00C24D44"/>
    <w:rsid w:val="00C24E0B"/>
    <w:rsid w:val="00C2595C"/>
    <w:rsid w:val="00C25BD5"/>
    <w:rsid w:val="00C303B4"/>
    <w:rsid w:val="00C318B0"/>
    <w:rsid w:val="00C34045"/>
    <w:rsid w:val="00C34AA9"/>
    <w:rsid w:val="00C35BBA"/>
    <w:rsid w:val="00C36B7F"/>
    <w:rsid w:val="00C37F56"/>
    <w:rsid w:val="00C45487"/>
    <w:rsid w:val="00C47178"/>
    <w:rsid w:val="00C473CE"/>
    <w:rsid w:val="00C50315"/>
    <w:rsid w:val="00C5713E"/>
    <w:rsid w:val="00C61B09"/>
    <w:rsid w:val="00C6320F"/>
    <w:rsid w:val="00C660CC"/>
    <w:rsid w:val="00C6676B"/>
    <w:rsid w:val="00C6744F"/>
    <w:rsid w:val="00C76C12"/>
    <w:rsid w:val="00C81F09"/>
    <w:rsid w:val="00C83BCA"/>
    <w:rsid w:val="00C8711C"/>
    <w:rsid w:val="00C95612"/>
    <w:rsid w:val="00C9756C"/>
    <w:rsid w:val="00C97EBF"/>
    <w:rsid w:val="00CA1B23"/>
    <w:rsid w:val="00CA2CA0"/>
    <w:rsid w:val="00CB0AAA"/>
    <w:rsid w:val="00CB37CA"/>
    <w:rsid w:val="00CB7AB0"/>
    <w:rsid w:val="00CC208F"/>
    <w:rsid w:val="00CC63D1"/>
    <w:rsid w:val="00CD3525"/>
    <w:rsid w:val="00CD575B"/>
    <w:rsid w:val="00CD5FEF"/>
    <w:rsid w:val="00CD751D"/>
    <w:rsid w:val="00CF21F2"/>
    <w:rsid w:val="00CF2DD5"/>
    <w:rsid w:val="00CF3640"/>
    <w:rsid w:val="00CF4B0D"/>
    <w:rsid w:val="00CF5D18"/>
    <w:rsid w:val="00D03EA8"/>
    <w:rsid w:val="00D067A9"/>
    <w:rsid w:val="00D10498"/>
    <w:rsid w:val="00D11173"/>
    <w:rsid w:val="00D12236"/>
    <w:rsid w:val="00D16356"/>
    <w:rsid w:val="00D17129"/>
    <w:rsid w:val="00D20CB9"/>
    <w:rsid w:val="00D20D32"/>
    <w:rsid w:val="00D21107"/>
    <w:rsid w:val="00D21E77"/>
    <w:rsid w:val="00D23A2C"/>
    <w:rsid w:val="00D25FF5"/>
    <w:rsid w:val="00D266ED"/>
    <w:rsid w:val="00D32FCB"/>
    <w:rsid w:val="00D33908"/>
    <w:rsid w:val="00D34AB5"/>
    <w:rsid w:val="00D355DA"/>
    <w:rsid w:val="00D371C5"/>
    <w:rsid w:val="00D37A47"/>
    <w:rsid w:val="00D420D0"/>
    <w:rsid w:val="00D45F1C"/>
    <w:rsid w:val="00D46A7F"/>
    <w:rsid w:val="00D47D12"/>
    <w:rsid w:val="00D5154B"/>
    <w:rsid w:val="00D57657"/>
    <w:rsid w:val="00D63436"/>
    <w:rsid w:val="00D7069B"/>
    <w:rsid w:val="00D70E62"/>
    <w:rsid w:val="00D729A6"/>
    <w:rsid w:val="00D7557C"/>
    <w:rsid w:val="00D76458"/>
    <w:rsid w:val="00D76CD5"/>
    <w:rsid w:val="00D807FD"/>
    <w:rsid w:val="00D8528F"/>
    <w:rsid w:val="00D91287"/>
    <w:rsid w:val="00D94564"/>
    <w:rsid w:val="00D950B2"/>
    <w:rsid w:val="00D95638"/>
    <w:rsid w:val="00D96CD5"/>
    <w:rsid w:val="00DA3A13"/>
    <w:rsid w:val="00DA71A8"/>
    <w:rsid w:val="00DA72C6"/>
    <w:rsid w:val="00DB0D89"/>
    <w:rsid w:val="00DB340F"/>
    <w:rsid w:val="00DB3C31"/>
    <w:rsid w:val="00DB40C1"/>
    <w:rsid w:val="00DB6506"/>
    <w:rsid w:val="00DB7F73"/>
    <w:rsid w:val="00DC02D6"/>
    <w:rsid w:val="00DC116D"/>
    <w:rsid w:val="00DC7098"/>
    <w:rsid w:val="00DC70BD"/>
    <w:rsid w:val="00DD0061"/>
    <w:rsid w:val="00DD1C90"/>
    <w:rsid w:val="00DD1D41"/>
    <w:rsid w:val="00DD1F5A"/>
    <w:rsid w:val="00DD2746"/>
    <w:rsid w:val="00DD3962"/>
    <w:rsid w:val="00DD3A87"/>
    <w:rsid w:val="00DD3D9C"/>
    <w:rsid w:val="00DD7CAE"/>
    <w:rsid w:val="00DE1A9F"/>
    <w:rsid w:val="00DE56D8"/>
    <w:rsid w:val="00DE636D"/>
    <w:rsid w:val="00DF03AF"/>
    <w:rsid w:val="00DF380B"/>
    <w:rsid w:val="00DF4A16"/>
    <w:rsid w:val="00DF566C"/>
    <w:rsid w:val="00DF6C6E"/>
    <w:rsid w:val="00DF73C5"/>
    <w:rsid w:val="00E00796"/>
    <w:rsid w:val="00E00953"/>
    <w:rsid w:val="00E00B5F"/>
    <w:rsid w:val="00E06A84"/>
    <w:rsid w:val="00E14893"/>
    <w:rsid w:val="00E17B47"/>
    <w:rsid w:val="00E227E2"/>
    <w:rsid w:val="00E22C26"/>
    <w:rsid w:val="00E22FF4"/>
    <w:rsid w:val="00E305A6"/>
    <w:rsid w:val="00E30E75"/>
    <w:rsid w:val="00E3329C"/>
    <w:rsid w:val="00E35C74"/>
    <w:rsid w:val="00E36869"/>
    <w:rsid w:val="00E41247"/>
    <w:rsid w:val="00E415D4"/>
    <w:rsid w:val="00E4194F"/>
    <w:rsid w:val="00E431A9"/>
    <w:rsid w:val="00E447AC"/>
    <w:rsid w:val="00E6396E"/>
    <w:rsid w:val="00E63CA0"/>
    <w:rsid w:val="00E71881"/>
    <w:rsid w:val="00E71990"/>
    <w:rsid w:val="00E74D44"/>
    <w:rsid w:val="00E76473"/>
    <w:rsid w:val="00E77366"/>
    <w:rsid w:val="00E82334"/>
    <w:rsid w:val="00E83CC4"/>
    <w:rsid w:val="00E85113"/>
    <w:rsid w:val="00E8519C"/>
    <w:rsid w:val="00E86F4C"/>
    <w:rsid w:val="00E90A8D"/>
    <w:rsid w:val="00E945AD"/>
    <w:rsid w:val="00E95766"/>
    <w:rsid w:val="00E97F6B"/>
    <w:rsid w:val="00EA6986"/>
    <w:rsid w:val="00EA79C0"/>
    <w:rsid w:val="00EB5E3C"/>
    <w:rsid w:val="00EB71F5"/>
    <w:rsid w:val="00EC29A1"/>
    <w:rsid w:val="00EC45A8"/>
    <w:rsid w:val="00EC4768"/>
    <w:rsid w:val="00ED201E"/>
    <w:rsid w:val="00ED30AF"/>
    <w:rsid w:val="00ED570C"/>
    <w:rsid w:val="00ED735E"/>
    <w:rsid w:val="00EE145C"/>
    <w:rsid w:val="00EE14AC"/>
    <w:rsid w:val="00EE1C89"/>
    <w:rsid w:val="00EE221F"/>
    <w:rsid w:val="00EE39D1"/>
    <w:rsid w:val="00EE404F"/>
    <w:rsid w:val="00EE4A88"/>
    <w:rsid w:val="00EE4B3A"/>
    <w:rsid w:val="00EE579E"/>
    <w:rsid w:val="00EE7FA9"/>
    <w:rsid w:val="00EF0EFA"/>
    <w:rsid w:val="00EF5158"/>
    <w:rsid w:val="00EF5E88"/>
    <w:rsid w:val="00EF5EF4"/>
    <w:rsid w:val="00F01472"/>
    <w:rsid w:val="00F014C9"/>
    <w:rsid w:val="00F0284D"/>
    <w:rsid w:val="00F12173"/>
    <w:rsid w:val="00F131B6"/>
    <w:rsid w:val="00F13C82"/>
    <w:rsid w:val="00F14F43"/>
    <w:rsid w:val="00F228FC"/>
    <w:rsid w:val="00F23309"/>
    <w:rsid w:val="00F23A11"/>
    <w:rsid w:val="00F23F37"/>
    <w:rsid w:val="00F257D9"/>
    <w:rsid w:val="00F26DEA"/>
    <w:rsid w:val="00F270EE"/>
    <w:rsid w:val="00F33916"/>
    <w:rsid w:val="00F3459C"/>
    <w:rsid w:val="00F353CC"/>
    <w:rsid w:val="00F361A9"/>
    <w:rsid w:val="00F3656C"/>
    <w:rsid w:val="00F37F84"/>
    <w:rsid w:val="00F4106C"/>
    <w:rsid w:val="00F410CD"/>
    <w:rsid w:val="00F43A47"/>
    <w:rsid w:val="00F46E37"/>
    <w:rsid w:val="00F47D1F"/>
    <w:rsid w:val="00F52D1A"/>
    <w:rsid w:val="00F53CA7"/>
    <w:rsid w:val="00F54A3B"/>
    <w:rsid w:val="00F55D0F"/>
    <w:rsid w:val="00F57DC5"/>
    <w:rsid w:val="00F638F2"/>
    <w:rsid w:val="00F67DAD"/>
    <w:rsid w:val="00F7652E"/>
    <w:rsid w:val="00F80C30"/>
    <w:rsid w:val="00F82B67"/>
    <w:rsid w:val="00F85DAC"/>
    <w:rsid w:val="00F87397"/>
    <w:rsid w:val="00F87A6D"/>
    <w:rsid w:val="00F87EFD"/>
    <w:rsid w:val="00F90E9C"/>
    <w:rsid w:val="00F924D0"/>
    <w:rsid w:val="00F971A6"/>
    <w:rsid w:val="00F974B7"/>
    <w:rsid w:val="00FA29FB"/>
    <w:rsid w:val="00FA2EF0"/>
    <w:rsid w:val="00FB08A7"/>
    <w:rsid w:val="00FB0DA8"/>
    <w:rsid w:val="00FB20DA"/>
    <w:rsid w:val="00FB485D"/>
    <w:rsid w:val="00FB5A87"/>
    <w:rsid w:val="00FC26D2"/>
    <w:rsid w:val="00FC7BAD"/>
    <w:rsid w:val="00FC7BD8"/>
    <w:rsid w:val="00FD17C3"/>
    <w:rsid w:val="00FD1F0D"/>
    <w:rsid w:val="00FD24EF"/>
    <w:rsid w:val="00FD2A6C"/>
    <w:rsid w:val="00FD3240"/>
    <w:rsid w:val="00FD3D53"/>
    <w:rsid w:val="00FE6216"/>
    <w:rsid w:val="00FE7C50"/>
    <w:rsid w:val="00FF0D62"/>
    <w:rsid w:val="00FF4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3D726-B99B-45E8-9C5A-A3C014E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B2672D"/>
    <w:pPr>
      <w:keepNext/>
      <w:suppressAutoHyphens/>
      <w:jc w:val="center"/>
      <w:outlineLvl w:val="0"/>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47A1F"/>
    <w:pPr>
      <w:tabs>
        <w:tab w:val="center" w:pos="4819"/>
        <w:tab w:val="right" w:pos="9638"/>
      </w:tabs>
    </w:pPr>
  </w:style>
  <w:style w:type="paragraph" w:styleId="Porat">
    <w:name w:val="footer"/>
    <w:basedOn w:val="prastasis"/>
    <w:rsid w:val="00147A1F"/>
    <w:pPr>
      <w:tabs>
        <w:tab w:val="center" w:pos="4819"/>
        <w:tab w:val="right" w:pos="9638"/>
      </w:tabs>
    </w:pPr>
  </w:style>
  <w:style w:type="character" w:styleId="Puslapionumeris">
    <w:name w:val="page number"/>
    <w:basedOn w:val="Numatytasispastraiposriftas"/>
    <w:rsid w:val="00763567"/>
  </w:style>
  <w:style w:type="paragraph" w:styleId="Pagrindiniotekstotrauka">
    <w:name w:val="Body Text Indent"/>
    <w:basedOn w:val="prastasis"/>
    <w:link w:val="PagrindiniotekstotraukaDiagrama"/>
    <w:rsid w:val="00B55875"/>
    <w:pPr>
      <w:suppressAutoHyphens/>
      <w:spacing w:after="120"/>
      <w:ind w:left="283"/>
    </w:pPr>
    <w:rPr>
      <w:szCs w:val="20"/>
      <w:lang w:eastAsia="ar-SA"/>
    </w:rPr>
  </w:style>
  <w:style w:type="character" w:customStyle="1" w:styleId="PagrindiniotekstotraukaDiagrama">
    <w:name w:val="Pagrindinio teksto įtrauka Diagrama"/>
    <w:link w:val="Pagrindiniotekstotrauka"/>
    <w:rsid w:val="00B55875"/>
    <w:rPr>
      <w:sz w:val="24"/>
      <w:lang w:val="lt-LT" w:eastAsia="ar-SA" w:bidi="ar-SA"/>
    </w:rPr>
  </w:style>
  <w:style w:type="paragraph" w:styleId="Sraopastraipa">
    <w:name w:val="List Paragraph"/>
    <w:basedOn w:val="prastasis"/>
    <w:uiPriority w:val="34"/>
    <w:qFormat/>
    <w:rsid w:val="005264A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rsid w:val="001E02A4"/>
    <w:rPr>
      <w:rFonts w:ascii="Tahoma" w:hAnsi="Tahoma"/>
      <w:sz w:val="16"/>
      <w:szCs w:val="16"/>
    </w:rPr>
  </w:style>
  <w:style w:type="character" w:customStyle="1" w:styleId="DebesliotekstasDiagrama">
    <w:name w:val="Debesėlio tekstas Diagrama"/>
    <w:link w:val="Debesliotekstas"/>
    <w:rsid w:val="001E02A4"/>
    <w:rPr>
      <w:rFonts w:ascii="Tahoma" w:hAnsi="Tahoma" w:cs="Tahoma"/>
      <w:sz w:val="16"/>
      <w:szCs w:val="16"/>
    </w:rPr>
  </w:style>
  <w:style w:type="character" w:customStyle="1" w:styleId="Antrat1Diagrama">
    <w:name w:val="Antraštė 1 Diagrama"/>
    <w:link w:val="Antrat1"/>
    <w:rsid w:val="00B2672D"/>
    <w:rPr>
      <w:b/>
      <w:sz w:val="24"/>
      <w:lang w:val="lt-LT" w:eastAsia="ar-SA" w:bidi="ar-SA"/>
    </w:rPr>
  </w:style>
  <w:style w:type="character" w:styleId="Grietas">
    <w:name w:val="Strong"/>
    <w:uiPriority w:val="22"/>
    <w:qFormat/>
    <w:rsid w:val="003E2A3F"/>
    <w:rPr>
      <w:b/>
      <w:bCs/>
    </w:rPr>
  </w:style>
  <w:style w:type="paragraph" w:styleId="Antrat">
    <w:name w:val="caption"/>
    <w:basedOn w:val="prastasis"/>
    <w:next w:val="prastasis"/>
    <w:qFormat/>
    <w:rsid w:val="00E83CC4"/>
    <w:rPr>
      <w:b/>
      <w:bCs/>
      <w:sz w:val="20"/>
      <w:szCs w:val="20"/>
    </w:rPr>
  </w:style>
  <w:style w:type="character" w:customStyle="1" w:styleId="AntratsDiagrama">
    <w:name w:val="Antraštės Diagrama"/>
    <w:link w:val="Antrats"/>
    <w:rsid w:val="007E2D7D"/>
    <w:rPr>
      <w:sz w:val="24"/>
      <w:szCs w:val="24"/>
      <w:lang w:val="lt-LT" w:eastAsia="lt-LT" w:bidi="ar-SA"/>
    </w:rPr>
  </w:style>
  <w:style w:type="paragraph" w:styleId="Pagrindinistekstas">
    <w:name w:val="Body Text"/>
    <w:basedOn w:val="prastasis"/>
    <w:rsid w:val="00243312"/>
    <w:pPr>
      <w:spacing w:after="120"/>
    </w:pPr>
  </w:style>
  <w:style w:type="character" w:customStyle="1" w:styleId="apple-converted-space">
    <w:name w:val="apple-converted-space"/>
    <w:basedOn w:val="Numatytasispastraiposriftas"/>
    <w:rsid w:val="00D23A2C"/>
  </w:style>
  <w:style w:type="paragraph" w:styleId="prastasiniatinklio">
    <w:name w:val="Normal (Web)"/>
    <w:basedOn w:val="prastasis"/>
    <w:uiPriority w:val="99"/>
    <w:unhideWhenUsed/>
    <w:rsid w:val="00D23A2C"/>
    <w:pPr>
      <w:spacing w:before="100" w:beforeAutospacing="1" w:after="100" w:afterAutospacing="1"/>
    </w:pPr>
  </w:style>
  <w:style w:type="character" w:styleId="Hipersaitas">
    <w:name w:val="Hyperlink"/>
    <w:rsid w:val="00DF566C"/>
    <w:rPr>
      <w:color w:val="0000FF"/>
      <w:u w:val="single"/>
    </w:rPr>
  </w:style>
  <w:style w:type="table" w:styleId="Lentelstinklelis">
    <w:name w:val="Table Grid"/>
    <w:basedOn w:val="prastojilentel"/>
    <w:uiPriority w:val="39"/>
    <w:rsid w:val="0021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C6695"/>
    <w:rPr>
      <w:sz w:val="16"/>
      <w:szCs w:val="16"/>
    </w:rPr>
  </w:style>
  <w:style w:type="paragraph" w:styleId="Komentarotekstas">
    <w:name w:val="annotation text"/>
    <w:basedOn w:val="prastasis"/>
    <w:link w:val="KomentarotekstasDiagrama"/>
    <w:semiHidden/>
    <w:unhideWhenUsed/>
    <w:rsid w:val="009C6695"/>
    <w:rPr>
      <w:sz w:val="20"/>
      <w:szCs w:val="20"/>
    </w:rPr>
  </w:style>
  <w:style w:type="character" w:customStyle="1" w:styleId="KomentarotekstasDiagrama">
    <w:name w:val="Komentaro tekstas Diagrama"/>
    <w:basedOn w:val="Numatytasispastraiposriftas"/>
    <w:link w:val="Komentarotekstas"/>
    <w:semiHidden/>
    <w:rsid w:val="009C6695"/>
  </w:style>
  <w:style w:type="paragraph" w:styleId="Komentarotema">
    <w:name w:val="annotation subject"/>
    <w:basedOn w:val="Komentarotekstas"/>
    <w:next w:val="Komentarotekstas"/>
    <w:link w:val="KomentarotemaDiagrama"/>
    <w:semiHidden/>
    <w:unhideWhenUsed/>
    <w:rsid w:val="009C6695"/>
    <w:rPr>
      <w:b/>
      <w:bCs/>
    </w:rPr>
  </w:style>
  <w:style w:type="character" w:customStyle="1" w:styleId="KomentarotemaDiagrama">
    <w:name w:val="Komentaro tema Diagrama"/>
    <w:basedOn w:val="KomentarotekstasDiagrama"/>
    <w:link w:val="Komentarotema"/>
    <w:semiHidden/>
    <w:rsid w:val="009C6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0986">
      <w:bodyDiv w:val="1"/>
      <w:marLeft w:val="0"/>
      <w:marRight w:val="0"/>
      <w:marTop w:val="0"/>
      <w:marBottom w:val="0"/>
      <w:divBdr>
        <w:top w:val="none" w:sz="0" w:space="0" w:color="auto"/>
        <w:left w:val="none" w:sz="0" w:space="0" w:color="auto"/>
        <w:bottom w:val="none" w:sz="0" w:space="0" w:color="auto"/>
        <w:right w:val="none" w:sz="0" w:space="0" w:color="auto"/>
      </w:divBdr>
    </w:div>
    <w:div w:id="71239707">
      <w:bodyDiv w:val="1"/>
      <w:marLeft w:val="0"/>
      <w:marRight w:val="0"/>
      <w:marTop w:val="0"/>
      <w:marBottom w:val="0"/>
      <w:divBdr>
        <w:top w:val="none" w:sz="0" w:space="0" w:color="auto"/>
        <w:left w:val="none" w:sz="0" w:space="0" w:color="auto"/>
        <w:bottom w:val="none" w:sz="0" w:space="0" w:color="auto"/>
        <w:right w:val="none" w:sz="0" w:space="0" w:color="auto"/>
      </w:divBdr>
      <w:divsChild>
        <w:div w:id="1810591809">
          <w:marLeft w:val="274"/>
          <w:marRight w:val="0"/>
          <w:marTop w:val="150"/>
          <w:marBottom w:val="0"/>
          <w:divBdr>
            <w:top w:val="none" w:sz="0" w:space="0" w:color="auto"/>
            <w:left w:val="none" w:sz="0" w:space="0" w:color="auto"/>
            <w:bottom w:val="none" w:sz="0" w:space="0" w:color="auto"/>
            <w:right w:val="none" w:sz="0" w:space="0" w:color="auto"/>
          </w:divBdr>
        </w:div>
        <w:div w:id="33427261">
          <w:marLeft w:val="274"/>
          <w:marRight w:val="0"/>
          <w:marTop w:val="150"/>
          <w:marBottom w:val="0"/>
          <w:divBdr>
            <w:top w:val="none" w:sz="0" w:space="0" w:color="auto"/>
            <w:left w:val="none" w:sz="0" w:space="0" w:color="auto"/>
            <w:bottom w:val="none" w:sz="0" w:space="0" w:color="auto"/>
            <w:right w:val="none" w:sz="0" w:space="0" w:color="auto"/>
          </w:divBdr>
        </w:div>
        <w:div w:id="1161853625">
          <w:marLeft w:val="274"/>
          <w:marRight w:val="0"/>
          <w:marTop w:val="150"/>
          <w:marBottom w:val="0"/>
          <w:divBdr>
            <w:top w:val="none" w:sz="0" w:space="0" w:color="auto"/>
            <w:left w:val="none" w:sz="0" w:space="0" w:color="auto"/>
            <w:bottom w:val="none" w:sz="0" w:space="0" w:color="auto"/>
            <w:right w:val="none" w:sz="0" w:space="0" w:color="auto"/>
          </w:divBdr>
        </w:div>
        <w:div w:id="1383015211">
          <w:marLeft w:val="274"/>
          <w:marRight w:val="0"/>
          <w:marTop w:val="150"/>
          <w:marBottom w:val="0"/>
          <w:divBdr>
            <w:top w:val="none" w:sz="0" w:space="0" w:color="auto"/>
            <w:left w:val="none" w:sz="0" w:space="0" w:color="auto"/>
            <w:bottom w:val="none" w:sz="0" w:space="0" w:color="auto"/>
            <w:right w:val="none" w:sz="0" w:space="0" w:color="auto"/>
          </w:divBdr>
        </w:div>
        <w:div w:id="743726789">
          <w:marLeft w:val="274"/>
          <w:marRight w:val="0"/>
          <w:marTop w:val="150"/>
          <w:marBottom w:val="0"/>
          <w:divBdr>
            <w:top w:val="none" w:sz="0" w:space="0" w:color="auto"/>
            <w:left w:val="none" w:sz="0" w:space="0" w:color="auto"/>
            <w:bottom w:val="none" w:sz="0" w:space="0" w:color="auto"/>
            <w:right w:val="none" w:sz="0" w:space="0" w:color="auto"/>
          </w:divBdr>
        </w:div>
        <w:div w:id="1321234432">
          <w:marLeft w:val="274"/>
          <w:marRight w:val="0"/>
          <w:marTop w:val="150"/>
          <w:marBottom w:val="0"/>
          <w:divBdr>
            <w:top w:val="none" w:sz="0" w:space="0" w:color="auto"/>
            <w:left w:val="none" w:sz="0" w:space="0" w:color="auto"/>
            <w:bottom w:val="none" w:sz="0" w:space="0" w:color="auto"/>
            <w:right w:val="none" w:sz="0" w:space="0" w:color="auto"/>
          </w:divBdr>
        </w:div>
        <w:div w:id="726925430">
          <w:marLeft w:val="274"/>
          <w:marRight w:val="0"/>
          <w:marTop w:val="150"/>
          <w:marBottom w:val="0"/>
          <w:divBdr>
            <w:top w:val="none" w:sz="0" w:space="0" w:color="auto"/>
            <w:left w:val="none" w:sz="0" w:space="0" w:color="auto"/>
            <w:bottom w:val="none" w:sz="0" w:space="0" w:color="auto"/>
            <w:right w:val="none" w:sz="0" w:space="0" w:color="auto"/>
          </w:divBdr>
        </w:div>
        <w:div w:id="2053377662">
          <w:marLeft w:val="274"/>
          <w:marRight w:val="0"/>
          <w:marTop w:val="150"/>
          <w:marBottom w:val="0"/>
          <w:divBdr>
            <w:top w:val="none" w:sz="0" w:space="0" w:color="auto"/>
            <w:left w:val="none" w:sz="0" w:space="0" w:color="auto"/>
            <w:bottom w:val="none" w:sz="0" w:space="0" w:color="auto"/>
            <w:right w:val="none" w:sz="0" w:space="0" w:color="auto"/>
          </w:divBdr>
        </w:div>
      </w:divsChild>
    </w:div>
    <w:div w:id="242834343">
      <w:bodyDiv w:val="1"/>
      <w:marLeft w:val="0"/>
      <w:marRight w:val="0"/>
      <w:marTop w:val="0"/>
      <w:marBottom w:val="0"/>
      <w:divBdr>
        <w:top w:val="none" w:sz="0" w:space="0" w:color="auto"/>
        <w:left w:val="none" w:sz="0" w:space="0" w:color="auto"/>
        <w:bottom w:val="none" w:sz="0" w:space="0" w:color="auto"/>
        <w:right w:val="none" w:sz="0" w:space="0" w:color="auto"/>
      </w:divBdr>
      <w:divsChild>
        <w:div w:id="1283537977">
          <w:marLeft w:val="662"/>
          <w:marRight w:val="0"/>
          <w:marTop w:val="144"/>
          <w:marBottom w:val="0"/>
          <w:divBdr>
            <w:top w:val="none" w:sz="0" w:space="0" w:color="auto"/>
            <w:left w:val="none" w:sz="0" w:space="0" w:color="auto"/>
            <w:bottom w:val="none" w:sz="0" w:space="0" w:color="auto"/>
            <w:right w:val="none" w:sz="0" w:space="0" w:color="auto"/>
          </w:divBdr>
        </w:div>
        <w:div w:id="1366561125">
          <w:marLeft w:val="662"/>
          <w:marRight w:val="0"/>
          <w:marTop w:val="144"/>
          <w:marBottom w:val="0"/>
          <w:divBdr>
            <w:top w:val="none" w:sz="0" w:space="0" w:color="auto"/>
            <w:left w:val="none" w:sz="0" w:space="0" w:color="auto"/>
            <w:bottom w:val="none" w:sz="0" w:space="0" w:color="auto"/>
            <w:right w:val="none" w:sz="0" w:space="0" w:color="auto"/>
          </w:divBdr>
        </w:div>
        <w:div w:id="1602906391">
          <w:marLeft w:val="662"/>
          <w:marRight w:val="0"/>
          <w:marTop w:val="144"/>
          <w:marBottom w:val="0"/>
          <w:divBdr>
            <w:top w:val="none" w:sz="0" w:space="0" w:color="auto"/>
            <w:left w:val="none" w:sz="0" w:space="0" w:color="auto"/>
            <w:bottom w:val="none" w:sz="0" w:space="0" w:color="auto"/>
            <w:right w:val="none" w:sz="0" w:space="0" w:color="auto"/>
          </w:divBdr>
        </w:div>
        <w:div w:id="1142429358">
          <w:marLeft w:val="662"/>
          <w:marRight w:val="0"/>
          <w:marTop w:val="144"/>
          <w:marBottom w:val="0"/>
          <w:divBdr>
            <w:top w:val="none" w:sz="0" w:space="0" w:color="auto"/>
            <w:left w:val="none" w:sz="0" w:space="0" w:color="auto"/>
            <w:bottom w:val="none" w:sz="0" w:space="0" w:color="auto"/>
            <w:right w:val="none" w:sz="0" w:space="0" w:color="auto"/>
          </w:divBdr>
        </w:div>
      </w:divsChild>
    </w:div>
    <w:div w:id="289017464">
      <w:bodyDiv w:val="1"/>
      <w:marLeft w:val="0"/>
      <w:marRight w:val="0"/>
      <w:marTop w:val="0"/>
      <w:marBottom w:val="0"/>
      <w:divBdr>
        <w:top w:val="none" w:sz="0" w:space="0" w:color="auto"/>
        <w:left w:val="none" w:sz="0" w:space="0" w:color="auto"/>
        <w:bottom w:val="none" w:sz="0" w:space="0" w:color="auto"/>
        <w:right w:val="none" w:sz="0" w:space="0" w:color="auto"/>
      </w:divBdr>
    </w:div>
    <w:div w:id="307176747">
      <w:bodyDiv w:val="1"/>
      <w:marLeft w:val="0"/>
      <w:marRight w:val="0"/>
      <w:marTop w:val="0"/>
      <w:marBottom w:val="0"/>
      <w:divBdr>
        <w:top w:val="none" w:sz="0" w:space="0" w:color="auto"/>
        <w:left w:val="none" w:sz="0" w:space="0" w:color="auto"/>
        <w:bottom w:val="none" w:sz="0" w:space="0" w:color="auto"/>
        <w:right w:val="none" w:sz="0" w:space="0" w:color="auto"/>
      </w:divBdr>
      <w:divsChild>
        <w:div w:id="1919249012">
          <w:marLeft w:val="0"/>
          <w:marRight w:val="0"/>
          <w:marTop w:val="0"/>
          <w:marBottom w:val="0"/>
          <w:divBdr>
            <w:top w:val="none" w:sz="0" w:space="0" w:color="auto"/>
            <w:left w:val="none" w:sz="0" w:space="0" w:color="auto"/>
            <w:bottom w:val="none" w:sz="0" w:space="0" w:color="auto"/>
            <w:right w:val="none" w:sz="0" w:space="0" w:color="auto"/>
          </w:divBdr>
          <w:divsChild>
            <w:div w:id="41055113">
              <w:marLeft w:val="0"/>
              <w:marRight w:val="0"/>
              <w:marTop w:val="0"/>
              <w:marBottom w:val="0"/>
              <w:divBdr>
                <w:top w:val="none" w:sz="0" w:space="0" w:color="auto"/>
                <w:left w:val="none" w:sz="0" w:space="0" w:color="auto"/>
                <w:bottom w:val="none" w:sz="0" w:space="0" w:color="auto"/>
                <w:right w:val="none" w:sz="0" w:space="0" w:color="auto"/>
              </w:divBdr>
            </w:div>
            <w:div w:id="682051378">
              <w:marLeft w:val="0"/>
              <w:marRight w:val="0"/>
              <w:marTop w:val="0"/>
              <w:marBottom w:val="0"/>
              <w:divBdr>
                <w:top w:val="none" w:sz="0" w:space="0" w:color="auto"/>
                <w:left w:val="none" w:sz="0" w:space="0" w:color="auto"/>
                <w:bottom w:val="none" w:sz="0" w:space="0" w:color="auto"/>
                <w:right w:val="none" w:sz="0" w:space="0" w:color="auto"/>
              </w:divBdr>
            </w:div>
            <w:div w:id="1189878350">
              <w:marLeft w:val="0"/>
              <w:marRight w:val="0"/>
              <w:marTop w:val="0"/>
              <w:marBottom w:val="0"/>
              <w:divBdr>
                <w:top w:val="none" w:sz="0" w:space="0" w:color="auto"/>
                <w:left w:val="none" w:sz="0" w:space="0" w:color="auto"/>
                <w:bottom w:val="none" w:sz="0" w:space="0" w:color="auto"/>
                <w:right w:val="none" w:sz="0" w:space="0" w:color="auto"/>
              </w:divBdr>
            </w:div>
            <w:div w:id="1778257946">
              <w:marLeft w:val="0"/>
              <w:marRight w:val="0"/>
              <w:marTop w:val="0"/>
              <w:marBottom w:val="0"/>
              <w:divBdr>
                <w:top w:val="none" w:sz="0" w:space="0" w:color="auto"/>
                <w:left w:val="none" w:sz="0" w:space="0" w:color="auto"/>
                <w:bottom w:val="none" w:sz="0" w:space="0" w:color="auto"/>
                <w:right w:val="none" w:sz="0" w:space="0" w:color="auto"/>
              </w:divBdr>
            </w:div>
            <w:div w:id="20103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2809">
      <w:bodyDiv w:val="1"/>
      <w:marLeft w:val="0"/>
      <w:marRight w:val="0"/>
      <w:marTop w:val="0"/>
      <w:marBottom w:val="0"/>
      <w:divBdr>
        <w:top w:val="none" w:sz="0" w:space="0" w:color="auto"/>
        <w:left w:val="none" w:sz="0" w:space="0" w:color="auto"/>
        <w:bottom w:val="none" w:sz="0" w:space="0" w:color="auto"/>
        <w:right w:val="none" w:sz="0" w:space="0" w:color="auto"/>
      </w:divBdr>
      <w:divsChild>
        <w:div w:id="752704675">
          <w:marLeft w:val="274"/>
          <w:marRight w:val="0"/>
          <w:marTop w:val="150"/>
          <w:marBottom w:val="0"/>
          <w:divBdr>
            <w:top w:val="none" w:sz="0" w:space="0" w:color="auto"/>
            <w:left w:val="none" w:sz="0" w:space="0" w:color="auto"/>
            <w:bottom w:val="none" w:sz="0" w:space="0" w:color="auto"/>
            <w:right w:val="none" w:sz="0" w:space="0" w:color="auto"/>
          </w:divBdr>
        </w:div>
        <w:div w:id="547648289">
          <w:marLeft w:val="274"/>
          <w:marRight w:val="0"/>
          <w:marTop w:val="150"/>
          <w:marBottom w:val="0"/>
          <w:divBdr>
            <w:top w:val="none" w:sz="0" w:space="0" w:color="auto"/>
            <w:left w:val="none" w:sz="0" w:space="0" w:color="auto"/>
            <w:bottom w:val="none" w:sz="0" w:space="0" w:color="auto"/>
            <w:right w:val="none" w:sz="0" w:space="0" w:color="auto"/>
          </w:divBdr>
        </w:div>
        <w:div w:id="236482871">
          <w:marLeft w:val="274"/>
          <w:marRight w:val="0"/>
          <w:marTop w:val="150"/>
          <w:marBottom w:val="0"/>
          <w:divBdr>
            <w:top w:val="none" w:sz="0" w:space="0" w:color="auto"/>
            <w:left w:val="none" w:sz="0" w:space="0" w:color="auto"/>
            <w:bottom w:val="none" w:sz="0" w:space="0" w:color="auto"/>
            <w:right w:val="none" w:sz="0" w:space="0" w:color="auto"/>
          </w:divBdr>
        </w:div>
        <w:div w:id="113335119">
          <w:marLeft w:val="274"/>
          <w:marRight w:val="0"/>
          <w:marTop w:val="150"/>
          <w:marBottom w:val="0"/>
          <w:divBdr>
            <w:top w:val="none" w:sz="0" w:space="0" w:color="auto"/>
            <w:left w:val="none" w:sz="0" w:space="0" w:color="auto"/>
            <w:bottom w:val="none" w:sz="0" w:space="0" w:color="auto"/>
            <w:right w:val="none" w:sz="0" w:space="0" w:color="auto"/>
          </w:divBdr>
        </w:div>
      </w:divsChild>
    </w:div>
    <w:div w:id="442071439">
      <w:bodyDiv w:val="1"/>
      <w:marLeft w:val="0"/>
      <w:marRight w:val="0"/>
      <w:marTop w:val="0"/>
      <w:marBottom w:val="0"/>
      <w:divBdr>
        <w:top w:val="none" w:sz="0" w:space="0" w:color="auto"/>
        <w:left w:val="none" w:sz="0" w:space="0" w:color="auto"/>
        <w:bottom w:val="none" w:sz="0" w:space="0" w:color="auto"/>
        <w:right w:val="none" w:sz="0" w:space="0" w:color="auto"/>
      </w:divBdr>
    </w:div>
    <w:div w:id="512501900">
      <w:bodyDiv w:val="1"/>
      <w:marLeft w:val="0"/>
      <w:marRight w:val="0"/>
      <w:marTop w:val="0"/>
      <w:marBottom w:val="0"/>
      <w:divBdr>
        <w:top w:val="none" w:sz="0" w:space="0" w:color="auto"/>
        <w:left w:val="none" w:sz="0" w:space="0" w:color="auto"/>
        <w:bottom w:val="none" w:sz="0" w:space="0" w:color="auto"/>
        <w:right w:val="none" w:sz="0" w:space="0" w:color="auto"/>
      </w:divBdr>
      <w:divsChild>
        <w:div w:id="323553277">
          <w:marLeft w:val="576"/>
          <w:marRight w:val="0"/>
          <w:marTop w:val="80"/>
          <w:marBottom w:val="0"/>
          <w:divBdr>
            <w:top w:val="none" w:sz="0" w:space="0" w:color="auto"/>
            <w:left w:val="none" w:sz="0" w:space="0" w:color="auto"/>
            <w:bottom w:val="none" w:sz="0" w:space="0" w:color="auto"/>
            <w:right w:val="none" w:sz="0" w:space="0" w:color="auto"/>
          </w:divBdr>
        </w:div>
        <w:div w:id="1239024627">
          <w:marLeft w:val="576"/>
          <w:marRight w:val="0"/>
          <w:marTop w:val="80"/>
          <w:marBottom w:val="0"/>
          <w:divBdr>
            <w:top w:val="none" w:sz="0" w:space="0" w:color="auto"/>
            <w:left w:val="none" w:sz="0" w:space="0" w:color="auto"/>
            <w:bottom w:val="none" w:sz="0" w:space="0" w:color="auto"/>
            <w:right w:val="none" w:sz="0" w:space="0" w:color="auto"/>
          </w:divBdr>
        </w:div>
        <w:div w:id="895512431">
          <w:marLeft w:val="576"/>
          <w:marRight w:val="0"/>
          <w:marTop w:val="80"/>
          <w:marBottom w:val="0"/>
          <w:divBdr>
            <w:top w:val="none" w:sz="0" w:space="0" w:color="auto"/>
            <w:left w:val="none" w:sz="0" w:space="0" w:color="auto"/>
            <w:bottom w:val="none" w:sz="0" w:space="0" w:color="auto"/>
            <w:right w:val="none" w:sz="0" w:space="0" w:color="auto"/>
          </w:divBdr>
        </w:div>
        <w:div w:id="930357621">
          <w:marLeft w:val="576"/>
          <w:marRight w:val="0"/>
          <w:marTop w:val="80"/>
          <w:marBottom w:val="0"/>
          <w:divBdr>
            <w:top w:val="none" w:sz="0" w:space="0" w:color="auto"/>
            <w:left w:val="none" w:sz="0" w:space="0" w:color="auto"/>
            <w:bottom w:val="none" w:sz="0" w:space="0" w:color="auto"/>
            <w:right w:val="none" w:sz="0" w:space="0" w:color="auto"/>
          </w:divBdr>
        </w:div>
      </w:divsChild>
    </w:div>
    <w:div w:id="545990380">
      <w:bodyDiv w:val="1"/>
      <w:marLeft w:val="0"/>
      <w:marRight w:val="0"/>
      <w:marTop w:val="0"/>
      <w:marBottom w:val="0"/>
      <w:divBdr>
        <w:top w:val="none" w:sz="0" w:space="0" w:color="auto"/>
        <w:left w:val="none" w:sz="0" w:space="0" w:color="auto"/>
        <w:bottom w:val="none" w:sz="0" w:space="0" w:color="auto"/>
        <w:right w:val="none" w:sz="0" w:space="0" w:color="auto"/>
      </w:divBdr>
    </w:div>
    <w:div w:id="569731363">
      <w:bodyDiv w:val="1"/>
      <w:marLeft w:val="0"/>
      <w:marRight w:val="0"/>
      <w:marTop w:val="0"/>
      <w:marBottom w:val="0"/>
      <w:divBdr>
        <w:top w:val="none" w:sz="0" w:space="0" w:color="auto"/>
        <w:left w:val="none" w:sz="0" w:space="0" w:color="auto"/>
        <w:bottom w:val="none" w:sz="0" w:space="0" w:color="auto"/>
        <w:right w:val="none" w:sz="0" w:space="0" w:color="auto"/>
      </w:divBdr>
      <w:divsChild>
        <w:div w:id="1610818607">
          <w:marLeft w:val="0"/>
          <w:marRight w:val="0"/>
          <w:marTop w:val="0"/>
          <w:marBottom w:val="0"/>
          <w:divBdr>
            <w:top w:val="none" w:sz="0" w:space="0" w:color="auto"/>
            <w:left w:val="none" w:sz="0" w:space="0" w:color="auto"/>
            <w:bottom w:val="none" w:sz="0" w:space="0" w:color="auto"/>
            <w:right w:val="none" w:sz="0" w:space="0" w:color="auto"/>
          </w:divBdr>
          <w:divsChild>
            <w:div w:id="124658775">
              <w:marLeft w:val="0"/>
              <w:marRight w:val="0"/>
              <w:marTop w:val="0"/>
              <w:marBottom w:val="0"/>
              <w:divBdr>
                <w:top w:val="none" w:sz="0" w:space="0" w:color="auto"/>
                <w:left w:val="none" w:sz="0" w:space="0" w:color="auto"/>
                <w:bottom w:val="none" w:sz="0" w:space="0" w:color="auto"/>
                <w:right w:val="none" w:sz="0" w:space="0" w:color="auto"/>
              </w:divBdr>
            </w:div>
            <w:div w:id="731654337">
              <w:marLeft w:val="0"/>
              <w:marRight w:val="0"/>
              <w:marTop w:val="0"/>
              <w:marBottom w:val="0"/>
              <w:divBdr>
                <w:top w:val="none" w:sz="0" w:space="0" w:color="auto"/>
                <w:left w:val="none" w:sz="0" w:space="0" w:color="auto"/>
                <w:bottom w:val="none" w:sz="0" w:space="0" w:color="auto"/>
                <w:right w:val="none" w:sz="0" w:space="0" w:color="auto"/>
              </w:divBdr>
            </w:div>
            <w:div w:id="936905425">
              <w:marLeft w:val="0"/>
              <w:marRight w:val="0"/>
              <w:marTop w:val="0"/>
              <w:marBottom w:val="0"/>
              <w:divBdr>
                <w:top w:val="none" w:sz="0" w:space="0" w:color="auto"/>
                <w:left w:val="none" w:sz="0" w:space="0" w:color="auto"/>
                <w:bottom w:val="none" w:sz="0" w:space="0" w:color="auto"/>
                <w:right w:val="none" w:sz="0" w:space="0" w:color="auto"/>
              </w:divBdr>
            </w:div>
            <w:div w:id="1171335255">
              <w:marLeft w:val="0"/>
              <w:marRight w:val="0"/>
              <w:marTop w:val="0"/>
              <w:marBottom w:val="0"/>
              <w:divBdr>
                <w:top w:val="none" w:sz="0" w:space="0" w:color="auto"/>
                <w:left w:val="none" w:sz="0" w:space="0" w:color="auto"/>
                <w:bottom w:val="none" w:sz="0" w:space="0" w:color="auto"/>
                <w:right w:val="none" w:sz="0" w:space="0" w:color="auto"/>
              </w:divBdr>
            </w:div>
            <w:div w:id="1181699127">
              <w:marLeft w:val="0"/>
              <w:marRight w:val="0"/>
              <w:marTop w:val="0"/>
              <w:marBottom w:val="0"/>
              <w:divBdr>
                <w:top w:val="none" w:sz="0" w:space="0" w:color="auto"/>
                <w:left w:val="none" w:sz="0" w:space="0" w:color="auto"/>
                <w:bottom w:val="none" w:sz="0" w:space="0" w:color="auto"/>
                <w:right w:val="none" w:sz="0" w:space="0" w:color="auto"/>
              </w:divBdr>
            </w:div>
            <w:div w:id="1866670298">
              <w:marLeft w:val="0"/>
              <w:marRight w:val="0"/>
              <w:marTop w:val="0"/>
              <w:marBottom w:val="0"/>
              <w:divBdr>
                <w:top w:val="none" w:sz="0" w:space="0" w:color="auto"/>
                <w:left w:val="none" w:sz="0" w:space="0" w:color="auto"/>
                <w:bottom w:val="none" w:sz="0" w:space="0" w:color="auto"/>
                <w:right w:val="none" w:sz="0" w:space="0" w:color="auto"/>
              </w:divBdr>
            </w:div>
            <w:div w:id="1991204045">
              <w:marLeft w:val="0"/>
              <w:marRight w:val="0"/>
              <w:marTop w:val="0"/>
              <w:marBottom w:val="0"/>
              <w:divBdr>
                <w:top w:val="none" w:sz="0" w:space="0" w:color="auto"/>
                <w:left w:val="none" w:sz="0" w:space="0" w:color="auto"/>
                <w:bottom w:val="none" w:sz="0" w:space="0" w:color="auto"/>
                <w:right w:val="none" w:sz="0" w:space="0" w:color="auto"/>
              </w:divBdr>
            </w:div>
            <w:div w:id="20733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016">
      <w:bodyDiv w:val="1"/>
      <w:marLeft w:val="0"/>
      <w:marRight w:val="0"/>
      <w:marTop w:val="0"/>
      <w:marBottom w:val="0"/>
      <w:divBdr>
        <w:top w:val="none" w:sz="0" w:space="0" w:color="auto"/>
        <w:left w:val="none" w:sz="0" w:space="0" w:color="auto"/>
        <w:bottom w:val="none" w:sz="0" w:space="0" w:color="auto"/>
        <w:right w:val="none" w:sz="0" w:space="0" w:color="auto"/>
      </w:divBdr>
      <w:divsChild>
        <w:div w:id="2003655490">
          <w:marLeft w:val="576"/>
          <w:marRight w:val="0"/>
          <w:marTop w:val="80"/>
          <w:marBottom w:val="0"/>
          <w:divBdr>
            <w:top w:val="none" w:sz="0" w:space="0" w:color="auto"/>
            <w:left w:val="none" w:sz="0" w:space="0" w:color="auto"/>
            <w:bottom w:val="none" w:sz="0" w:space="0" w:color="auto"/>
            <w:right w:val="none" w:sz="0" w:space="0" w:color="auto"/>
          </w:divBdr>
        </w:div>
        <w:div w:id="857694821">
          <w:marLeft w:val="576"/>
          <w:marRight w:val="0"/>
          <w:marTop w:val="80"/>
          <w:marBottom w:val="0"/>
          <w:divBdr>
            <w:top w:val="none" w:sz="0" w:space="0" w:color="auto"/>
            <w:left w:val="none" w:sz="0" w:space="0" w:color="auto"/>
            <w:bottom w:val="none" w:sz="0" w:space="0" w:color="auto"/>
            <w:right w:val="none" w:sz="0" w:space="0" w:color="auto"/>
          </w:divBdr>
        </w:div>
        <w:div w:id="926577749">
          <w:marLeft w:val="576"/>
          <w:marRight w:val="0"/>
          <w:marTop w:val="80"/>
          <w:marBottom w:val="0"/>
          <w:divBdr>
            <w:top w:val="none" w:sz="0" w:space="0" w:color="auto"/>
            <w:left w:val="none" w:sz="0" w:space="0" w:color="auto"/>
            <w:bottom w:val="none" w:sz="0" w:space="0" w:color="auto"/>
            <w:right w:val="none" w:sz="0" w:space="0" w:color="auto"/>
          </w:divBdr>
        </w:div>
        <w:div w:id="1202740455">
          <w:marLeft w:val="576"/>
          <w:marRight w:val="0"/>
          <w:marTop w:val="80"/>
          <w:marBottom w:val="0"/>
          <w:divBdr>
            <w:top w:val="none" w:sz="0" w:space="0" w:color="auto"/>
            <w:left w:val="none" w:sz="0" w:space="0" w:color="auto"/>
            <w:bottom w:val="none" w:sz="0" w:space="0" w:color="auto"/>
            <w:right w:val="none" w:sz="0" w:space="0" w:color="auto"/>
          </w:divBdr>
        </w:div>
      </w:divsChild>
    </w:div>
    <w:div w:id="658535736">
      <w:bodyDiv w:val="1"/>
      <w:marLeft w:val="0"/>
      <w:marRight w:val="0"/>
      <w:marTop w:val="0"/>
      <w:marBottom w:val="0"/>
      <w:divBdr>
        <w:top w:val="none" w:sz="0" w:space="0" w:color="auto"/>
        <w:left w:val="none" w:sz="0" w:space="0" w:color="auto"/>
        <w:bottom w:val="none" w:sz="0" w:space="0" w:color="auto"/>
        <w:right w:val="none" w:sz="0" w:space="0" w:color="auto"/>
      </w:divBdr>
    </w:div>
    <w:div w:id="676887208">
      <w:bodyDiv w:val="1"/>
      <w:marLeft w:val="0"/>
      <w:marRight w:val="0"/>
      <w:marTop w:val="0"/>
      <w:marBottom w:val="0"/>
      <w:divBdr>
        <w:top w:val="none" w:sz="0" w:space="0" w:color="auto"/>
        <w:left w:val="none" w:sz="0" w:space="0" w:color="auto"/>
        <w:bottom w:val="none" w:sz="0" w:space="0" w:color="auto"/>
        <w:right w:val="none" w:sz="0" w:space="0" w:color="auto"/>
      </w:divBdr>
      <w:divsChild>
        <w:div w:id="932784015">
          <w:marLeft w:val="0"/>
          <w:marRight w:val="0"/>
          <w:marTop w:val="0"/>
          <w:marBottom w:val="0"/>
          <w:divBdr>
            <w:top w:val="none" w:sz="0" w:space="0" w:color="auto"/>
            <w:left w:val="none" w:sz="0" w:space="0" w:color="auto"/>
            <w:bottom w:val="none" w:sz="0" w:space="0" w:color="auto"/>
            <w:right w:val="none" w:sz="0" w:space="0" w:color="auto"/>
          </w:divBdr>
          <w:divsChild>
            <w:div w:id="540016908">
              <w:marLeft w:val="0"/>
              <w:marRight w:val="0"/>
              <w:marTop w:val="0"/>
              <w:marBottom w:val="0"/>
              <w:divBdr>
                <w:top w:val="none" w:sz="0" w:space="0" w:color="auto"/>
                <w:left w:val="none" w:sz="0" w:space="0" w:color="auto"/>
                <w:bottom w:val="none" w:sz="0" w:space="0" w:color="auto"/>
                <w:right w:val="none" w:sz="0" w:space="0" w:color="auto"/>
              </w:divBdr>
            </w:div>
            <w:div w:id="744569201">
              <w:marLeft w:val="0"/>
              <w:marRight w:val="0"/>
              <w:marTop w:val="0"/>
              <w:marBottom w:val="0"/>
              <w:divBdr>
                <w:top w:val="none" w:sz="0" w:space="0" w:color="auto"/>
                <w:left w:val="none" w:sz="0" w:space="0" w:color="auto"/>
                <w:bottom w:val="none" w:sz="0" w:space="0" w:color="auto"/>
                <w:right w:val="none" w:sz="0" w:space="0" w:color="auto"/>
              </w:divBdr>
            </w:div>
            <w:div w:id="817915377">
              <w:marLeft w:val="0"/>
              <w:marRight w:val="0"/>
              <w:marTop w:val="0"/>
              <w:marBottom w:val="0"/>
              <w:divBdr>
                <w:top w:val="none" w:sz="0" w:space="0" w:color="auto"/>
                <w:left w:val="none" w:sz="0" w:space="0" w:color="auto"/>
                <w:bottom w:val="none" w:sz="0" w:space="0" w:color="auto"/>
                <w:right w:val="none" w:sz="0" w:space="0" w:color="auto"/>
              </w:divBdr>
            </w:div>
            <w:div w:id="1243295185">
              <w:marLeft w:val="0"/>
              <w:marRight w:val="0"/>
              <w:marTop w:val="0"/>
              <w:marBottom w:val="0"/>
              <w:divBdr>
                <w:top w:val="none" w:sz="0" w:space="0" w:color="auto"/>
                <w:left w:val="none" w:sz="0" w:space="0" w:color="auto"/>
                <w:bottom w:val="none" w:sz="0" w:space="0" w:color="auto"/>
                <w:right w:val="none" w:sz="0" w:space="0" w:color="auto"/>
              </w:divBdr>
            </w:div>
            <w:div w:id="1442723678">
              <w:marLeft w:val="0"/>
              <w:marRight w:val="0"/>
              <w:marTop w:val="0"/>
              <w:marBottom w:val="0"/>
              <w:divBdr>
                <w:top w:val="none" w:sz="0" w:space="0" w:color="auto"/>
                <w:left w:val="none" w:sz="0" w:space="0" w:color="auto"/>
                <w:bottom w:val="none" w:sz="0" w:space="0" w:color="auto"/>
                <w:right w:val="none" w:sz="0" w:space="0" w:color="auto"/>
              </w:divBdr>
            </w:div>
            <w:div w:id="1882130671">
              <w:marLeft w:val="0"/>
              <w:marRight w:val="0"/>
              <w:marTop w:val="0"/>
              <w:marBottom w:val="0"/>
              <w:divBdr>
                <w:top w:val="none" w:sz="0" w:space="0" w:color="auto"/>
                <w:left w:val="none" w:sz="0" w:space="0" w:color="auto"/>
                <w:bottom w:val="none" w:sz="0" w:space="0" w:color="auto"/>
                <w:right w:val="none" w:sz="0" w:space="0" w:color="auto"/>
              </w:divBdr>
            </w:div>
            <w:div w:id="1923566569">
              <w:marLeft w:val="0"/>
              <w:marRight w:val="0"/>
              <w:marTop w:val="0"/>
              <w:marBottom w:val="0"/>
              <w:divBdr>
                <w:top w:val="none" w:sz="0" w:space="0" w:color="auto"/>
                <w:left w:val="none" w:sz="0" w:space="0" w:color="auto"/>
                <w:bottom w:val="none" w:sz="0" w:space="0" w:color="auto"/>
                <w:right w:val="none" w:sz="0" w:space="0" w:color="auto"/>
              </w:divBdr>
            </w:div>
            <w:div w:id="20743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573">
      <w:bodyDiv w:val="1"/>
      <w:marLeft w:val="0"/>
      <w:marRight w:val="0"/>
      <w:marTop w:val="0"/>
      <w:marBottom w:val="0"/>
      <w:divBdr>
        <w:top w:val="none" w:sz="0" w:space="0" w:color="auto"/>
        <w:left w:val="none" w:sz="0" w:space="0" w:color="auto"/>
        <w:bottom w:val="none" w:sz="0" w:space="0" w:color="auto"/>
        <w:right w:val="none" w:sz="0" w:space="0" w:color="auto"/>
      </w:divBdr>
      <w:divsChild>
        <w:div w:id="361444247">
          <w:marLeft w:val="0"/>
          <w:marRight w:val="0"/>
          <w:marTop w:val="0"/>
          <w:marBottom w:val="0"/>
          <w:divBdr>
            <w:top w:val="none" w:sz="0" w:space="0" w:color="auto"/>
            <w:left w:val="none" w:sz="0" w:space="0" w:color="auto"/>
            <w:bottom w:val="none" w:sz="0" w:space="0" w:color="auto"/>
            <w:right w:val="none" w:sz="0" w:space="0" w:color="auto"/>
          </w:divBdr>
        </w:div>
      </w:divsChild>
    </w:div>
    <w:div w:id="860356931">
      <w:bodyDiv w:val="1"/>
      <w:marLeft w:val="0"/>
      <w:marRight w:val="0"/>
      <w:marTop w:val="0"/>
      <w:marBottom w:val="0"/>
      <w:divBdr>
        <w:top w:val="none" w:sz="0" w:space="0" w:color="auto"/>
        <w:left w:val="none" w:sz="0" w:space="0" w:color="auto"/>
        <w:bottom w:val="none" w:sz="0" w:space="0" w:color="auto"/>
        <w:right w:val="none" w:sz="0" w:space="0" w:color="auto"/>
      </w:divBdr>
    </w:div>
    <w:div w:id="1038046048">
      <w:bodyDiv w:val="1"/>
      <w:marLeft w:val="0"/>
      <w:marRight w:val="0"/>
      <w:marTop w:val="0"/>
      <w:marBottom w:val="0"/>
      <w:divBdr>
        <w:top w:val="none" w:sz="0" w:space="0" w:color="auto"/>
        <w:left w:val="none" w:sz="0" w:space="0" w:color="auto"/>
        <w:bottom w:val="none" w:sz="0" w:space="0" w:color="auto"/>
        <w:right w:val="none" w:sz="0" w:space="0" w:color="auto"/>
      </w:divBdr>
      <w:divsChild>
        <w:div w:id="1831748748">
          <w:marLeft w:val="576"/>
          <w:marRight w:val="0"/>
          <w:marTop w:val="80"/>
          <w:marBottom w:val="0"/>
          <w:divBdr>
            <w:top w:val="none" w:sz="0" w:space="0" w:color="auto"/>
            <w:left w:val="none" w:sz="0" w:space="0" w:color="auto"/>
            <w:bottom w:val="none" w:sz="0" w:space="0" w:color="auto"/>
            <w:right w:val="none" w:sz="0" w:space="0" w:color="auto"/>
          </w:divBdr>
        </w:div>
        <w:div w:id="934636669">
          <w:marLeft w:val="576"/>
          <w:marRight w:val="0"/>
          <w:marTop w:val="80"/>
          <w:marBottom w:val="0"/>
          <w:divBdr>
            <w:top w:val="none" w:sz="0" w:space="0" w:color="auto"/>
            <w:left w:val="none" w:sz="0" w:space="0" w:color="auto"/>
            <w:bottom w:val="none" w:sz="0" w:space="0" w:color="auto"/>
            <w:right w:val="none" w:sz="0" w:space="0" w:color="auto"/>
          </w:divBdr>
        </w:div>
        <w:div w:id="1923290419">
          <w:marLeft w:val="576"/>
          <w:marRight w:val="0"/>
          <w:marTop w:val="80"/>
          <w:marBottom w:val="0"/>
          <w:divBdr>
            <w:top w:val="none" w:sz="0" w:space="0" w:color="auto"/>
            <w:left w:val="none" w:sz="0" w:space="0" w:color="auto"/>
            <w:bottom w:val="none" w:sz="0" w:space="0" w:color="auto"/>
            <w:right w:val="none" w:sz="0" w:space="0" w:color="auto"/>
          </w:divBdr>
        </w:div>
        <w:div w:id="1119766288">
          <w:marLeft w:val="576"/>
          <w:marRight w:val="0"/>
          <w:marTop w:val="80"/>
          <w:marBottom w:val="0"/>
          <w:divBdr>
            <w:top w:val="none" w:sz="0" w:space="0" w:color="auto"/>
            <w:left w:val="none" w:sz="0" w:space="0" w:color="auto"/>
            <w:bottom w:val="none" w:sz="0" w:space="0" w:color="auto"/>
            <w:right w:val="none" w:sz="0" w:space="0" w:color="auto"/>
          </w:divBdr>
        </w:div>
      </w:divsChild>
    </w:div>
    <w:div w:id="1086727634">
      <w:bodyDiv w:val="1"/>
      <w:marLeft w:val="0"/>
      <w:marRight w:val="0"/>
      <w:marTop w:val="0"/>
      <w:marBottom w:val="0"/>
      <w:divBdr>
        <w:top w:val="none" w:sz="0" w:space="0" w:color="auto"/>
        <w:left w:val="none" w:sz="0" w:space="0" w:color="auto"/>
        <w:bottom w:val="none" w:sz="0" w:space="0" w:color="auto"/>
        <w:right w:val="none" w:sz="0" w:space="0" w:color="auto"/>
      </w:divBdr>
      <w:divsChild>
        <w:div w:id="1428697243">
          <w:marLeft w:val="0"/>
          <w:marRight w:val="0"/>
          <w:marTop w:val="0"/>
          <w:marBottom w:val="0"/>
          <w:divBdr>
            <w:top w:val="none" w:sz="0" w:space="0" w:color="auto"/>
            <w:left w:val="none" w:sz="0" w:space="0" w:color="auto"/>
            <w:bottom w:val="none" w:sz="0" w:space="0" w:color="auto"/>
            <w:right w:val="none" w:sz="0" w:space="0" w:color="auto"/>
          </w:divBdr>
          <w:divsChild>
            <w:div w:id="820970452">
              <w:marLeft w:val="0"/>
              <w:marRight w:val="0"/>
              <w:marTop w:val="0"/>
              <w:marBottom w:val="0"/>
              <w:divBdr>
                <w:top w:val="none" w:sz="0" w:space="0" w:color="auto"/>
                <w:left w:val="none" w:sz="0" w:space="0" w:color="auto"/>
                <w:bottom w:val="none" w:sz="0" w:space="0" w:color="auto"/>
                <w:right w:val="none" w:sz="0" w:space="0" w:color="auto"/>
              </w:divBdr>
            </w:div>
            <w:div w:id="1454012367">
              <w:marLeft w:val="0"/>
              <w:marRight w:val="0"/>
              <w:marTop w:val="0"/>
              <w:marBottom w:val="0"/>
              <w:divBdr>
                <w:top w:val="none" w:sz="0" w:space="0" w:color="auto"/>
                <w:left w:val="none" w:sz="0" w:space="0" w:color="auto"/>
                <w:bottom w:val="none" w:sz="0" w:space="0" w:color="auto"/>
                <w:right w:val="none" w:sz="0" w:space="0" w:color="auto"/>
              </w:divBdr>
            </w:div>
            <w:div w:id="1660032818">
              <w:marLeft w:val="0"/>
              <w:marRight w:val="0"/>
              <w:marTop w:val="0"/>
              <w:marBottom w:val="0"/>
              <w:divBdr>
                <w:top w:val="none" w:sz="0" w:space="0" w:color="auto"/>
                <w:left w:val="none" w:sz="0" w:space="0" w:color="auto"/>
                <w:bottom w:val="none" w:sz="0" w:space="0" w:color="auto"/>
                <w:right w:val="none" w:sz="0" w:space="0" w:color="auto"/>
              </w:divBdr>
            </w:div>
            <w:div w:id="1677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8902">
      <w:bodyDiv w:val="1"/>
      <w:marLeft w:val="0"/>
      <w:marRight w:val="0"/>
      <w:marTop w:val="0"/>
      <w:marBottom w:val="0"/>
      <w:divBdr>
        <w:top w:val="none" w:sz="0" w:space="0" w:color="auto"/>
        <w:left w:val="none" w:sz="0" w:space="0" w:color="auto"/>
        <w:bottom w:val="none" w:sz="0" w:space="0" w:color="auto"/>
        <w:right w:val="none" w:sz="0" w:space="0" w:color="auto"/>
      </w:divBdr>
    </w:div>
    <w:div w:id="1131829759">
      <w:bodyDiv w:val="1"/>
      <w:marLeft w:val="0"/>
      <w:marRight w:val="0"/>
      <w:marTop w:val="0"/>
      <w:marBottom w:val="0"/>
      <w:divBdr>
        <w:top w:val="none" w:sz="0" w:space="0" w:color="auto"/>
        <w:left w:val="none" w:sz="0" w:space="0" w:color="auto"/>
        <w:bottom w:val="none" w:sz="0" w:space="0" w:color="auto"/>
        <w:right w:val="none" w:sz="0" w:space="0" w:color="auto"/>
      </w:divBdr>
    </w:div>
    <w:div w:id="1336566252">
      <w:bodyDiv w:val="1"/>
      <w:marLeft w:val="0"/>
      <w:marRight w:val="0"/>
      <w:marTop w:val="0"/>
      <w:marBottom w:val="0"/>
      <w:divBdr>
        <w:top w:val="none" w:sz="0" w:space="0" w:color="auto"/>
        <w:left w:val="none" w:sz="0" w:space="0" w:color="auto"/>
        <w:bottom w:val="none" w:sz="0" w:space="0" w:color="auto"/>
        <w:right w:val="none" w:sz="0" w:space="0" w:color="auto"/>
      </w:divBdr>
      <w:divsChild>
        <w:div w:id="1234705298">
          <w:marLeft w:val="547"/>
          <w:marRight w:val="0"/>
          <w:marTop w:val="200"/>
          <w:marBottom w:val="0"/>
          <w:divBdr>
            <w:top w:val="none" w:sz="0" w:space="0" w:color="auto"/>
            <w:left w:val="none" w:sz="0" w:space="0" w:color="auto"/>
            <w:bottom w:val="none" w:sz="0" w:space="0" w:color="auto"/>
            <w:right w:val="none" w:sz="0" w:space="0" w:color="auto"/>
          </w:divBdr>
        </w:div>
        <w:div w:id="1701399270">
          <w:marLeft w:val="547"/>
          <w:marRight w:val="0"/>
          <w:marTop w:val="200"/>
          <w:marBottom w:val="0"/>
          <w:divBdr>
            <w:top w:val="none" w:sz="0" w:space="0" w:color="auto"/>
            <w:left w:val="none" w:sz="0" w:space="0" w:color="auto"/>
            <w:bottom w:val="none" w:sz="0" w:space="0" w:color="auto"/>
            <w:right w:val="none" w:sz="0" w:space="0" w:color="auto"/>
          </w:divBdr>
        </w:div>
        <w:div w:id="1931422741">
          <w:marLeft w:val="547"/>
          <w:marRight w:val="0"/>
          <w:marTop w:val="200"/>
          <w:marBottom w:val="0"/>
          <w:divBdr>
            <w:top w:val="none" w:sz="0" w:space="0" w:color="auto"/>
            <w:left w:val="none" w:sz="0" w:space="0" w:color="auto"/>
            <w:bottom w:val="none" w:sz="0" w:space="0" w:color="auto"/>
            <w:right w:val="none" w:sz="0" w:space="0" w:color="auto"/>
          </w:divBdr>
        </w:div>
      </w:divsChild>
    </w:div>
    <w:div w:id="1449622909">
      <w:bodyDiv w:val="1"/>
      <w:marLeft w:val="0"/>
      <w:marRight w:val="0"/>
      <w:marTop w:val="0"/>
      <w:marBottom w:val="0"/>
      <w:divBdr>
        <w:top w:val="none" w:sz="0" w:space="0" w:color="auto"/>
        <w:left w:val="none" w:sz="0" w:space="0" w:color="auto"/>
        <w:bottom w:val="none" w:sz="0" w:space="0" w:color="auto"/>
        <w:right w:val="none" w:sz="0" w:space="0" w:color="auto"/>
      </w:divBdr>
    </w:div>
    <w:div w:id="1512335140">
      <w:bodyDiv w:val="1"/>
      <w:marLeft w:val="0"/>
      <w:marRight w:val="0"/>
      <w:marTop w:val="0"/>
      <w:marBottom w:val="0"/>
      <w:divBdr>
        <w:top w:val="none" w:sz="0" w:space="0" w:color="auto"/>
        <w:left w:val="none" w:sz="0" w:space="0" w:color="auto"/>
        <w:bottom w:val="none" w:sz="0" w:space="0" w:color="auto"/>
        <w:right w:val="none" w:sz="0" w:space="0" w:color="auto"/>
      </w:divBdr>
    </w:div>
    <w:div w:id="1652249091">
      <w:bodyDiv w:val="1"/>
      <w:marLeft w:val="0"/>
      <w:marRight w:val="0"/>
      <w:marTop w:val="0"/>
      <w:marBottom w:val="0"/>
      <w:divBdr>
        <w:top w:val="none" w:sz="0" w:space="0" w:color="auto"/>
        <w:left w:val="none" w:sz="0" w:space="0" w:color="auto"/>
        <w:bottom w:val="none" w:sz="0" w:space="0" w:color="auto"/>
        <w:right w:val="none" w:sz="0" w:space="0" w:color="auto"/>
      </w:divBdr>
    </w:div>
    <w:div w:id="1657490008">
      <w:bodyDiv w:val="1"/>
      <w:marLeft w:val="0"/>
      <w:marRight w:val="0"/>
      <w:marTop w:val="0"/>
      <w:marBottom w:val="0"/>
      <w:divBdr>
        <w:top w:val="none" w:sz="0" w:space="0" w:color="auto"/>
        <w:left w:val="none" w:sz="0" w:space="0" w:color="auto"/>
        <w:bottom w:val="none" w:sz="0" w:space="0" w:color="auto"/>
        <w:right w:val="none" w:sz="0" w:space="0" w:color="auto"/>
      </w:divBdr>
    </w:div>
    <w:div w:id="1671054407">
      <w:bodyDiv w:val="1"/>
      <w:marLeft w:val="0"/>
      <w:marRight w:val="0"/>
      <w:marTop w:val="0"/>
      <w:marBottom w:val="0"/>
      <w:divBdr>
        <w:top w:val="none" w:sz="0" w:space="0" w:color="auto"/>
        <w:left w:val="none" w:sz="0" w:space="0" w:color="auto"/>
        <w:bottom w:val="none" w:sz="0" w:space="0" w:color="auto"/>
        <w:right w:val="none" w:sz="0" w:space="0" w:color="auto"/>
      </w:divBdr>
    </w:div>
    <w:div w:id="1959945484">
      <w:bodyDiv w:val="1"/>
      <w:marLeft w:val="0"/>
      <w:marRight w:val="0"/>
      <w:marTop w:val="0"/>
      <w:marBottom w:val="0"/>
      <w:divBdr>
        <w:top w:val="none" w:sz="0" w:space="0" w:color="auto"/>
        <w:left w:val="none" w:sz="0" w:space="0" w:color="auto"/>
        <w:bottom w:val="none" w:sz="0" w:space="0" w:color="auto"/>
        <w:right w:val="none" w:sz="0" w:space="0" w:color="auto"/>
      </w:divBdr>
    </w:div>
    <w:div w:id="2014069656">
      <w:bodyDiv w:val="1"/>
      <w:marLeft w:val="0"/>
      <w:marRight w:val="0"/>
      <w:marTop w:val="0"/>
      <w:marBottom w:val="0"/>
      <w:divBdr>
        <w:top w:val="none" w:sz="0" w:space="0" w:color="auto"/>
        <w:left w:val="none" w:sz="0" w:space="0" w:color="auto"/>
        <w:bottom w:val="none" w:sz="0" w:space="0" w:color="auto"/>
        <w:right w:val="none" w:sz="0" w:space="0" w:color="auto"/>
      </w:divBdr>
    </w:div>
    <w:div w:id="2092240558">
      <w:bodyDiv w:val="1"/>
      <w:marLeft w:val="0"/>
      <w:marRight w:val="0"/>
      <w:marTop w:val="0"/>
      <w:marBottom w:val="0"/>
      <w:divBdr>
        <w:top w:val="none" w:sz="0" w:space="0" w:color="auto"/>
        <w:left w:val="none" w:sz="0" w:space="0" w:color="auto"/>
        <w:bottom w:val="none" w:sz="0" w:space="0" w:color="auto"/>
        <w:right w:val="none" w:sz="0" w:space="0" w:color="auto"/>
      </w:divBdr>
      <w:divsChild>
        <w:div w:id="195433330">
          <w:marLeft w:val="0"/>
          <w:marRight w:val="0"/>
          <w:marTop w:val="0"/>
          <w:marBottom w:val="0"/>
          <w:divBdr>
            <w:top w:val="none" w:sz="0" w:space="0" w:color="auto"/>
            <w:left w:val="none" w:sz="0" w:space="0" w:color="auto"/>
            <w:bottom w:val="none" w:sz="0" w:space="0" w:color="auto"/>
            <w:right w:val="none" w:sz="0" w:space="0" w:color="auto"/>
          </w:divBdr>
          <w:divsChild>
            <w:div w:id="38667803">
              <w:marLeft w:val="0"/>
              <w:marRight w:val="0"/>
              <w:marTop w:val="0"/>
              <w:marBottom w:val="0"/>
              <w:divBdr>
                <w:top w:val="none" w:sz="0" w:space="0" w:color="auto"/>
                <w:left w:val="none" w:sz="0" w:space="0" w:color="auto"/>
                <w:bottom w:val="none" w:sz="0" w:space="0" w:color="auto"/>
                <w:right w:val="none" w:sz="0" w:space="0" w:color="auto"/>
              </w:divBdr>
            </w:div>
            <w:div w:id="56514256">
              <w:marLeft w:val="0"/>
              <w:marRight w:val="0"/>
              <w:marTop w:val="0"/>
              <w:marBottom w:val="0"/>
              <w:divBdr>
                <w:top w:val="none" w:sz="0" w:space="0" w:color="auto"/>
                <w:left w:val="none" w:sz="0" w:space="0" w:color="auto"/>
                <w:bottom w:val="none" w:sz="0" w:space="0" w:color="auto"/>
                <w:right w:val="none" w:sz="0" w:space="0" w:color="auto"/>
              </w:divBdr>
            </w:div>
            <w:div w:id="280572266">
              <w:marLeft w:val="0"/>
              <w:marRight w:val="0"/>
              <w:marTop w:val="0"/>
              <w:marBottom w:val="0"/>
              <w:divBdr>
                <w:top w:val="none" w:sz="0" w:space="0" w:color="auto"/>
                <w:left w:val="none" w:sz="0" w:space="0" w:color="auto"/>
                <w:bottom w:val="none" w:sz="0" w:space="0" w:color="auto"/>
                <w:right w:val="none" w:sz="0" w:space="0" w:color="auto"/>
              </w:divBdr>
            </w:div>
            <w:div w:id="353849293">
              <w:marLeft w:val="0"/>
              <w:marRight w:val="0"/>
              <w:marTop w:val="0"/>
              <w:marBottom w:val="0"/>
              <w:divBdr>
                <w:top w:val="none" w:sz="0" w:space="0" w:color="auto"/>
                <w:left w:val="none" w:sz="0" w:space="0" w:color="auto"/>
                <w:bottom w:val="none" w:sz="0" w:space="0" w:color="auto"/>
                <w:right w:val="none" w:sz="0" w:space="0" w:color="auto"/>
              </w:divBdr>
            </w:div>
            <w:div w:id="407920122">
              <w:marLeft w:val="0"/>
              <w:marRight w:val="0"/>
              <w:marTop w:val="0"/>
              <w:marBottom w:val="0"/>
              <w:divBdr>
                <w:top w:val="none" w:sz="0" w:space="0" w:color="auto"/>
                <w:left w:val="none" w:sz="0" w:space="0" w:color="auto"/>
                <w:bottom w:val="none" w:sz="0" w:space="0" w:color="auto"/>
                <w:right w:val="none" w:sz="0" w:space="0" w:color="auto"/>
              </w:divBdr>
            </w:div>
            <w:div w:id="438529502">
              <w:marLeft w:val="0"/>
              <w:marRight w:val="0"/>
              <w:marTop w:val="0"/>
              <w:marBottom w:val="0"/>
              <w:divBdr>
                <w:top w:val="none" w:sz="0" w:space="0" w:color="auto"/>
                <w:left w:val="none" w:sz="0" w:space="0" w:color="auto"/>
                <w:bottom w:val="none" w:sz="0" w:space="0" w:color="auto"/>
                <w:right w:val="none" w:sz="0" w:space="0" w:color="auto"/>
              </w:divBdr>
            </w:div>
            <w:div w:id="627855980">
              <w:marLeft w:val="0"/>
              <w:marRight w:val="0"/>
              <w:marTop w:val="0"/>
              <w:marBottom w:val="0"/>
              <w:divBdr>
                <w:top w:val="none" w:sz="0" w:space="0" w:color="auto"/>
                <w:left w:val="none" w:sz="0" w:space="0" w:color="auto"/>
                <w:bottom w:val="none" w:sz="0" w:space="0" w:color="auto"/>
                <w:right w:val="none" w:sz="0" w:space="0" w:color="auto"/>
              </w:divBdr>
            </w:div>
            <w:div w:id="945039237">
              <w:marLeft w:val="0"/>
              <w:marRight w:val="0"/>
              <w:marTop w:val="0"/>
              <w:marBottom w:val="0"/>
              <w:divBdr>
                <w:top w:val="none" w:sz="0" w:space="0" w:color="auto"/>
                <w:left w:val="none" w:sz="0" w:space="0" w:color="auto"/>
                <w:bottom w:val="none" w:sz="0" w:space="0" w:color="auto"/>
                <w:right w:val="none" w:sz="0" w:space="0" w:color="auto"/>
              </w:divBdr>
            </w:div>
            <w:div w:id="1257906983">
              <w:marLeft w:val="0"/>
              <w:marRight w:val="0"/>
              <w:marTop w:val="0"/>
              <w:marBottom w:val="0"/>
              <w:divBdr>
                <w:top w:val="none" w:sz="0" w:space="0" w:color="auto"/>
                <w:left w:val="none" w:sz="0" w:space="0" w:color="auto"/>
                <w:bottom w:val="none" w:sz="0" w:space="0" w:color="auto"/>
                <w:right w:val="none" w:sz="0" w:space="0" w:color="auto"/>
              </w:divBdr>
            </w:div>
            <w:div w:id="1443264485">
              <w:marLeft w:val="0"/>
              <w:marRight w:val="0"/>
              <w:marTop w:val="0"/>
              <w:marBottom w:val="0"/>
              <w:divBdr>
                <w:top w:val="none" w:sz="0" w:space="0" w:color="auto"/>
                <w:left w:val="none" w:sz="0" w:space="0" w:color="auto"/>
                <w:bottom w:val="none" w:sz="0" w:space="0" w:color="auto"/>
                <w:right w:val="none" w:sz="0" w:space="0" w:color="auto"/>
              </w:divBdr>
            </w:div>
            <w:div w:id="1597177949">
              <w:marLeft w:val="0"/>
              <w:marRight w:val="0"/>
              <w:marTop w:val="0"/>
              <w:marBottom w:val="0"/>
              <w:divBdr>
                <w:top w:val="none" w:sz="0" w:space="0" w:color="auto"/>
                <w:left w:val="none" w:sz="0" w:space="0" w:color="auto"/>
                <w:bottom w:val="none" w:sz="0" w:space="0" w:color="auto"/>
                <w:right w:val="none" w:sz="0" w:space="0" w:color="auto"/>
              </w:divBdr>
            </w:div>
            <w:div w:id="16545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2031">
      <w:bodyDiv w:val="1"/>
      <w:marLeft w:val="0"/>
      <w:marRight w:val="0"/>
      <w:marTop w:val="0"/>
      <w:marBottom w:val="0"/>
      <w:divBdr>
        <w:top w:val="none" w:sz="0" w:space="0" w:color="auto"/>
        <w:left w:val="none" w:sz="0" w:space="0" w:color="auto"/>
        <w:bottom w:val="none" w:sz="0" w:space="0" w:color="auto"/>
        <w:right w:val="none" w:sz="0" w:space="0" w:color="auto"/>
      </w:divBdr>
      <w:divsChild>
        <w:div w:id="1282765166">
          <w:marLeft w:val="274"/>
          <w:marRight w:val="0"/>
          <w:marTop w:val="150"/>
          <w:marBottom w:val="0"/>
          <w:divBdr>
            <w:top w:val="none" w:sz="0" w:space="0" w:color="auto"/>
            <w:left w:val="none" w:sz="0" w:space="0" w:color="auto"/>
            <w:bottom w:val="none" w:sz="0" w:space="0" w:color="auto"/>
            <w:right w:val="none" w:sz="0" w:space="0" w:color="auto"/>
          </w:divBdr>
        </w:div>
        <w:div w:id="1285186125">
          <w:marLeft w:val="274"/>
          <w:marRight w:val="0"/>
          <w:marTop w:val="150"/>
          <w:marBottom w:val="0"/>
          <w:divBdr>
            <w:top w:val="none" w:sz="0" w:space="0" w:color="auto"/>
            <w:left w:val="none" w:sz="0" w:space="0" w:color="auto"/>
            <w:bottom w:val="none" w:sz="0" w:space="0" w:color="auto"/>
            <w:right w:val="none" w:sz="0" w:space="0" w:color="auto"/>
          </w:divBdr>
        </w:div>
        <w:div w:id="1281381439">
          <w:marLeft w:val="274"/>
          <w:marRight w:val="0"/>
          <w:marTop w:val="150"/>
          <w:marBottom w:val="0"/>
          <w:divBdr>
            <w:top w:val="none" w:sz="0" w:space="0" w:color="auto"/>
            <w:left w:val="none" w:sz="0" w:space="0" w:color="auto"/>
            <w:bottom w:val="none" w:sz="0" w:space="0" w:color="auto"/>
            <w:right w:val="none" w:sz="0" w:space="0" w:color="auto"/>
          </w:divBdr>
        </w:div>
        <w:div w:id="2094668345">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suc.lt"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nevezy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lt" TargetMode="External"/><Relationship Id="rId5" Type="http://schemas.openxmlformats.org/officeDocument/2006/relationships/webSettings" Target="webSettings.xml"/><Relationship Id="rId15" Type="http://schemas.openxmlformats.org/officeDocument/2006/relationships/hyperlink" Target="http://www.jp.lt" TargetMode="External"/><Relationship Id="rId10" Type="http://schemas.openxmlformats.org/officeDocument/2006/relationships/hyperlink" Target="http://www.ain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yperlink" Target="http://www.aina.l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1">
                  <c:v>Planuotas toliau besimokančiųjų skaičius</c:v>
                </c:pt>
                <c:pt idx="2">
                  <c:v>Esamas toliau besimokančiųjų skaičius</c:v>
                </c:pt>
              </c:strCache>
            </c:strRef>
          </c:cat>
          <c:val>
            <c:numRef>
              <c:f>Lapas1!$B$2:$B$5</c:f>
              <c:numCache>
                <c:formatCode>General</c:formatCode>
                <c:ptCount val="4"/>
                <c:pt idx="1">
                  <c:v>95</c:v>
                </c:pt>
              </c:numCache>
            </c:numRef>
          </c:val>
        </c:ser>
        <c:ser>
          <c:idx val="1"/>
          <c:order val="1"/>
          <c:tx>
            <c:strRef>
              <c:f>Lapas1!$C$1</c:f>
              <c:strCache>
                <c:ptCount val="1"/>
                <c:pt idx="0">
                  <c:v>2 seka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1">
                  <c:v>Planuotas toliau besimokančiųjų skaičius</c:v>
                </c:pt>
                <c:pt idx="2">
                  <c:v>Esamas toliau besimokančiųjų skaičius</c:v>
                </c:pt>
              </c:strCache>
            </c:strRef>
          </c:cat>
          <c:val>
            <c:numRef>
              <c:f>Lapas1!$C$2:$C$5</c:f>
              <c:numCache>
                <c:formatCode>General</c:formatCode>
                <c:ptCount val="4"/>
                <c:pt idx="2">
                  <c:v>88</c:v>
                </c:pt>
              </c:numCache>
            </c:numRef>
          </c:val>
        </c:ser>
        <c:ser>
          <c:idx val="2"/>
          <c:order val="2"/>
          <c:tx>
            <c:strRef>
              <c:f>Lapas1!$D$1</c:f>
              <c:strCache>
                <c:ptCount val="1"/>
                <c:pt idx="0">
                  <c:v>3 seka</c:v>
                </c:pt>
              </c:strCache>
            </c:strRef>
          </c:tx>
          <c:spPr>
            <a:solidFill>
              <a:schemeClr val="accent3"/>
            </a:solidFill>
            <a:ln>
              <a:noFill/>
            </a:ln>
            <a:effectLst/>
            <a:sp3d/>
          </c:spPr>
          <c:invertIfNegative val="0"/>
          <c:cat>
            <c:strRef>
              <c:f>Lapas1!$A$2:$A$5</c:f>
              <c:strCache>
                <c:ptCount val="3"/>
                <c:pt idx="1">
                  <c:v>Planuotas toliau besimokančiųjų skaičius</c:v>
                </c:pt>
                <c:pt idx="2">
                  <c:v>Esamas toliau besimokančiųjų skaičius</c:v>
                </c:pt>
              </c:strCache>
            </c:strRef>
          </c:cat>
          <c:val>
            <c:numRef>
              <c:f>Lapas1!$D$2:$D$5</c:f>
              <c:numCache>
                <c:formatCode>General</c:formatCode>
                <c:ptCount val="4"/>
              </c:numCache>
            </c:numRef>
          </c:val>
        </c:ser>
        <c:dLbls>
          <c:showLegendKey val="0"/>
          <c:showVal val="0"/>
          <c:showCatName val="0"/>
          <c:showSerName val="0"/>
          <c:showPercent val="0"/>
          <c:showBubbleSize val="0"/>
        </c:dLbls>
        <c:gapWidth val="150"/>
        <c:shape val="box"/>
        <c:axId val="-1362061376"/>
        <c:axId val="-1362051584"/>
        <c:axId val="0"/>
      </c:bar3DChart>
      <c:catAx>
        <c:axId val="-1362061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2051584"/>
        <c:crosses val="autoZero"/>
        <c:auto val="1"/>
        <c:lblAlgn val="ctr"/>
        <c:lblOffset val="100"/>
        <c:noMultiLvlLbl val="0"/>
      </c:catAx>
      <c:valAx>
        <c:axId val="-136205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206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Planuota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Konsultacijos pedagogams</c:v>
                </c:pt>
                <c:pt idx="1">
                  <c:v>Konsultacios tėvams</c:v>
                </c:pt>
                <c:pt idx="2">
                  <c:v>Teikta pagalba mokiniams</c:v>
                </c:pt>
                <c:pt idx="3">
                  <c:v>Seminarai, mokymai</c:v>
                </c:pt>
              </c:strCache>
            </c:strRef>
          </c:cat>
          <c:val>
            <c:numRef>
              <c:f>Sheet1!$B$2:$B$5</c:f>
              <c:numCache>
                <c:formatCode>General</c:formatCode>
                <c:ptCount val="4"/>
                <c:pt idx="0">
                  <c:v>120</c:v>
                </c:pt>
                <c:pt idx="1">
                  <c:v>60</c:v>
                </c:pt>
                <c:pt idx="2">
                  <c:v>60</c:v>
                </c:pt>
                <c:pt idx="3">
                  <c:v>15</c:v>
                </c:pt>
              </c:numCache>
            </c:numRef>
          </c:val>
        </c:ser>
        <c:ser>
          <c:idx val="1"/>
          <c:order val="1"/>
          <c:tx>
            <c:strRef>
              <c:f>Sheet1!$C$1</c:f>
              <c:strCache>
                <c:ptCount val="1"/>
                <c:pt idx="0">
                  <c:v>Atlikta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Konsultacijos pedagogams</c:v>
                </c:pt>
                <c:pt idx="1">
                  <c:v>Konsultacios tėvams</c:v>
                </c:pt>
                <c:pt idx="2">
                  <c:v>Teikta pagalba mokiniams</c:v>
                </c:pt>
                <c:pt idx="3">
                  <c:v>Seminarai, mokymai</c:v>
                </c:pt>
              </c:strCache>
            </c:strRef>
          </c:cat>
          <c:val>
            <c:numRef>
              <c:f>Sheet1!$C$2:$C$5</c:f>
              <c:numCache>
                <c:formatCode>General</c:formatCode>
                <c:ptCount val="4"/>
                <c:pt idx="0">
                  <c:v>179</c:v>
                </c:pt>
                <c:pt idx="1">
                  <c:v>60</c:v>
                </c:pt>
                <c:pt idx="2">
                  <c:v>64</c:v>
                </c:pt>
                <c:pt idx="3">
                  <c:v>17</c:v>
                </c:pt>
              </c:numCache>
            </c:numRef>
          </c:val>
        </c:ser>
        <c:ser>
          <c:idx val="2"/>
          <c:order val="2"/>
          <c:tx>
            <c:strRef>
              <c:f>Sheet1!$D$1</c:f>
              <c:strCache>
                <c:ptCount val="1"/>
                <c:pt idx="0">
                  <c:v>Column1</c:v>
                </c:pt>
              </c:strCache>
            </c:strRef>
          </c:tx>
          <c:invertIfNegative val="0"/>
          <c:cat>
            <c:strRef>
              <c:f>Sheet1!$A$2:$A$5</c:f>
              <c:strCache>
                <c:ptCount val="4"/>
                <c:pt idx="0">
                  <c:v>Konsultacijos pedagogams</c:v>
                </c:pt>
                <c:pt idx="1">
                  <c:v>Konsultacios tėvams</c:v>
                </c:pt>
                <c:pt idx="2">
                  <c:v>Teikta pagalba mokiniams</c:v>
                </c:pt>
                <c:pt idx="3">
                  <c:v>Seminarai, mokymai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362063008"/>
        <c:axId val="-1362055392"/>
        <c:axId val="0"/>
      </c:bar3DChart>
      <c:catAx>
        <c:axId val="-1362063008"/>
        <c:scaling>
          <c:orientation val="minMax"/>
        </c:scaling>
        <c:delete val="0"/>
        <c:axPos val="b"/>
        <c:numFmt formatCode="General" sourceLinked="0"/>
        <c:majorTickMark val="out"/>
        <c:minorTickMark val="none"/>
        <c:tickLblPos val="nextTo"/>
        <c:crossAx val="-1362055392"/>
        <c:crosses val="autoZero"/>
        <c:auto val="1"/>
        <c:lblAlgn val="ctr"/>
        <c:lblOffset val="100"/>
        <c:noMultiLvlLbl val="0"/>
      </c:catAx>
      <c:valAx>
        <c:axId val="-1362055392"/>
        <c:scaling>
          <c:orientation val="minMax"/>
        </c:scaling>
        <c:delete val="0"/>
        <c:axPos val="l"/>
        <c:majorGridlines/>
        <c:numFmt formatCode="General" sourceLinked="1"/>
        <c:majorTickMark val="out"/>
        <c:minorTickMark val="none"/>
        <c:tickLblPos val="nextTo"/>
        <c:crossAx val="-1362063008"/>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55C48-346B-499D-8524-D7CE4A8E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30174</Words>
  <Characters>17200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Iu</vt:lpstr>
      <vt:lpstr>Iu</vt:lpstr>
    </vt:vector>
  </TitlesOfParts>
  <Company/>
  <LinksUpToDate>false</LinksUpToDate>
  <CharactersWithSpaces>47280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dc:title>
  <dc:creator>All users</dc:creator>
  <cp:lastModifiedBy>Aušra Gabrėnienė</cp:lastModifiedBy>
  <cp:revision>2</cp:revision>
  <cp:lastPrinted>2018-01-23T11:47:00Z</cp:lastPrinted>
  <dcterms:created xsi:type="dcterms:W3CDTF">2018-01-29T10:49:00Z</dcterms:created>
  <dcterms:modified xsi:type="dcterms:W3CDTF">2018-01-29T10:49:00Z</dcterms:modified>
</cp:coreProperties>
</file>