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8CA" w:rsidRPr="00B24775" w:rsidRDefault="003D0AC3" w:rsidP="003D0AC3">
      <w:pPr>
        <w:jc w:val="center"/>
      </w:pPr>
      <w:bookmarkStart w:id="0" w:name="X0cd7251c98de41ac8131ea887a8531c0"/>
      <w:bookmarkStart w:id="1" w:name="Xfbdd08212df74c5bbd3fffc74868cb71"/>
      <w:bookmarkStart w:id="2" w:name="_GoBack"/>
      <w:bookmarkEnd w:id="2"/>
      <w:r>
        <w:t xml:space="preserve">                                                                                  </w:t>
      </w:r>
      <w:r w:rsidR="007D3224">
        <w:t xml:space="preserve"> </w:t>
      </w:r>
      <w:r>
        <w:t xml:space="preserve"> </w:t>
      </w:r>
      <w:r w:rsidR="006E4C76" w:rsidRPr="00B24775">
        <w:t>PATVIRTINTA</w:t>
      </w:r>
    </w:p>
    <w:p w:rsidR="002638CA" w:rsidRPr="00B24775" w:rsidRDefault="002638CA" w:rsidP="002638CA">
      <w:pPr>
        <w:jc w:val="center"/>
      </w:pPr>
      <w:r w:rsidRPr="00B24775">
        <w:t xml:space="preserve">                                                                                                      </w:t>
      </w:r>
      <w:r w:rsidR="007D3224" w:rsidRPr="00B24775">
        <w:t xml:space="preserve"> </w:t>
      </w:r>
      <w:r w:rsidRPr="00B24775">
        <w:t>AB ,,Lietuvos geležinkeliai“</w:t>
      </w:r>
    </w:p>
    <w:p w:rsidR="002638CA" w:rsidRPr="00B24775" w:rsidRDefault="002638CA" w:rsidP="002638CA">
      <w:pPr>
        <w:jc w:val="center"/>
      </w:pPr>
      <w:r w:rsidRPr="00B24775">
        <w:t xml:space="preserve">                                                                                                </w:t>
      </w:r>
      <w:r w:rsidR="007D3224" w:rsidRPr="00B24775">
        <w:t xml:space="preserve"> </w:t>
      </w:r>
      <w:r w:rsidRPr="00B24775">
        <w:t>Generalinio direktoriaus</w:t>
      </w:r>
    </w:p>
    <w:p w:rsidR="002638CA" w:rsidRPr="00B24775" w:rsidRDefault="002638CA" w:rsidP="002638CA">
      <w:pPr>
        <w:jc w:val="center"/>
      </w:pPr>
      <w:r w:rsidRPr="00B24775">
        <w:t xml:space="preserve">                                                                                               201</w:t>
      </w:r>
      <w:r w:rsidR="00696332" w:rsidRPr="00B24775">
        <w:t>4</w:t>
      </w:r>
      <w:r w:rsidRPr="00B24775">
        <w:t xml:space="preserve"> m. </w:t>
      </w:r>
      <w:r w:rsidR="00F96E73" w:rsidRPr="00B24775">
        <w:t>rugsėjo 25</w:t>
      </w:r>
      <w:r w:rsidRPr="00B24775">
        <w:t xml:space="preserve"> d. </w:t>
      </w:r>
    </w:p>
    <w:p w:rsidR="002638CA" w:rsidRPr="00B24775" w:rsidRDefault="002638CA" w:rsidP="002638CA">
      <w:pPr>
        <w:tabs>
          <w:tab w:val="left" w:pos="6237"/>
        </w:tabs>
        <w:jc w:val="center"/>
      </w:pPr>
      <w:r w:rsidRPr="00B24775">
        <w:t xml:space="preserve">                                                                            </w:t>
      </w:r>
      <w:r w:rsidR="003D0AC3" w:rsidRPr="00B24775">
        <w:t xml:space="preserve"> </w:t>
      </w:r>
      <w:r w:rsidR="00F96E73" w:rsidRPr="00B24775">
        <w:t xml:space="preserve">           </w:t>
      </w:r>
      <w:r w:rsidR="003D0AC3" w:rsidRPr="00B24775">
        <w:t xml:space="preserve"> </w:t>
      </w:r>
      <w:r w:rsidRPr="00B24775">
        <w:t xml:space="preserve">Įsakymu Nr. </w:t>
      </w:r>
      <w:r w:rsidR="00F96E73" w:rsidRPr="00B24775">
        <w:t>Į-877</w:t>
      </w:r>
    </w:p>
    <w:p w:rsidR="00301A02" w:rsidRPr="00B24775" w:rsidRDefault="00301A02">
      <w:pPr>
        <w:jc w:val="center"/>
      </w:pPr>
    </w:p>
    <w:p w:rsidR="005A123E" w:rsidRPr="00B24775" w:rsidRDefault="005A123E">
      <w:pPr>
        <w:jc w:val="center"/>
      </w:pPr>
    </w:p>
    <w:p w:rsidR="00135299" w:rsidRPr="00B24775" w:rsidRDefault="00EA3FCE">
      <w:pPr>
        <w:widowControl w:val="0"/>
        <w:shd w:val="clear" w:color="auto" w:fill="FFFFFF"/>
        <w:jc w:val="center"/>
      </w:pPr>
      <w:r w:rsidRPr="00B24775">
        <w:rPr>
          <w:b/>
          <w:bCs/>
        </w:rPr>
        <w:t>SUTARTIS</w:t>
      </w:r>
      <w:r w:rsidR="00891C7B" w:rsidRPr="00B24775">
        <w:rPr>
          <w:b/>
          <w:bCs/>
        </w:rPr>
        <w:t xml:space="preserve"> DĖL INŽINERINIŲ STATINIŲ STATYBOS IR EKSPLOATACIJOS</w:t>
      </w:r>
    </w:p>
    <w:p w:rsidR="00135299" w:rsidRPr="00B24775" w:rsidRDefault="00135299"/>
    <w:p w:rsidR="00135299" w:rsidRPr="00B24775" w:rsidRDefault="00EA3FCE">
      <w:pPr>
        <w:widowControl w:val="0"/>
        <w:shd w:val="clear" w:color="auto" w:fill="FFFFFF"/>
        <w:tabs>
          <w:tab w:val="left" w:leader="underscore" w:pos="3432"/>
          <w:tab w:val="left" w:leader="underscore" w:pos="6019"/>
          <w:tab w:val="left" w:leader="underscore" w:pos="7531"/>
        </w:tabs>
        <w:jc w:val="center"/>
      </w:pPr>
      <w:r w:rsidRPr="00B24775">
        <w:t>2</w:t>
      </w:r>
      <w:r w:rsidR="00C5526B" w:rsidRPr="00B24775">
        <w:t>01</w:t>
      </w:r>
      <w:r w:rsidR="000A3C9A" w:rsidRPr="00B24775">
        <w:t xml:space="preserve"> </w:t>
      </w:r>
      <w:r w:rsidRPr="00B24775">
        <w:t xml:space="preserve"> m. ____________  ___ d. Nr. ________</w:t>
      </w:r>
    </w:p>
    <w:p w:rsidR="00135299" w:rsidRPr="00B24775" w:rsidRDefault="00EA3FCE" w:rsidP="00942BBF">
      <w:pPr>
        <w:widowControl w:val="0"/>
        <w:shd w:val="clear" w:color="auto" w:fill="FFFFFF"/>
        <w:jc w:val="center"/>
      </w:pPr>
      <w:r w:rsidRPr="00B24775">
        <w:t>Vilnius</w:t>
      </w:r>
    </w:p>
    <w:p w:rsidR="00942BBF" w:rsidRPr="00B24775" w:rsidRDefault="00942BBF" w:rsidP="00942BBF">
      <w:pPr>
        <w:widowControl w:val="0"/>
        <w:shd w:val="clear" w:color="auto" w:fill="FFFFFF"/>
        <w:jc w:val="center"/>
      </w:pPr>
    </w:p>
    <w:p w:rsidR="00135299" w:rsidRPr="00B24775" w:rsidRDefault="00FE4CD6" w:rsidP="00FE4CD6">
      <w:pPr>
        <w:widowControl w:val="0"/>
        <w:shd w:val="clear" w:color="auto" w:fill="FFFFFF"/>
        <w:tabs>
          <w:tab w:val="left" w:pos="1134"/>
        </w:tabs>
        <w:jc w:val="both"/>
      </w:pPr>
      <w:r w:rsidRPr="00B24775">
        <w:tab/>
      </w:r>
      <w:r w:rsidR="008D54F4" w:rsidRPr="00B24775">
        <w:t xml:space="preserve">Akcinė bendrovė ,,Lietuvos geležinkeliai“ – viešosios geležinkelių </w:t>
      </w:r>
      <w:r w:rsidR="00170C74" w:rsidRPr="00B24775">
        <w:t>infrastruktūros valdytoja</w:t>
      </w:r>
      <w:r w:rsidR="008D54F4" w:rsidRPr="00B24775">
        <w:t xml:space="preserve"> (toliau – Geležin</w:t>
      </w:r>
      <w:r w:rsidR="00170C74" w:rsidRPr="00B24775">
        <w:t>kelių infrastruktūros valdytoja</w:t>
      </w:r>
      <w:r w:rsidR="008D54F4" w:rsidRPr="00B24775">
        <w:t xml:space="preserve">), atstovaujama </w:t>
      </w:r>
      <w:r w:rsidR="002B30B7" w:rsidRPr="00B24775">
        <w:t xml:space="preserve">Geležinkelių infrastruktūros direkcijos Techninės plėtros departamento Infrastruktūros plėtros skyriaus viršininko Rimanto Kuliešiaus veikiančio </w:t>
      </w:r>
      <w:r w:rsidR="002B30B7" w:rsidRPr="00B24775">
        <w:rPr>
          <w:szCs w:val="24"/>
        </w:rPr>
        <w:t>pagal AB „Lietuvos geležinkeliai“ generalinio direktoriaus 2014-09-25 įsakymą Nr. Į-877</w:t>
      </w:r>
      <w:r w:rsidR="007E0750" w:rsidRPr="00B24775">
        <w:rPr>
          <w:szCs w:val="24"/>
        </w:rPr>
        <w:t xml:space="preserve">  </w:t>
      </w:r>
      <w:r w:rsidR="002B30B7" w:rsidRPr="00B24775">
        <w:rPr>
          <w:szCs w:val="24"/>
        </w:rPr>
        <w:t xml:space="preserve">ir </w:t>
      </w:r>
      <w:r w:rsidR="004E3D1C" w:rsidRPr="00B24775">
        <w:t>Panevėžio miesto savivaldybė</w:t>
      </w:r>
      <w:r w:rsidR="005D6B7B" w:rsidRPr="00B24775">
        <w:t xml:space="preserve"> </w:t>
      </w:r>
      <w:r w:rsidR="00E9741E" w:rsidRPr="00B24775">
        <w:t xml:space="preserve">(toliau – </w:t>
      </w:r>
      <w:r w:rsidR="00FD4762" w:rsidRPr="00B24775">
        <w:t>Inžinerinio</w:t>
      </w:r>
      <w:r w:rsidR="0047380E" w:rsidRPr="00B24775">
        <w:t xml:space="preserve"> </w:t>
      </w:r>
      <w:r w:rsidR="00FD4762" w:rsidRPr="00B24775">
        <w:t>statinio</w:t>
      </w:r>
      <w:r w:rsidR="00512E4B" w:rsidRPr="00B24775">
        <w:t xml:space="preserve"> </w:t>
      </w:r>
      <w:r w:rsidR="00070888" w:rsidRPr="00B24775">
        <w:t>savininkas</w:t>
      </w:r>
      <w:r w:rsidR="00170C74" w:rsidRPr="00B24775">
        <w:t>), atstovaujama</w:t>
      </w:r>
      <w:r w:rsidR="005D6B7B" w:rsidRPr="00B24775">
        <w:t xml:space="preserve"> </w:t>
      </w:r>
      <w:r w:rsidR="005B5772" w:rsidRPr="00B24775">
        <w:t xml:space="preserve">Panevėžio miesto savivaldybės </w:t>
      </w:r>
      <w:r w:rsidR="006E3E2F">
        <w:t>a</w:t>
      </w:r>
      <w:r w:rsidR="00E54BBA" w:rsidRPr="00B24775">
        <w:t xml:space="preserve">dministracijos </w:t>
      </w:r>
      <w:r w:rsidR="005D6B7B" w:rsidRPr="00B24775">
        <w:t xml:space="preserve">direktoriaus </w:t>
      </w:r>
      <w:r w:rsidR="006E3E2F">
        <w:rPr>
          <w:szCs w:val="24"/>
        </w:rPr>
        <w:t>Rimanto Paužos</w:t>
      </w:r>
      <w:r w:rsidR="00AB36F2">
        <w:rPr>
          <w:szCs w:val="24"/>
        </w:rPr>
        <w:t>,</w:t>
      </w:r>
      <w:r w:rsidR="006E3E2F">
        <w:rPr>
          <w:szCs w:val="24"/>
        </w:rPr>
        <w:t xml:space="preserve"> </w:t>
      </w:r>
      <w:r w:rsidR="006E3E2F" w:rsidRPr="00E701A8">
        <w:rPr>
          <w:szCs w:val="24"/>
        </w:rPr>
        <w:t>veikiančio pagal Panevėžio miesto savivaldybės administracijos veiklos nuostatus, patvirtintus Panevėžio miesto savivaldybės tarybos 2011m. kovo 31 d. sprendimu Nr. 1-68-17</w:t>
      </w:r>
      <w:r w:rsidR="008679A9" w:rsidRPr="00B24775">
        <w:t xml:space="preserve"> </w:t>
      </w:r>
      <w:r w:rsidR="00EA3FCE" w:rsidRPr="00B24775">
        <w:t>(toliau kiekvienas atskirai vadinamas Šalimi, o abu kartu – Šalimis), sudar</w:t>
      </w:r>
      <w:r w:rsidR="0047380E" w:rsidRPr="00B24775">
        <w:t>ėme šią sutartį (toliau – Sutartis</w:t>
      </w:r>
      <w:r w:rsidR="00EA3FCE" w:rsidRPr="00B24775">
        <w:t>):</w:t>
      </w:r>
    </w:p>
    <w:p w:rsidR="00135299" w:rsidRPr="00B24775" w:rsidRDefault="00135299">
      <w:pPr>
        <w:tabs>
          <w:tab w:val="right" w:leader="underscore" w:pos="9074"/>
        </w:tabs>
        <w:jc w:val="both"/>
      </w:pPr>
    </w:p>
    <w:p w:rsidR="00135299" w:rsidRPr="00B24775" w:rsidRDefault="00EA3FCE">
      <w:pPr>
        <w:widowControl w:val="0"/>
        <w:shd w:val="clear" w:color="auto" w:fill="FFFFFF"/>
        <w:tabs>
          <w:tab w:val="right" w:leader="underscore" w:pos="9074"/>
        </w:tabs>
        <w:jc w:val="both"/>
      </w:pPr>
      <w:r w:rsidRPr="00B24775">
        <w:t>Sutartyje naudojamos sąvokos:</w:t>
      </w:r>
    </w:p>
    <w:p w:rsidR="00135299" w:rsidRPr="00B24775" w:rsidRDefault="00135299">
      <w:pPr>
        <w:tabs>
          <w:tab w:val="right" w:leader="underscore" w:pos="9074"/>
        </w:tabs>
        <w:jc w:val="both"/>
      </w:pPr>
    </w:p>
    <w:tbl>
      <w:tblPr>
        <w:tblW w:w="0" w:type="auto"/>
        <w:tblInd w:w="1077" w:type="dxa"/>
        <w:tblLook w:val="01E0" w:firstRow="1" w:lastRow="1" w:firstColumn="1" w:lastColumn="1" w:noHBand="0" w:noVBand="0"/>
      </w:tblPr>
      <w:tblGrid>
        <w:gridCol w:w="1431"/>
        <w:gridCol w:w="360"/>
        <w:gridCol w:w="6422"/>
      </w:tblGrid>
      <w:tr w:rsidR="00135299" w:rsidRPr="00B24775">
        <w:tc>
          <w:tcPr>
            <w:tcW w:w="1431" w:type="dxa"/>
          </w:tcPr>
          <w:p w:rsidR="00135299" w:rsidRPr="00B24775" w:rsidRDefault="00EA3FCE">
            <w:pPr>
              <w:jc w:val="both"/>
            </w:pPr>
            <w:r w:rsidRPr="00B24775">
              <w:t xml:space="preserve">Objektas </w:t>
            </w:r>
          </w:p>
        </w:tc>
        <w:tc>
          <w:tcPr>
            <w:tcW w:w="360" w:type="dxa"/>
          </w:tcPr>
          <w:p w:rsidR="00135299" w:rsidRPr="00B24775" w:rsidRDefault="00EA3FCE">
            <w:pPr>
              <w:jc w:val="both"/>
            </w:pPr>
            <w:r w:rsidRPr="00B24775">
              <w:t xml:space="preserve">– </w:t>
            </w:r>
          </w:p>
        </w:tc>
        <w:tc>
          <w:tcPr>
            <w:tcW w:w="6422" w:type="dxa"/>
          </w:tcPr>
          <w:p w:rsidR="00135299" w:rsidRPr="00B24775" w:rsidRDefault="00685006">
            <w:pPr>
              <w:jc w:val="both"/>
            </w:pPr>
            <w:r w:rsidRPr="00B24775">
              <w:t>g</w:t>
            </w:r>
            <w:r w:rsidR="00075BA1" w:rsidRPr="00B24775">
              <w:t>eležinkelio kelias</w:t>
            </w:r>
            <w:r w:rsidR="00200A14" w:rsidRPr="00B24775">
              <w:t xml:space="preserve"> ir/ar jo įrenginys, nurodytas</w:t>
            </w:r>
            <w:r w:rsidR="00EA3FCE" w:rsidRPr="00B24775">
              <w:t xml:space="preserve"> Sutarties pri</w:t>
            </w:r>
            <w:r w:rsidR="00200A14" w:rsidRPr="00B24775">
              <w:t>ede</w:t>
            </w:r>
            <w:r w:rsidR="00EA3FCE" w:rsidRPr="00B24775">
              <w:t xml:space="preserve">. </w:t>
            </w:r>
          </w:p>
        </w:tc>
      </w:tr>
      <w:tr w:rsidR="00135299" w:rsidRPr="00B24775">
        <w:tc>
          <w:tcPr>
            <w:tcW w:w="1431" w:type="dxa"/>
          </w:tcPr>
          <w:p w:rsidR="00135299" w:rsidRPr="00B24775" w:rsidRDefault="00372C35" w:rsidP="00C344A3">
            <w:pPr>
              <w:jc w:val="both"/>
            </w:pPr>
            <w:r w:rsidRPr="00B24775">
              <w:t>Inžinerinis s</w:t>
            </w:r>
            <w:r w:rsidR="004879ED" w:rsidRPr="00B24775">
              <w:t>tatinys</w:t>
            </w:r>
            <w:r w:rsidR="00EA3FCE" w:rsidRPr="00B24775">
              <w:t xml:space="preserve"> </w:t>
            </w:r>
          </w:p>
        </w:tc>
        <w:tc>
          <w:tcPr>
            <w:tcW w:w="360" w:type="dxa"/>
          </w:tcPr>
          <w:p w:rsidR="00135299" w:rsidRPr="00B24775" w:rsidRDefault="00EA3FCE">
            <w:pPr>
              <w:jc w:val="both"/>
            </w:pPr>
            <w:r w:rsidRPr="00B24775">
              <w:t xml:space="preserve">– </w:t>
            </w:r>
          </w:p>
        </w:tc>
        <w:tc>
          <w:tcPr>
            <w:tcW w:w="6422" w:type="dxa"/>
          </w:tcPr>
          <w:p w:rsidR="00135299" w:rsidRPr="00B24775" w:rsidRDefault="004879ED" w:rsidP="003711E6">
            <w:pPr>
              <w:jc w:val="both"/>
            </w:pPr>
            <w:r w:rsidRPr="00B24775">
              <w:t xml:space="preserve">susisiekimo komunikacija, </w:t>
            </w:r>
            <w:r w:rsidR="00EA3FCE" w:rsidRPr="00B24775">
              <w:t>inžinerinis tinklas,</w:t>
            </w:r>
            <w:r w:rsidRPr="00B24775">
              <w:t xml:space="preserve"> kanalai, taip pat visi kiti statiniai, kurie nėra pastatai,</w:t>
            </w:r>
            <w:r w:rsidR="00B7159A" w:rsidRPr="00B24775">
              <w:t xml:space="preserve"> dėl kurių </w:t>
            </w:r>
            <w:r w:rsidR="00835E56" w:rsidRPr="00B24775">
              <w:t>statybos</w:t>
            </w:r>
            <w:r w:rsidR="00EA3FCE" w:rsidRPr="00B24775">
              <w:t xml:space="preserve">, priežiūros, rekonstrukcijos ar iškėlimo </w:t>
            </w:r>
            <w:r w:rsidR="00200A14" w:rsidRPr="00B24775">
              <w:t>geležin</w:t>
            </w:r>
            <w:r w:rsidR="00EA3FCE" w:rsidRPr="00B24775">
              <w:t xml:space="preserve">kelio </w:t>
            </w:r>
            <w:r w:rsidR="00685006" w:rsidRPr="00B24775">
              <w:t>apsaugos zonose</w:t>
            </w:r>
            <w:r w:rsidR="00892FA8" w:rsidRPr="00B24775">
              <w:t xml:space="preserve"> ir/ar Geležinkelių infrastruktūros valdytojo</w:t>
            </w:r>
            <w:r w:rsidR="00685006" w:rsidRPr="00B24775">
              <w:t xml:space="preserve"> patikėjimo teise valdomuose </w:t>
            </w:r>
            <w:r w:rsidR="00A03EA4" w:rsidRPr="00B24775">
              <w:t xml:space="preserve">ar nuomojamuose </w:t>
            </w:r>
            <w:r w:rsidR="00685006" w:rsidRPr="00B24775">
              <w:t>sklypuose</w:t>
            </w:r>
            <w:r w:rsidR="00685006" w:rsidRPr="00B24775">
              <w:rPr>
                <w:b/>
              </w:rPr>
              <w:t>,</w:t>
            </w:r>
            <w:r w:rsidR="00200A14" w:rsidRPr="00B24775">
              <w:t xml:space="preserve"> </w:t>
            </w:r>
            <w:r w:rsidR="00EA3FCE" w:rsidRPr="00B24775">
              <w:t xml:space="preserve">yra sudaryta ši Sutartis. </w:t>
            </w:r>
          </w:p>
        </w:tc>
      </w:tr>
      <w:tr w:rsidR="00135299" w:rsidRPr="00B24775">
        <w:tc>
          <w:tcPr>
            <w:tcW w:w="1431" w:type="dxa"/>
          </w:tcPr>
          <w:p w:rsidR="00135299" w:rsidRPr="00B24775" w:rsidRDefault="00EA3FCE">
            <w:pPr>
              <w:jc w:val="both"/>
            </w:pPr>
            <w:r w:rsidRPr="00B24775">
              <w:t xml:space="preserve">Darbai </w:t>
            </w:r>
          </w:p>
        </w:tc>
        <w:tc>
          <w:tcPr>
            <w:tcW w:w="360" w:type="dxa"/>
          </w:tcPr>
          <w:p w:rsidR="00135299" w:rsidRPr="00B24775" w:rsidRDefault="00EA3FCE">
            <w:pPr>
              <w:jc w:val="both"/>
            </w:pPr>
            <w:r w:rsidRPr="00B24775">
              <w:t xml:space="preserve">– </w:t>
            </w:r>
          </w:p>
        </w:tc>
        <w:tc>
          <w:tcPr>
            <w:tcW w:w="6422" w:type="dxa"/>
          </w:tcPr>
          <w:p w:rsidR="00135299" w:rsidRPr="00B24775" w:rsidRDefault="00685006" w:rsidP="00C344A3">
            <w:pPr>
              <w:jc w:val="both"/>
            </w:pPr>
            <w:r w:rsidRPr="00B24775">
              <w:t>i</w:t>
            </w:r>
            <w:r w:rsidR="00DE5898" w:rsidRPr="00B24775">
              <w:t>nžinerinio s</w:t>
            </w:r>
            <w:r w:rsidR="004879ED" w:rsidRPr="00B24775">
              <w:t xml:space="preserve">tatinio </w:t>
            </w:r>
            <w:r w:rsidR="00835E56" w:rsidRPr="00B24775">
              <w:t>statybos</w:t>
            </w:r>
            <w:r w:rsidR="00AD3369" w:rsidRPr="00B24775">
              <w:t>, priežiūros,</w:t>
            </w:r>
            <w:r w:rsidR="00E139D5" w:rsidRPr="00B24775">
              <w:t xml:space="preserve"> remonto</w:t>
            </w:r>
            <w:r w:rsidR="00506D94" w:rsidRPr="00B24775">
              <w:t>,</w:t>
            </w:r>
            <w:r w:rsidR="00AD3369" w:rsidRPr="00B24775">
              <w:t xml:space="preserve"> iškėlimo</w:t>
            </w:r>
            <w:r w:rsidR="000A3C9A" w:rsidRPr="00B24775">
              <w:t>, rekonstrukcijos</w:t>
            </w:r>
            <w:r w:rsidR="00506D94" w:rsidRPr="00B24775">
              <w:t xml:space="preserve"> ar išmontavimo</w:t>
            </w:r>
            <w:r w:rsidR="004879ED" w:rsidRPr="00B24775">
              <w:t xml:space="preserve"> iš Objekto,</w:t>
            </w:r>
            <w:r w:rsidR="00EA3FCE" w:rsidRPr="00B24775">
              <w:t xml:space="preserve"> taip pat </w:t>
            </w:r>
            <w:r w:rsidR="00E139D5" w:rsidRPr="00B24775">
              <w:t>Inžinerinio</w:t>
            </w:r>
            <w:r w:rsidR="00E139D5" w:rsidRPr="00B24775">
              <w:rPr>
                <w:b/>
              </w:rPr>
              <w:t xml:space="preserve"> </w:t>
            </w:r>
            <w:r w:rsidR="00E139D5" w:rsidRPr="00B24775">
              <w:t>s</w:t>
            </w:r>
            <w:r w:rsidR="004879ED" w:rsidRPr="00B24775">
              <w:t>tatinio</w:t>
            </w:r>
            <w:r w:rsidR="00EA3FCE" w:rsidRPr="00B24775">
              <w:t xml:space="preserve"> gedimų bei avarijų šalinimo darbai – tiek visi bendrai, tiek bet kurie iš jų atskirai.</w:t>
            </w:r>
          </w:p>
        </w:tc>
      </w:tr>
    </w:tbl>
    <w:p w:rsidR="00FD4762" w:rsidRPr="00B24775" w:rsidRDefault="00FD4762">
      <w:pPr>
        <w:tabs>
          <w:tab w:val="right" w:leader="underscore" w:pos="9074"/>
        </w:tabs>
        <w:jc w:val="both"/>
      </w:pPr>
    </w:p>
    <w:p w:rsidR="00135299" w:rsidRPr="00B24775" w:rsidRDefault="00FE4CD6">
      <w:pPr>
        <w:widowControl w:val="0"/>
        <w:shd w:val="clear" w:color="auto" w:fill="FFFFFF"/>
        <w:tabs>
          <w:tab w:val="right" w:leader="underscore" w:pos="9074"/>
        </w:tabs>
        <w:jc w:val="center"/>
      </w:pPr>
      <w:r w:rsidRPr="00B24775">
        <w:rPr>
          <w:b/>
          <w:bCs/>
        </w:rPr>
        <w:t>1</w:t>
      </w:r>
      <w:r w:rsidR="00EA3FCE" w:rsidRPr="00B24775">
        <w:rPr>
          <w:b/>
          <w:bCs/>
        </w:rPr>
        <w:t>. SUTARTIES</w:t>
      </w:r>
      <w:r w:rsidR="000700BF" w:rsidRPr="00B24775">
        <w:rPr>
          <w:b/>
          <w:bCs/>
        </w:rPr>
        <w:t xml:space="preserve"> OBJEKTAS IR</w:t>
      </w:r>
      <w:r w:rsidR="00EA3FCE" w:rsidRPr="00B24775">
        <w:rPr>
          <w:b/>
          <w:bCs/>
        </w:rPr>
        <w:t xml:space="preserve"> DALYKAS</w:t>
      </w:r>
    </w:p>
    <w:p w:rsidR="00135299" w:rsidRPr="00B24775" w:rsidRDefault="00135299">
      <w:pPr>
        <w:tabs>
          <w:tab w:val="right" w:leader="underscore" w:pos="9074"/>
        </w:tabs>
        <w:jc w:val="both"/>
      </w:pPr>
    </w:p>
    <w:p w:rsidR="007627FB" w:rsidRPr="00B24775" w:rsidRDefault="00B7159A" w:rsidP="007627FB">
      <w:pPr>
        <w:shd w:val="clear" w:color="auto" w:fill="FFFFFF"/>
        <w:ind w:firstLine="567"/>
        <w:jc w:val="both"/>
        <w:rPr>
          <w:szCs w:val="24"/>
        </w:rPr>
      </w:pPr>
      <w:r w:rsidRPr="00B24775">
        <w:t>1.1. Ši</w:t>
      </w:r>
      <w:r w:rsidR="000700BF" w:rsidRPr="00B24775">
        <w:t xml:space="preserve"> </w:t>
      </w:r>
      <w:r w:rsidRPr="00B24775">
        <w:t>Sutarti</w:t>
      </w:r>
      <w:r w:rsidR="002139DB" w:rsidRPr="00B24775">
        <w:t>s</w:t>
      </w:r>
      <w:r w:rsidRPr="00B24775">
        <w:t xml:space="preserve"> sudaryta vadovaujantis</w:t>
      </w:r>
      <w:r w:rsidR="002139DB" w:rsidRPr="00B24775">
        <w:t xml:space="preserve"> </w:t>
      </w:r>
      <w:r w:rsidR="000700BF" w:rsidRPr="00B24775">
        <w:t xml:space="preserve">Lietuvos Respublikos </w:t>
      </w:r>
      <w:r w:rsidRPr="00B24775">
        <w:t>geležinkelių transporto kodekso</w:t>
      </w:r>
      <w:r w:rsidR="000700BF" w:rsidRPr="00B24775">
        <w:t xml:space="preserve"> (Žin., 2004, Nr. 72-2489)</w:t>
      </w:r>
      <w:r w:rsidR="00AD3369" w:rsidRPr="00B24775">
        <w:t>, Lietuvo</w:t>
      </w:r>
      <w:r w:rsidRPr="00B24775">
        <w:t>s Respublikos statybos įstatymo</w:t>
      </w:r>
      <w:r w:rsidR="00AD3369" w:rsidRPr="00B24775">
        <w:t xml:space="preserve"> (Žin., 2001, Nr. 101-3597)</w:t>
      </w:r>
      <w:r w:rsidR="004F71EC" w:rsidRPr="00B24775">
        <w:t xml:space="preserve">, </w:t>
      </w:r>
      <w:r w:rsidR="000700BF" w:rsidRPr="00B24775">
        <w:t xml:space="preserve">Lietuvos Respublikos Vyriausybės 1992 m. gegužės 12 </w:t>
      </w:r>
      <w:r w:rsidRPr="00B24775">
        <w:t>d. nutarimu Nr. 343 patvirtintomis</w:t>
      </w:r>
      <w:r w:rsidR="000700BF" w:rsidRPr="00B24775">
        <w:t xml:space="preserve"> </w:t>
      </w:r>
      <w:r w:rsidR="00D507E8" w:rsidRPr="00B24775">
        <w:t>Speciali</w:t>
      </w:r>
      <w:r w:rsidRPr="00B24775">
        <w:t>osiomis</w:t>
      </w:r>
      <w:r w:rsidR="00D507E8" w:rsidRPr="00B24775">
        <w:t xml:space="preserve"> </w:t>
      </w:r>
      <w:r w:rsidRPr="00B24775">
        <w:t>žemės ir miško naudojimo sąlygų</w:t>
      </w:r>
      <w:r w:rsidR="000700BF" w:rsidRPr="00B24775">
        <w:t xml:space="preserve"> (Žin., Nr. 1992, Nr. 22-652)</w:t>
      </w:r>
      <w:r w:rsidRPr="00B24775">
        <w:t xml:space="preserve"> nuostatomis</w:t>
      </w:r>
      <w:r w:rsidR="004F71EC" w:rsidRPr="00B24775">
        <w:t xml:space="preserve">, </w:t>
      </w:r>
      <w:r w:rsidR="007E0750" w:rsidRPr="00B24775">
        <w:t>„</w:t>
      </w:r>
      <w:r w:rsidR="004F71EC" w:rsidRPr="00B24775">
        <w:t>Elektros linijų ir instaliacijos įrenginių taisyklėmis“</w:t>
      </w:r>
      <w:r w:rsidR="007627FB" w:rsidRPr="00B24775">
        <w:t>,</w:t>
      </w:r>
      <w:r w:rsidR="007E0750" w:rsidRPr="00B24775">
        <w:t xml:space="preserve"> „</w:t>
      </w:r>
      <w:r w:rsidR="007627FB" w:rsidRPr="00B24775">
        <w:rPr>
          <w:color w:val="000000"/>
          <w:szCs w:val="24"/>
        </w:rPr>
        <w:t>Skirstomųjų plieninių dujotiekių įrengimo taisyklėmis</w:t>
      </w:r>
      <w:r w:rsidR="007E0750" w:rsidRPr="00B24775">
        <w:rPr>
          <w:color w:val="000000"/>
          <w:szCs w:val="24"/>
        </w:rPr>
        <w:t>“</w:t>
      </w:r>
      <w:r w:rsidR="007627FB" w:rsidRPr="00B24775">
        <w:rPr>
          <w:color w:val="000000"/>
          <w:szCs w:val="24"/>
        </w:rPr>
        <w:t xml:space="preserve">, </w:t>
      </w:r>
      <w:bookmarkStart w:id="3" w:name="Xbbd92b7c586a42f3a3e58b91bf90b847"/>
      <w:r w:rsidR="007627FB" w:rsidRPr="00B24775">
        <w:rPr>
          <w:szCs w:val="24"/>
        </w:rPr>
        <w:t>„Skirstomųjų polietileninių dujotiekių įrengimo taisyklėmis“</w:t>
      </w:r>
      <w:bookmarkEnd w:id="3"/>
      <w:r w:rsidR="007627FB" w:rsidRPr="00B24775">
        <w:rPr>
          <w:szCs w:val="24"/>
        </w:rPr>
        <w:t xml:space="preserve">, </w:t>
      </w:r>
      <w:r w:rsidR="003D3189" w:rsidRPr="00B24775">
        <w:rPr>
          <w:bCs/>
          <w:szCs w:val="24"/>
        </w:rPr>
        <w:t>„</w:t>
      </w:r>
      <w:r w:rsidR="007627FB" w:rsidRPr="00B24775">
        <w:rPr>
          <w:bCs/>
          <w:szCs w:val="24"/>
        </w:rPr>
        <w:t>Vandentiekio ir n</w:t>
      </w:r>
      <w:r w:rsidR="003D3189" w:rsidRPr="00B24775">
        <w:rPr>
          <w:bCs/>
          <w:szCs w:val="24"/>
        </w:rPr>
        <w:t>uotekų šalinimo tinklų tiesimas”, „</w:t>
      </w:r>
      <w:r w:rsidR="007627FB" w:rsidRPr="00B24775">
        <w:rPr>
          <w:bCs/>
          <w:szCs w:val="24"/>
        </w:rPr>
        <w:t>E</w:t>
      </w:r>
      <w:r w:rsidR="007627FB" w:rsidRPr="00B24775">
        <w:rPr>
          <w:bCs/>
        </w:rPr>
        <w:t xml:space="preserve">lektroninių ryšių infrastruktūros įrengimo, žymėjimo, priežiūros ir naudojimo taisyklėmis“, </w:t>
      </w:r>
      <w:r w:rsidR="003D3189" w:rsidRPr="00B24775">
        <w:rPr>
          <w:bCs/>
          <w:szCs w:val="24"/>
        </w:rPr>
        <w:t>„</w:t>
      </w:r>
      <w:r w:rsidR="007627FB" w:rsidRPr="00B24775">
        <w:rPr>
          <w:bCs/>
          <w:szCs w:val="24"/>
        </w:rPr>
        <w:t>Šilumos perdavimo tinklų ir šilumos punktų montavimo bei priežiūros (eksploatavimo) darb</w:t>
      </w:r>
      <w:r w:rsidR="003D3189" w:rsidRPr="00B24775">
        <w:rPr>
          <w:bCs/>
          <w:szCs w:val="24"/>
        </w:rPr>
        <w:t>ų vykdymo taisyklėmis”.</w:t>
      </w:r>
    </w:p>
    <w:p w:rsidR="00974362" w:rsidRPr="00B24775" w:rsidRDefault="006C234D" w:rsidP="006C234D">
      <w:pPr>
        <w:widowControl w:val="0"/>
        <w:shd w:val="clear" w:color="auto" w:fill="FFFFFF"/>
        <w:jc w:val="both"/>
      </w:pPr>
      <w:r w:rsidRPr="00B24775">
        <w:rPr>
          <w:szCs w:val="24"/>
        </w:rPr>
        <w:t xml:space="preserve"> </w:t>
      </w:r>
      <w:r w:rsidRPr="00B24775">
        <w:rPr>
          <w:szCs w:val="24"/>
        </w:rPr>
        <w:tab/>
      </w:r>
      <w:r w:rsidR="000700BF" w:rsidRPr="00B24775">
        <w:t>1.2. Šia Sutartimi Geležinkelių</w:t>
      </w:r>
      <w:r w:rsidR="00317B2D" w:rsidRPr="00B24775">
        <w:t xml:space="preserve"> infrastruktūros valdytoja</w:t>
      </w:r>
      <w:r w:rsidR="005767E2" w:rsidRPr="00B24775">
        <w:t>s</w:t>
      </w:r>
      <w:r w:rsidR="00FD4762" w:rsidRPr="00B24775">
        <w:t xml:space="preserve"> suteikia teisę Inžinerinio statinio</w:t>
      </w:r>
      <w:r w:rsidR="00BB6873" w:rsidRPr="00B24775">
        <w:t xml:space="preserve"> </w:t>
      </w:r>
      <w:r w:rsidR="00070888" w:rsidRPr="00B24775">
        <w:t>savininkui</w:t>
      </w:r>
      <w:r w:rsidR="000700BF" w:rsidRPr="00B24775">
        <w:t xml:space="preserve"> savo lėšomis, prisiimant riziką bei atsakomybę šioje Sutartyje nustatyta</w:t>
      </w:r>
      <w:r w:rsidRPr="00B24775">
        <w:t xml:space="preserve"> </w:t>
      </w:r>
      <w:r w:rsidR="000700BF" w:rsidRPr="00B24775">
        <w:t>tvarka</w:t>
      </w:r>
      <w:r w:rsidRPr="00B24775">
        <w:t xml:space="preserve"> </w:t>
      </w:r>
      <w:r w:rsidR="00AD3369" w:rsidRPr="00B24775">
        <w:t>vykdyti</w:t>
      </w:r>
      <w:r w:rsidRPr="00B24775">
        <w:t xml:space="preserve"> Darbus </w:t>
      </w:r>
      <w:r w:rsidR="00084BD4" w:rsidRPr="00B24775">
        <w:t>Objekte</w:t>
      </w:r>
      <w:r w:rsidRPr="00B24775">
        <w:t>:</w:t>
      </w:r>
    </w:p>
    <w:p w:rsidR="003A06EC" w:rsidRPr="00B24775" w:rsidRDefault="00AB36F2" w:rsidP="00AB36F2">
      <w:r w:rsidRPr="00AB36F2">
        <w:rPr>
          <w:sz w:val="22"/>
          <w:szCs w:val="22"/>
        </w:rPr>
        <w:t>Panevėžio geležinkelio stoties  keliai</w:t>
      </w:r>
      <w:r>
        <w:rPr>
          <w:sz w:val="22"/>
          <w:szCs w:val="22"/>
        </w:rPr>
        <w:t xml:space="preserve"> </w:t>
      </w:r>
      <w:r w:rsidRPr="00AB36F2">
        <w:rPr>
          <w:sz w:val="22"/>
          <w:szCs w:val="22"/>
        </w:rPr>
        <w:t>- Nr. II, Nr. 22, Nr. IB</w:t>
      </w:r>
    </w:p>
    <w:p w:rsidR="003A06EC" w:rsidRPr="00B24775" w:rsidRDefault="00AB36F2" w:rsidP="006C234D">
      <w:pPr>
        <w:widowControl w:val="0"/>
        <w:shd w:val="clear" w:color="auto" w:fill="FFFFFF"/>
        <w:jc w:val="both"/>
        <w:rPr>
          <w:sz w:val="10"/>
          <w:u w:val="thick"/>
        </w:rPr>
      </w:pPr>
      <w:r>
        <w:rPr>
          <w:sz w:val="10"/>
          <w:u w:val="thick"/>
        </w:rPr>
        <w:t>________________________________________________________________________________________________________________________________________________________________________________________________</w:t>
      </w:r>
    </w:p>
    <w:p w:rsidR="00224F0A" w:rsidRDefault="003711E6" w:rsidP="00224F0A">
      <w:pPr>
        <w:widowControl w:val="0"/>
        <w:pBdr>
          <w:bottom w:val="single" w:sz="12" w:space="2" w:color="auto"/>
        </w:pBdr>
        <w:shd w:val="clear" w:color="auto" w:fill="FFFFFF"/>
        <w:jc w:val="center"/>
        <w:rPr>
          <w:sz w:val="16"/>
          <w:szCs w:val="16"/>
        </w:rPr>
      </w:pPr>
      <w:r w:rsidRPr="00B24775">
        <w:rPr>
          <w:sz w:val="16"/>
          <w:szCs w:val="16"/>
        </w:rPr>
        <w:t>(</w:t>
      </w:r>
      <w:r w:rsidR="00974362" w:rsidRPr="00B24775">
        <w:rPr>
          <w:sz w:val="16"/>
          <w:szCs w:val="16"/>
        </w:rPr>
        <w:t xml:space="preserve">duomenys apie Objektą, </w:t>
      </w:r>
      <w:r w:rsidRPr="00B24775">
        <w:rPr>
          <w:sz w:val="16"/>
          <w:szCs w:val="16"/>
        </w:rPr>
        <w:t xml:space="preserve">objekto pavadinimas, vieta </w:t>
      </w:r>
      <w:r w:rsidR="00CA70E8" w:rsidRPr="00B24775">
        <w:rPr>
          <w:sz w:val="16"/>
          <w:szCs w:val="16"/>
        </w:rPr>
        <w:t>Km</w:t>
      </w:r>
      <w:r w:rsidR="00CA70E8" w:rsidRPr="00B24775">
        <w:rPr>
          <w:sz w:val="16"/>
          <w:szCs w:val="16"/>
          <w:lang w:val="en-US"/>
        </w:rPr>
        <w:t>+</w:t>
      </w:r>
      <w:r w:rsidRPr="00B24775">
        <w:rPr>
          <w:sz w:val="16"/>
          <w:szCs w:val="16"/>
        </w:rPr>
        <w:t>PK, ilgis m</w:t>
      </w:r>
      <w:r w:rsidR="00301A02" w:rsidRPr="00B24775">
        <w:rPr>
          <w:sz w:val="16"/>
          <w:szCs w:val="16"/>
        </w:rPr>
        <w:t xml:space="preserve">etrais, </w:t>
      </w:r>
      <w:r w:rsidRPr="00B24775">
        <w:rPr>
          <w:sz w:val="16"/>
          <w:szCs w:val="16"/>
        </w:rPr>
        <w:t>kiti duomenys)</w:t>
      </w:r>
    </w:p>
    <w:p w:rsidR="00224F0A" w:rsidRDefault="00224F0A" w:rsidP="00224F0A">
      <w:pPr>
        <w:widowControl w:val="0"/>
        <w:pBdr>
          <w:bottom w:val="single" w:sz="12" w:space="2" w:color="auto"/>
        </w:pBdr>
        <w:shd w:val="clear" w:color="auto" w:fill="FFFFFF"/>
        <w:jc w:val="center"/>
        <w:rPr>
          <w:sz w:val="16"/>
          <w:szCs w:val="16"/>
        </w:rPr>
      </w:pPr>
    </w:p>
    <w:p w:rsidR="00224F0A" w:rsidRDefault="00224F0A" w:rsidP="00224F0A">
      <w:pPr>
        <w:widowControl w:val="0"/>
        <w:pBdr>
          <w:bottom w:val="single" w:sz="12" w:space="2" w:color="auto"/>
        </w:pBdr>
        <w:shd w:val="clear" w:color="auto" w:fill="FFFFFF"/>
        <w:jc w:val="both"/>
        <w:rPr>
          <w:sz w:val="22"/>
          <w:szCs w:val="16"/>
        </w:rPr>
      </w:pPr>
      <w:r w:rsidRPr="00B24775">
        <w:rPr>
          <w:sz w:val="22"/>
          <w:szCs w:val="16"/>
        </w:rPr>
        <w:t xml:space="preserve">Pavadinimas: </w:t>
      </w:r>
      <w:r>
        <w:rPr>
          <w:sz w:val="22"/>
          <w:szCs w:val="16"/>
        </w:rPr>
        <w:t xml:space="preserve">Panevėžio miesto </w:t>
      </w:r>
      <w:r w:rsidRPr="00B24775">
        <w:rPr>
          <w:sz w:val="22"/>
          <w:szCs w:val="16"/>
        </w:rPr>
        <w:t xml:space="preserve">Smėlynės gatvės </w:t>
      </w:r>
      <w:r>
        <w:rPr>
          <w:sz w:val="22"/>
          <w:szCs w:val="16"/>
        </w:rPr>
        <w:t xml:space="preserve">dalies  (nuo geležinkelio pervažos iki miesto ribos) kapitalinio remonto projektas. </w:t>
      </w:r>
      <w:r w:rsidRPr="00B24775">
        <w:rPr>
          <w:sz w:val="22"/>
          <w:szCs w:val="22"/>
        </w:rPr>
        <w:t>Sklypo kad. Nr. 2701/8001:</w:t>
      </w:r>
      <w:r>
        <w:rPr>
          <w:sz w:val="22"/>
          <w:szCs w:val="22"/>
        </w:rPr>
        <w:t>4</w:t>
      </w:r>
      <w:r w:rsidRPr="00B24775">
        <w:rPr>
          <w:sz w:val="22"/>
          <w:szCs w:val="22"/>
        </w:rPr>
        <w:t xml:space="preserve"> Panevėžio m. k.v.</w:t>
      </w:r>
      <w:r>
        <w:rPr>
          <w:sz w:val="22"/>
          <w:szCs w:val="22"/>
        </w:rPr>
        <w:t xml:space="preserve"> u</w:t>
      </w:r>
      <w:r w:rsidRPr="00B24775">
        <w:rPr>
          <w:sz w:val="22"/>
          <w:szCs w:val="22"/>
        </w:rPr>
        <w:t>nik. Nr. 4400-178</w:t>
      </w:r>
      <w:r>
        <w:rPr>
          <w:sz w:val="22"/>
          <w:szCs w:val="22"/>
        </w:rPr>
        <w:t>5</w:t>
      </w:r>
      <w:r w:rsidRPr="00B24775">
        <w:rPr>
          <w:sz w:val="22"/>
          <w:szCs w:val="22"/>
        </w:rPr>
        <w:t>-</w:t>
      </w:r>
      <w:r>
        <w:rPr>
          <w:sz w:val="22"/>
          <w:szCs w:val="22"/>
        </w:rPr>
        <w:t>6792</w:t>
      </w:r>
      <w:r w:rsidRPr="00224F0A">
        <w:rPr>
          <w:sz w:val="22"/>
          <w:szCs w:val="16"/>
        </w:rPr>
        <w:t xml:space="preserve"> </w:t>
      </w:r>
      <w:r w:rsidRPr="00B24775">
        <w:rPr>
          <w:sz w:val="22"/>
          <w:szCs w:val="16"/>
        </w:rPr>
        <w:t>Brėžinio Nr. P/</w:t>
      </w:r>
      <w:r>
        <w:rPr>
          <w:sz w:val="22"/>
          <w:szCs w:val="16"/>
        </w:rPr>
        <w:t>01285-00</w:t>
      </w:r>
      <w:r w:rsidRPr="00B24775">
        <w:rPr>
          <w:sz w:val="22"/>
          <w:szCs w:val="16"/>
        </w:rPr>
        <w:t>-T</w:t>
      </w:r>
      <w:r>
        <w:rPr>
          <w:sz w:val="22"/>
          <w:szCs w:val="16"/>
        </w:rPr>
        <w:t>D</w:t>
      </w:r>
      <w:r w:rsidRPr="00B24775">
        <w:rPr>
          <w:sz w:val="22"/>
          <w:szCs w:val="16"/>
        </w:rPr>
        <w:t>P-</w:t>
      </w:r>
      <w:r>
        <w:rPr>
          <w:sz w:val="22"/>
          <w:szCs w:val="16"/>
        </w:rPr>
        <w:t>LE.B-3</w:t>
      </w:r>
    </w:p>
    <w:p w:rsidR="003711E6" w:rsidRPr="00B24775" w:rsidRDefault="003A06EC" w:rsidP="00B04912">
      <w:pPr>
        <w:widowControl w:val="0"/>
        <w:shd w:val="clear" w:color="auto" w:fill="FFFFFF"/>
        <w:jc w:val="center"/>
        <w:rPr>
          <w:sz w:val="16"/>
          <w:szCs w:val="16"/>
        </w:rPr>
      </w:pPr>
      <w:r w:rsidRPr="00B24775">
        <w:rPr>
          <w:sz w:val="16"/>
          <w:szCs w:val="16"/>
        </w:rPr>
        <w:t xml:space="preserve"> </w:t>
      </w:r>
      <w:r w:rsidR="003711E6" w:rsidRPr="00B24775">
        <w:rPr>
          <w:sz w:val="16"/>
          <w:szCs w:val="16"/>
        </w:rPr>
        <w:t xml:space="preserve">( </w:t>
      </w:r>
      <w:r w:rsidR="00974362" w:rsidRPr="00B24775">
        <w:rPr>
          <w:sz w:val="16"/>
          <w:szCs w:val="16"/>
        </w:rPr>
        <w:t xml:space="preserve">duomenys apie Inžinerinį statinį, </w:t>
      </w:r>
      <w:r w:rsidR="003711E6" w:rsidRPr="00B24775">
        <w:rPr>
          <w:sz w:val="16"/>
          <w:szCs w:val="16"/>
        </w:rPr>
        <w:t xml:space="preserve">projekto pavadinimas, Nr., Inžinerinio statinio </w:t>
      </w:r>
      <w:r w:rsidR="00974362" w:rsidRPr="00B24775">
        <w:rPr>
          <w:sz w:val="16"/>
          <w:szCs w:val="16"/>
        </w:rPr>
        <w:t>brėžinio numeris ir kt. duomenys)</w:t>
      </w:r>
    </w:p>
    <w:p w:rsidR="00974362" w:rsidRPr="00B24775" w:rsidRDefault="00974362" w:rsidP="00B04912">
      <w:pPr>
        <w:widowControl w:val="0"/>
        <w:shd w:val="clear" w:color="auto" w:fill="FFFFFF"/>
        <w:jc w:val="center"/>
        <w:rPr>
          <w:sz w:val="16"/>
          <w:szCs w:val="16"/>
        </w:rPr>
      </w:pPr>
    </w:p>
    <w:p w:rsidR="004F71EC" w:rsidRPr="00B24775" w:rsidRDefault="000700BF" w:rsidP="00754B15">
      <w:pPr>
        <w:widowControl w:val="0"/>
        <w:shd w:val="clear" w:color="auto" w:fill="FFFFFF"/>
        <w:tabs>
          <w:tab w:val="right" w:leader="underscore" w:pos="9074"/>
        </w:tabs>
        <w:ind w:left="5" w:firstLine="704"/>
        <w:jc w:val="both"/>
      </w:pPr>
      <w:r w:rsidRPr="00B24775">
        <w:t xml:space="preserve">1.3. Atsižvelgiant į tai, jog pagal šią Sutartį </w:t>
      </w:r>
      <w:r w:rsidR="00FD4762" w:rsidRPr="00B24775">
        <w:t xml:space="preserve">Inžinerinio statinio </w:t>
      </w:r>
      <w:r w:rsidR="00070888" w:rsidRPr="00B24775">
        <w:t>savininko</w:t>
      </w:r>
      <w:r w:rsidR="00BB6873" w:rsidRPr="00B24775">
        <w:t xml:space="preserve"> </w:t>
      </w:r>
      <w:r w:rsidRPr="00B24775">
        <w:t>Darbai atliekami Geležinkelių infrastruktūros valdytojo</w:t>
      </w:r>
      <w:r w:rsidR="008B4C5D" w:rsidRPr="00B24775">
        <w:t>s</w:t>
      </w:r>
      <w:r w:rsidRPr="00B24775">
        <w:t xml:space="preserve"> valdomame Objekte, </w:t>
      </w:r>
      <w:r w:rsidR="00FD4762" w:rsidRPr="00B24775">
        <w:t xml:space="preserve">Inžinerinio statinio </w:t>
      </w:r>
      <w:r w:rsidR="00070888" w:rsidRPr="00B24775">
        <w:t>savininkas</w:t>
      </w:r>
      <w:r w:rsidRPr="00B24775">
        <w:t xml:space="preserve">, pasirašydamas šią Sutartį, pareiškia ir patvirtina, kad </w:t>
      </w:r>
      <w:r w:rsidR="00DE5898" w:rsidRPr="00B24775">
        <w:t>jo</w:t>
      </w:r>
      <w:r w:rsidRPr="00B24775">
        <w:t xml:space="preserve"> atliekami Darbai, šių Darbų rezultatas, </w:t>
      </w:r>
      <w:r w:rsidR="00372C35" w:rsidRPr="00B24775">
        <w:t>Inžinerinio statinio</w:t>
      </w:r>
      <w:r w:rsidRPr="00B24775">
        <w:t xml:space="preserve"> naudojimo sąlygos bei jų apsaugos zonos ar kiti apribojimai negali pabloginti, kliudyti ar kitaip neigiamai paveikti Objekto </w:t>
      </w:r>
      <w:r w:rsidR="006C234D" w:rsidRPr="00B24775">
        <w:t xml:space="preserve">naudojimo ir </w:t>
      </w:r>
      <w:r w:rsidRPr="00B24775">
        <w:t>priežiūros sąlygų bei plėtros perspektyvų</w:t>
      </w:r>
      <w:r w:rsidR="00BB40FF" w:rsidRPr="00B24775">
        <w:t>.</w:t>
      </w:r>
    </w:p>
    <w:p w:rsidR="005551CD" w:rsidRPr="00B24775" w:rsidRDefault="005551CD" w:rsidP="00727EB4">
      <w:pPr>
        <w:ind w:right="2" w:firstLine="720"/>
        <w:jc w:val="both"/>
      </w:pPr>
      <w:r w:rsidRPr="00B24775">
        <w:t xml:space="preserve">1.4. </w:t>
      </w:r>
      <w:r w:rsidR="00FD4762" w:rsidRPr="00B24775">
        <w:t xml:space="preserve">Inžinerinio statinio </w:t>
      </w:r>
      <w:r w:rsidR="00070888" w:rsidRPr="00B24775">
        <w:t>savininkas</w:t>
      </w:r>
      <w:r w:rsidRPr="00B24775">
        <w:t xml:space="preserve"> gali naudotis Objektu tik tiek, kiek reikia šioje Sutartyje numatytiems Darbams atli</w:t>
      </w:r>
      <w:r w:rsidR="00FD4762" w:rsidRPr="00B24775">
        <w:t xml:space="preserve">kti. </w:t>
      </w:r>
      <w:r w:rsidR="00153D89" w:rsidRPr="00B24775">
        <w:t>B</w:t>
      </w:r>
      <w:r w:rsidR="00FD4762" w:rsidRPr="00B24775">
        <w:t>et kokius Darbus Objekte Inžinerinio statinio</w:t>
      </w:r>
      <w:r w:rsidRPr="00B24775">
        <w:t xml:space="preserve"> </w:t>
      </w:r>
      <w:r w:rsidR="00070888" w:rsidRPr="00B24775">
        <w:t>savininkas</w:t>
      </w:r>
      <w:r w:rsidRPr="00B24775">
        <w:t xml:space="preserve"> gali pradėti ir atlikti tik raštu iš anksto suderinęs juos su Geležinkelių infrastruktūros </w:t>
      </w:r>
      <w:r w:rsidR="008B4C5D" w:rsidRPr="00B24775">
        <w:t>valdytoj</w:t>
      </w:r>
      <w:r w:rsidR="00765EF2" w:rsidRPr="00B24775">
        <w:t>u,</w:t>
      </w:r>
      <w:r w:rsidR="00380593" w:rsidRPr="00B24775">
        <w:t xml:space="preserve"> </w:t>
      </w:r>
      <w:r w:rsidR="00765EF2" w:rsidRPr="00B24775">
        <w:t xml:space="preserve">gauti jo </w:t>
      </w:r>
      <w:r w:rsidRPr="00B24775">
        <w:t>leidimą</w:t>
      </w:r>
      <w:r w:rsidR="00765EF2" w:rsidRPr="00B24775">
        <w:t xml:space="preserve"> Darbams atlikti, pasirašyti susitarimą dėl darbų priežiūros, apmokėti darbų priežiūros išlaidas </w:t>
      </w:r>
      <w:r w:rsidRPr="00B24775">
        <w:t xml:space="preserve">išskyrus </w:t>
      </w:r>
      <w:r w:rsidR="00372C35" w:rsidRPr="00B24775">
        <w:t>Inžinerinio statinio</w:t>
      </w:r>
      <w:r w:rsidRPr="00B24775">
        <w:t xml:space="preserve"> ar Objekto avarijos atvejus</w:t>
      </w:r>
      <w:r w:rsidR="00765EF2" w:rsidRPr="00B24775">
        <w:t xml:space="preserve">, kurie yra aptariami </w:t>
      </w:r>
      <w:r w:rsidR="00E45D9A" w:rsidRPr="00B24775">
        <w:t xml:space="preserve">laikantis galiojančių teisės aktų. </w:t>
      </w:r>
    </w:p>
    <w:p w:rsidR="00A705DA" w:rsidRPr="00B24775" w:rsidRDefault="00394D8B" w:rsidP="00394D8B">
      <w:pPr>
        <w:widowControl w:val="0"/>
        <w:shd w:val="clear" w:color="auto" w:fill="FFFFFF"/>
        <w:tabs>
          <w:tab w:val="right" w:leader="underscore" w:pos="9074"/>
        </w:tabs>
        <w:ind w:firstLine="709"/>
        <w:jc w:val="both"/>
      </w:pPr>
      <w:r w:rsidRPr="00B24775">
        <w:t>1.5</w:t>
      </w:r>
      <w:r w:rsidR="00681D4F" w:rsidRPr="00B24775">
        <w:t xml:space="preserve">. </w:t>
      </w:r>
      <w:r w:rsidR="00FD4762" w:rsidRPr="00B24775">
        <w:t xml:space="preserve">Inžinerinio statinio </w:t>
      </w:r>
      <w:r w:rsidR="00070888" w:rsidRPr="00B24775">
        <w:t>savininkas</w:t>
      </w:r>
      <w:r w:rsidR="00681D4F" w:rsidRPr="00B24775">
        <w:t xml:space="preserve"> Objektu turi teisę naudotis tik pagal šioje Sutartyje </w:t>
      </w:r>
      <w:r w:rsidR="0010033D" w:rsidRPr="00B24775">
        <w:t>ir Geležinkelių infrastruktūros valdytojo išduotame leidime numatytas</w:t>
      </w:r>
      <w:r w:rsidR="00681D4F" w:rsidRPr="00B24775">
        <w:t xml:space="preserve"> sąlygas ir jokių kitų teisių į Objektą (</w:t>
      </w:r>
      <w:r w:rsidR="00DE5898" w:rsidRPr="00B24775">
        <w:t xml:space="preserve">ar </w:t>
      </w:r>
      <w:r w:rsidR="00681D4F" w:rsidRPr="00B24775">
        <w:t>jo dalį) neįgyja.</w:t>
      </w:r>
    </w:p>
    <w:p w:rsidR="00681D4F" w:rsidRPr="00B24775" w:rsidRDefault="00394D8B" w:rsidP="00394D8B">
      <w:pPr>
        <w:widowControl w:val="0"/>
        <w:shd w:val="clear" w:color="auto" w:fill="FFFFFF"/>
        <w:tabs>
          <w:tab w:val="right" w:leader="underscore" w:pos="9074"/>
        </w:tabs>
        <w:ind w:left="10" w:firstLine="699"/>
        <w:jc w:val="both"/>
      </w:pPr>
      <w:r w:rsidRPr="00B24775">
        <w:t>1.6</w:t>
      </w:r>
      <w:r w:rsidR="00A705DA" w:rsidRPr="00B24775">
        <w:t xml:space="preserve">. </w:t>
      </w:r>
      <w:r w:rsidR="00FD4762" w:rsidRPr="00B24775">
        <w:t xml:space="preserve">Inžinerinio statinio </w:t>
      </w:r>
      <w:r w:rsidR="00070888" w:rsidRPr="00B24775">
        <w:t>savininkas</w:t>
      </w:r>
      <w:r w:rsidR="00A705DA" w:rsidRPr="00B24775">
        <w:t xml:space="preserve"> bet kokius Darbus Objekte gali pradėti tik turėdamas visus Lietuvos Respublikos teisės aktuose bei šioje Sutartyje numatytus dokumentus ir leidimus, suteikiančius teisę atlikti Darbus Objekte.</w:t>
      </w:r>
    </w:p>
    <w:p w:rsidR="00681D4F" w:rsidRPr="00B24775" w:rsidRDefault="00681D4F" w:rsidP="00681D4F">
      <w:pPr>
        <w:widowControl w:val="0"/>
        <w:shd w:val="clear" w:color="auto" w:fill="FFFFFF"/>
        <w:tabs>
          <w:tab w:val="right" w:leader="underscore" w:pos="9074"/>
        </w:tabs>
        <w:ind w:firstLine="709"/>
        <w:jc w:val="both"/>
      </w:pPr>
      <w:r w:rsidRPr="00B24775">
        <w:t>1</w:t>
      </w:r>
      <w:r w:rsidR="00394D8B" w:rsidRPr="00B24775">
        <w:t>.7</w:t>
      </w:r>
      <w:r w:rsidRPr="00B24775">
        <w:t xml:space="preserve">. </w:t>
      </w:r>
      <w:r w:rsidR="00FD4762" w:rsidRPr="00B24775">
        <w:t xml:space="preserve">Inžinerinio statinio </w:t>
      </w:r>
      <w:r w:rsidR="00070888" w:rsidRPr="00B24775">
        <w:t>savininkui</w:t>
      </w:r>
      <w:r w:rsidR="00B95330" w:rsidRPr="00B24775">
        <w:t xml:space="preserve"> perleid</w:t>
      </w:r>
      <w:r w:rsidR="00727EB4" w:rsidRPr="00B24775">
        <w:t>žiant</w:t>
      </w:r>
      <w:r w:rsidR="00B95330" w:rsidRPr="00B24775">
        <w:t xml:space="preserve"> </w:t>
      </w:r>
      <w:r w:rsidR="00372C35" w:rsidRPr="00B24775">
        <w:t>Inžinerinį statinį</w:t>
      </w:r>
      <w:r w:rsidRPr="00B24775">
        <w:t xml:space="preserve"> tretiesiems asmenims ar kitu būdu pasikei</w:t>
      </w:r>
      <w:r w:rsidR="00727EB4" w:rsidRPr="00B24775">
        <w:t>čiant</w:t>
      </w:r>
      <w:r w:rsidRPr="00B24775">
        <w:t xml:space="preserve"> </w:t>
      </w:r>
      <w:r w:rsidR="00FD4762" w:rsidRPr="00B24775">
        <w:t xml:space="preserve">Inžinerinio statinio </w:t>
      </w:r>
      <w:r w:rsidR="00244E81" w:rsidRPr="00B24775">
        <w:t>savininkui</w:t>
      </w:r>
      <w:r w:rsidRPr="00B24775">
        <w:t xml:space="preserve">, </w:t>
      </w:r>
      <w:r w:rsidR="00727EB4" w:rsidRPr="00B24775">
        <w:t xml:space="preserve">Inžinerinio statinio </w:t>
      </w:r>
      <w:r w:rsidR="00070888" w:rsidRPr="00B24775">
        <w:t>savininkas</w:t>
      </w:r>
      <w:r w:rsidR="00727EB4" w:rsidRPr="00B24775">
        <w:t xml:space="preserve"> įsipareigoja </w:t>
      </w:r>
      <w:r w:rsidRPr="00B24775">
        <w:t>vis</w:t>
      </w:r>
      <w:r w:rsidR="008C7832" w:rsidRPr="00B24775">
        <w:t>a</w:t>
      </w:r>
      <w:r w:rsidRPr="00B24775">
        <w:t>s teis</w:t>
      </w:r>
      <w:r w:rsidR="00727EB4" w:rsidRPr="00B24775">
        <w:t>es</w:t>
      </w:r>
      <w:r w:rsidRPr="00B24775">
        <w:t xml:space="preserve"> ir pareig</w:t>
      </w:r>
      <w:r w:rsidR="00727EB4" w:rsidRPr="00B24775">
        <w:t>a</w:t>
      </w:r>
      <w:r w:rsidRPr="00B24775">
        <w:t>s, kylanči</w:t>
      </w:r>
      <w:r w:rsidR="00727EB4" w:rsidRPr="00B24775">
        <w:t>a</w:t>
      </w:r>
      <w:r w:rsidRPr="00B24775">
        <w:t>s iš šios Sutarties, per</w:t>
      </w:r>
      <w:r w:rsidR="00727EB4" w:rsidRPr="00B24775">
        <w:t>duoti</w:t>
      </w:r>
      <w:r w:rsidRPr="00B24775">
        <w:t xml:space="preserve"> naujajam </w:t>
      </w:r>
      <w:r w:rsidR="00FD4762" w:rsidRPr="00B24775">
        <w:t xml:space="preserve">Inžinerinio statinio </w:t>
      </w:r>
      <w:r w:rsidR="00070888" w:rsidRPr="00B24775">
        <w:t>savininkui</w:t>
      </w:r>
      <w:r w:rsidRPr="00B24775">
        <w:t>.</w:t>
      </w:r>
      <w:r w:rsidR="00727EB4" w:rsidRPr="00B24775">
        <w:t xml:space="preserve"> Prieš pasikeičiant Inžinerinio statinio </w:t>
      </w:r>
      <w:r w:rsidR="00070888" w:rsidRPr="00B24775">
        <w:t>savininkui</w:t>
      </w:r>
      <w:r w:rsidR="00727EB4" w:rsidRPr="00B24775">
        <w:t xml:space="preserve">, Inžinerinio statinio </w:t>
      </w:r>
      <w:r w:rsidR="00070888" w:rsidRPr="00B24775">
        <w:t>savininkas</w:t>
      </w:r>
      <w:r w:rsidR="00727EB4" w:rsidRPr="00B24775">
        <w:t xml:space="preserve"> apie tokį pasikeitimą privalo </w:t>
      </w:r>
      <w:r w:rsidR="008C7832" w:rsidRPr="00B24775">
        <w:t xml:space="preserve">per 3 darbo dienas </w:t>
      </w:r>
      <w:r w:rsidR="00727EB4" w:rsidRPr="00B24775">
        <w:t xml:space="preserve">raštu informuoti Geležinkelių infrastruktūros valdytoją.  </w:t>
      </w:r>
    </w:p>
    <w:p w:rsidR="00197B70" w:rsidRPr="00B24775" w:rsidRDefault="004F71EC" w:rsidP="00681D4F">
      <w:pPr>
        <w:widowControl w:val="0"/>
        <w:shd w:val="clear" w:color="auto" w:fill="FFFFFF"/>
        <w:tabs>
          <w:tab w:val="right" w:leader="underscore" w:pos="9074"/>
        </w:tabs>
        <w:ind w:firstLine="709"/>
        <w:jc w:val="both"/>
      </w:pPr>
      <w:r w:rsidRPr="00B24775">
        <w:t xml:space="preserve">1.8. Inžinerinio statinio </w:t>
      </w:r>
      <w:r w:rsidR="00070888" w:rsidRPr="00B24775">
        <w:t>savininkas</w:t>
      </w:r>
      <w:r w:rsidRPr="00B24775">
        <w:t xml:space="preserve"> </w:t>
      </w:r>
      <w:r w:rsidR="00727EB4" w:rsidRPr="00B24775">
        <w:t>visiškai</w:t>
      </w:r>
      <w:r w:rsidRPr="00B24775">
        <w:t xml:space="preserve"> </w:t>
      </w:r>
      <w:r w:rsidR="00197B70" w:rsidRPr="00B24775">
        <w:t xml:space="preserve">savo lėšomis </w:t>
      </w:r>
      <w:r w:rsidR="00727EB4" w:rsidRPr="00B24775">
        <w:t xml:space="preserve">Geležinkelių infrastruktūros valdytojui </w:t>
      </w:r>
      <w:r w:rsidR="00197B70" w:rsidRPr="00B24775">
        <w:t xml:space="preserve">kompensuoja </w:t>
      </w:r>
      <w:r w:rsidRPr="00B24775">
        <w:t>vis</w:t>
      </w:r>
      <w:r w:rsidR="00197B70" w:rsidRPr="00B24775">
        <w:t>as</w:t>
      </w:r>
      <w:r w:rsidR="001A44CE" w:rsidRPr="00B24775">
        <w:t xml:space="preserve"> </w:t>
      </w:r>
      <w:r w:rsidR="00197B70" w:rsidRPr="00B24775">
        <w:t>išlaidas</w:t>
      </w:r>
      <w:r w:rsidR="001A44CE" w:rsidRPr="00B24775">
        <w:t>, kurios atsiranda</w:t>
      </w:r>
      <w:r w:rsidR="00197B70" w:rsidRPr="00B24775">
        <w:t xml:space="preserve"> </w:t>
      </w:r>
      <w:r w:rsidR="001A44CE" w:rsidRPr="00B24775">
        <w:t xml:space="preserve">dėl Inžinerinio statinio </w:t>
      </w:r>
      <w:r w:rsidR="00070888" w:rsidRPr="00B24775">
        <w:t>savininko</w:t>
      </w:r>
      <w:r w:rsidR="001A44CE" w:rsidRPr="00B24775">
        <w:t xml:space="preserve"> Objekte vykdomų Darbų ir/ar dėl to atsiradusio poreikio vykdyti Objekto statybą</w:t>
      </w:r>
      <w:r w:rsidR="00197B70" w:rsidRPr="00B24775">
        <w:t>,</w:t>
      </w:r>
      <w:r w:rsidRPr="00B24775">
        <w:t xml:space="preserve"> priežiūr</w:t>
      </w:r>
      <w:r w:rsidR="005C4FBB" w:rsidRPr="00B24775">
        <w:t>ą</w:t>
      </w:r>
      <w:r w:rsidRPr="00B24775">
        <w:t xml:space="preserve"> bei eksploatavim</w:t>
      </w:r>
      <w:r w:rsidR="001A44CE" w:rsidRPr="00B24775">
        <w:t>ą</w:t>
      </w:r>
      <w:r w:rsidRPr="00B24775">
        <w:t>, kurie pablogina</w:t>
      </w:r>
      <w:r w:rsidR="00197B70" w:rsidRPr="00B24775">
        <w:t xml:space="preserve"> Geležinkelio infrastruktūros veiklą</w:t>
      </w:r>
      <w:r w:rsidR="001A44CE" w:rsidRPr="00B24775">
        <w:t xml:space="preserve"> ar trukdo plėtros vystymui.</w:t>
      </w:r>
    </w:p>
    <w:p w:rsidR="00992579" w:rsidRPr="00B24775" w:rsidRDefault="00197B70" w:rsidP="00681D4F">
      <w:pPr>
        <w:widowControl w:val="0"/>
        <w:shd w:val="clear" w:color="auto" w:fill="FFFFFF"/>
        <w:tabs>
          <w:tab w:val="right" w:leader="underscore" w:pos="9074"/>
        </w:tabs>
        <w:ind w:firstLine="709"/>
        <w:jc w:val="both"/>
      </w:pPr>
      <w:r w:rsidRPr="00B24775">
        <w:t xml:space="preserve">1.9. Ateityje, Geležinkelių infrastruktūros valdytojui plečiant, rekonstruojant ar kitaip vystant viešosios geležinkelio infrastruktūros plėtrą Objekto teritorijose Inžinerinio statinio </w:t>
      </w:r>
      <w:r w:rsidR="00070888" w:rsidRPr="00B24775">
        <w:t>savininkas</w:t>
      </w:r>
      <w:r w:rsidRPr="00B24775">
        <w:t xml:space="preserve"> nereikš jokių pretenzijų projektavimo, projekto vykd</w:t>
      </w:r>
      <w:r w:rsidR="00512E4B" w:rsidRPr="00B24775">
        <w:t>ymo ar kitiems plėtros darbams.</w:t>
      </w:r>
    </w:p>
    <w:p w:rsidR="00197B70" w:rsidRPr="00B24775" w:rsidRDefault="00197B70" w:rsidP="00681D4F">
      <w:pPr>
        <w:widowControl w:val="0"/>
        <w:shd w:val="clear" w:color="auto" w:fill="FFFFFF"/>
        <w:tabs>
          <w:tab w:val="right" w:leader="underscore" w:pos="9074"/>
        </w:tabs>
        <w:ind w:firstLine="709"/>
        <w:jc w:val="both"/>
      </w:pPr>
    </w:p>
    <w:p w:rsidR="00992579" w:rsidRPr="00B24775" w:rsidRDefault="00992579" w:rsidP="00992579">
      <w:pPr>
        <w:widowControl w:val="0"/>
        <w:shd w:val="clear" w:color="auto" w:fill="FFFFFF"/>
        <w:tabs>
          <w:tab w:val="right" w:leader="underscore" w:pos="9074"/>
        </w:tabs>
        <w:ind w:firstLine="709"/>
        <w:jc w:val="center"/>
        <w:rPr>
          <w:b/>
        </w:rPr>
      </w:pPr>
      <w:r w:rsidRPr="00B24775">
        <w:rPr>
          <w:b/>
        </w:rPr>
        <w:t>2. ŠALIŲ ĮSIPAREIGOJIMAI</w:t>
      </w:r>
    </w:p>
    <w:p w:rsidR="000700BF" w:rsidRPr="00B24775" w:rsidRDefault="000700BF" w:rsidP="000700BF">
      <w:pPr>
        <w:widowControl w:val="0"/>
        <w:shd w:val="clear" w:color="auto" w:fill="FFFFFF"/>
        <w:tabs>
          <w:tab w:val="right" w:leader="underscore" w:pos="9074"/>
        </w:tabs>
        <w:ind w:left="5" w:firstLine="704"/>
        <w:jc w:val="both"/>
      </w:pPr>
    </w:p>
    <w:p w:rsidR="00B048FF" w:rsidRPr="00B24775" w:rsidRDefault="00992579" w:rsidP="00D075CD">
      <w:pPr>
        <w:ind w:left="19" w:firstLine="690"/>
        <w:jc w:val="both"/>
        <w:rPr>
          <w:color w:val="000000"/>
        </w:rPr>
      </w:pPr>
      <w:r w:rsidRPr="00B24775">
        <w:t>2.1</w:t>
      </w:r>
      <w:r w:rsidR="00B048FF" w:rsidRPr="00B24775">
        <w:t xml:space="preserve">. </w:t>
      </w:r>
      <w:r w:rsidR="00FD4762" w:rsidRPr="00B24775">
        <w:t xml:space="preserve">Inžinerinio statinio </w:t>
      </w:r>
      <w:r w:rsidR="00070888" w:rsidRPr="00B24775">
        <w:t>savininkas</w:t>
      </w:r>
      <w:r w:rsidR="00AC3F81" w:rsidRPr="00B24775">
        <w:t xml:space="preserve"> </w:t>
      </w:r>
      <w:r w:rsidR="004A12E6" w:rsidRPr="00B24775">
        <w:t xml:space="preserve">besąlygiškai patvirtina ir </w:t>
      </w:r>
      <w:r w:rsidR="00AC3F81" w:rsidRPr="00B24775">
        <w:t xml:space="preserve">įsipareigoja, </w:t>
      </w:r>
      <w:r w:rsidR="00B07C64" w:rsidRPr="00B24775">
        <w:t xml:space="preserve">kad </w:t>
      </w:r>
      <w:r w:rsidR="00AC3F81" w:rsidRPr="00B24775">
        <w:rPr>
          <w:color w:val="000000"/>
        </w:rPr>
        <w:t>j</w:t>
      </w:r>
      <w:r w:rsidR="00B048FF" w:rsidRPr="00B24775">
        <w:rPr>
          <w:color w:val="000000"/>
        </w:rPr>
        <w:t>eigu geležinkelio kelių ir jų įrenginių apsaugos zonoje</w:t>
      </w:r>
      <w:r w:rsidR="00B07C64" w:rsidRPr="00B24775">
        <w:rPr>
          <w:color w:val="000000"/>
        </w:rPr>
        <w:t xml:space="preserve"> pagal šią Sutartį </w:t>
      </w:r>
      <w:r w:rsidR="00B048FF" w:rsidRPr="00B24775">
        <w:rPr>
          <w:color w:val="000000"/>
        </w:rPr>
        <w:t xml:space="preserve">Geležinkelių infrastruktūros valdytojo duoti sutikimai </w:t>
      </w:r>
      <w:r w:rsidR="00B07C64" w:rsidRPr="00B24775">
        <w:rPr>
          <w:color w:val="000000"/>
        </w:rPr>
        <w:t xml:space="preserve">ateityje </w:t>
      </w:r>
      <w:r w:rsidR="00B048FF" w:rsidRPr="00B24775">
        <w:rPr>
          <w:color w:val="000000"/>
        </w:rPr>
        <w:t>trukdys</w:t>
      </w:r>
      <w:r w:rsidR="00B048FF" w:rsidRPr="00B24775">
        <w:rPr>
          <w:b/>
          <w:color w:val="000000"/>
        </w:rPr>
        <w:t xml:space="preserve"> </w:t>
      </w:r>
      <w:r w:rsidR="00B048FF" w:rsidRPr="00B24775">
        <w:rPr>
          <w:color w:val="000000"/>
        </w:rPr>
        <w:t xml:space="preserve">vykdyti </w:t>
      </w:r>
      <w:r w:rsidR="00B07C64" w:rsidRPr="00B24775">
        <w:rPr>
          <w:color w:val="000000"/>
        </w:rPr>
        <w:t xml:space="preserve">Objekto </w:t>
      </w:r>
      <w:r w:rsidR="00B048FF" w:rsidRPr="00B24775">
        <w:rPr>
          <w:color w:val="000000"/>
        </w:rPr>
        <w:t>priežiūros</w:t>
      </w:r>
      <w:r w:rsidR="00E9113F" w:rsidRPr="00B24775">
        <w:rPr>
          <w:color w:val="000000"/>
        </w:rPr>
        <w:t>,</w:t>
      </w:r>
      <w:r w:rsidR="00B048FF" w:rsidRPr="00B24775">
        <w:rPr>
          <w:color w:val="000000"/>
        </w:rPr>
        <w:t xml:space="preserve"> rekonstrukcijos</w:t>
      </w:r>
      <w:r w:rsidR="00E9113F" w:rsidRPr="00B24775">
        <w:rPr>
          <w:color w:val="000000"/>
        </w:rPr>
        <w:t xml:space="preserve"> ar bet kokius kitus</w:t>
      </w:r>
      <w:r w:rsidR="00B048FF" w:rsidRPr="00B24775">
        <w:rPr>
          <w:color w:val="000000"/>
        </w:rPr>
        <w:t xml:space="preserve"> darbus</w:t>
      </w:r>
      <w:r w:rsidR="00B07C64" w:rsidRPr="00B24775">
        <w:rPr>
          <w:color w:val="000000"/>
        </w:rPr>
        <w:t xml:space="preserve"> arba</w:t>
      </w:r>
      <w:r w:rsidR="00AC3F81" w:rsidRPr="00B24775">
        <w:rPr>
          <w:b/>
          <w:color w:val="000000"/>
        </w:rPr>
        <w:t xml:space="preserve"> </w:t>
      </w:r>
      <w:r w:rsidR="00B7159A" w:rsidRPr="00B24775">
        <w:rPr>
          <w:color w:val="000000"/>
        </w:rPr>
        <w:t>Inžinerinį s</w:t>
      </w:r>
      <w:r w:rsidR="00FD4762" w:rsidRPr="00B24775">
        <w:rPr>
          <w:color w:val="000000"/>
        </w:rPr>
        <w:t>tatinį</w:t>
      </w:r>
      <w:r w:rsidR="00AC3F81" w:rsidRPr="00B24775">
        <w:rPr>
          <w:color w:val="000000"/>
        </w:rPr>
        <w:t xml:space="preserve"> perkelti</w:t>
      </w:r>
      <w:r w:rsidR="00B07C64" w:rsidRPr="00B24775">
        <w:rPr>
          <w:color w:val="000000"/>
        </w:rPr>
        <w:t>,</w:t>
      </w:r>
      <w:r w:rsidR="00AC3F81" w:rsidRPr="00B24775">
        <w:rPr>
          <w:color w:val="000000"/>
        </w:rPr>
        <w:t xml:space="preserve"> rekonstruoti</w:t>
      </w:r>
      <w:r w:rsidR="00B07C64" w:rsidRPr="00B24775">
        <w:rPr>
          <w:color w:val="000000"/>
        </w:rPr>
        <w:t xml:space="preserve">, panaikinti </w:t>
      </w:r>
      <w:r w:rsidR="00695FF7" w:rsidRPr="00B24775">
        <w:rPr>
          <w:color w:val="000000"/>
        </w:rPr>
        <w:t>ir/</w:t>
      </w:r>
      <w:r w:rsidR="00B07C64" w:rsidRPr="00B24775">
        <w:rPr>
          <w:color w:val="000000"/>
        </w:rPr>
        <w:t>ar iškelti</w:t>
      </w:r>
      <w:r w:rsidR="00AC3F81" w:rsidRPr="00B24775">
        <w:rPr>
          <w:color w:val="000000"/>
        </w:rPr>
        <w:t xml:space="preserve"> savo lėšomis</w:t>
      </w:r>
      <w:r w:rsidR="00E9113F" w:rsidRPr="00B24775">
        <w:rPr>
          <w:color w:val="000000"/>
        </w:rPr>
        <w:t xml:space="preserve"> bei atlikti bet kokius kitus </w:t>
      </w:r>
      <w:r w:rsidR="00741A1A" w:rsidRPr="00B24775">
        <w:rPr>
          <w:color w:val="000000"/>
        </w:rPr>
        <w:t>veiksmus, susijusius su Geležinkelių infrastruktūros valdytojo</w:t>
      </w:r>
      <w:r w:rsidR="00A93E03" w:rsidRPr="00B24775">
        <w:rPr>
          <w:color w:val="000000"/>
        </w:rPr>
        <w:t>s</w:t>
      </w:r>
      <w:r w:rsidR="00741A1A" w:rsidRPr="00B24775">
        <w:rPr>
          <w:color w:val="000000"/>
        </w:rPr>
        <w:t xml:space="preserve"> duotais nurodymus dėl tinkamo Objekto naudojimo</w:t>
      </w:r>
      <w:r w:rsidR="00AC3F81" w:rsidRPr="00B24775">
        <w:rPr>
          <w:color w:val="000000"/>
        </w:rPr>
        <w:t>.</w:t>
      </w:r>
      <w:r w:rsidR="00B048FF" w:rsidRPr="00B24775">
        <w:rPr>
          <w:color w:val="000000"/>
        </w:rPr>
        <w:t xml:space="preserve"> </w:t>
      </w:r>
    </w:p>
    <w:p w:rsidR="000D4A80" w:rsidRPr="00B24775" w:rsidRDefault="00AC3F81" w:rsidP="00E4617C">
      <w:pPr>
        <w:pStyle w:val="Pagrindiniotekstotrauka2"/>
        <w:spacing w:after="0" w:line="240" w:lineRule="auto"/>
        <w:ind w:left="0" w:firstLine="709"/>
        <w:jc w:val="both"/>
      </w:pPr>
      <w:r w:rsidRPr="00B24775">
        <w:t xml:space="preserve">2.2. </w:t>
      </w:r>
      <w:r w:rsidR="00FD4762" w:rsidRPr="00B24775">
        <w:t xml:space="preserve">Inžinerinio statinio </w:t>
      </w:r>
      <w:r w:rsidR="00070888" w:rsidRPr="00B24775">
        <w:t>savininkas</w:t>
      </w:r>
      <w:r w:rsidRPr="00B24775">
        <w:t xml:space="preserve"> įsipareigoja pagal Statybos techninio reglamento </w:t>
      </w:r>
      <w:r w:rsidR="005B5772" w:rsidRPr="00B24775">
        <w:t xml:space="preserve">      </w:t>
      </w:r>
      <w:r w:rsidRPr="00B24775">
        <w:t xml:space="preserve">STR. 1.07.01:2010 ,,Statybą leidžiantys dokumentai“ 10 priedo </w:t>
      </w:r>
      <w:r w:rsidR="00800128" w:rsidRPr="00B24775">
        <w:t>1 p</w:t>
      </w:r>
      <w:r w:rsidR="000B6F3E" w:rsidRPr="00B24775">
        <w:t xml:space="preserve">. </w:t>
      </w:r>
      <w:r w:rsidR="000B6F3E" w:rsidRPr="00B24775">
        <w:rPr>
          <w:color w:val="000000"/>
        </w:rPr>
        <w:t>Geležinkelių infrastruktūros valdytojo</w:t>
      </w:r>
      <w:r w:rsidR="000B6F3E" w:rsidRPr="00B24775">
        <w:t xml:space="preserve"> projektui</w:t>
      </w:r>
      <w:r w:rsidR="00800128" w:rsidRPr="00B24775">
        <w:t xml:space="preserve"> suteikti rašytinį pritarimą</w:t>
      </w:r>
      <w:r w:rsidR="00CC280C" w:rsidRPr="00B24775">
        <w:t>,</w:t>
      </w:r>
      <w:r w:rsidR="00800128" w:rsidRPr="00B24775">
        <w:t xml:space="preserve"> jei pagal šią Sutartį </w:t>
      </w:r>
      <w:r w:rsidR="00B2726D" w:rsidRPr="00B24775">
        <w:t xml:space="preserve">įrengtas </w:t>
      </w:r>
      <w:r w:rsidR="00484267" w:rsidRPr="00B24775">
        <w:t>Inžinerinis statinys</w:t>
      </w:r>
      <w:r w:rsidR="00B2726D" w:rsidRPr="00B24775">
        <w:t xml:space="preserve"> patenka į projektuojamo statinio apsaugos zoną. </w:t>
      </w:r>
    </w:p>
    <w:p w:rsidR="00A93E03" w:rsidRPr="00B24775" w:rsidRDefault="00AC0C0D" w:rsidP="00E4617C">
      <w:pPr>
        <w:pStyle w:val="Pagrindiniotekstotrauka2"/>
        <w:spacing w:after="0" w:line="240" w:lineRule="auto"/>
        <w:ind w:left="0" w:firstLine="709"/>
        <w:jc w:val="both"/>
      </w:pPr>
      <w:r w:rsidRPr="00B24775">
        <w:t xml:space="preserve">2.3. </w:t>
      </w:r>
      <w:r w:rsidR="00FD4762" w:rsidRPr="00B24775">
        <w:t xml:space="preserve">Inžinierinio statinio </w:t>
      </w:r>
      <w:r w:rsidR="00070888" w:rsidRPr="00B24775">
        <w:t>savininkas</w:t>
      </w:r>
      <w:r w:rsidRPr="00B24775">
        <w:t xml:space="preserve"> įsipareigoja</w:t>
      </w:r>
      <w:r w:rsidR="00A93E03" w:rsidRPr="00B24775">
        <w:t>:</w:t>
      </w:r>
    </w:p>
    <w:p w:rsidR="00AC0C0D" w:rsidRPr="00B24775" w:rsidRDefault="007773A0" w:rsidP="00E4617C">
      <w:pPr>
        <w:pStyle w:val="Pagrindiniotekstotrauka2"/>
        <w:spacing w:after="0" w:line="240" w:lineRule="auto"/>
        <w:ind w:left="0" w:firstLine="709"/>
        <w:jc w:val="both"/>
      </w:pPr>
      <w:r w:rsidRPr="00B24775">
        <w:t>2.3.1.</w:t>
      </w:r>
      <w:r w:rsidR="00AC0C0D" w:rsidRPr="00B24775">
        <w:t xml:space="preserve"> </w:t>
      </w:r>
      <w:r w:rsidR="00D03DFD" w:rsidRPr="00B24775">
        <w:t>Darbų</w:t>
      </w:r>
      <w:r w:rsidR="00AC0C0D" w:rsidRPr="00B24775">
        <w:t xml:space="preserve"> projektinę dokumentaciją pateikti </w:t>
      </w:r>
      <w:r w:rsidR="00695FF7" w:rsidRPr="00B24775">
        <w:t>tikrinti</w:t>
      </w:r>
      <w:r w:rsidR="00AC0C0D" w:rsidRPr="00B24775">
        <w:t xml:space="preserve"> </w:t>
      </w:r>
      <w:r w:rsidR="00484267" w:rsidRPr="00B24775">
        <w:rPr>
          <w:color w:val="000000"/>
        </w:rPr>
        <w:t xml:space="preserve">Geležinkelių infrastruktūros valdytojui ir </w:t>
      </w:r>
      <w:r w:rsidR="00484267" w:rsidRPr="00B24775">
        <w:t xml:space="preserve">gavus jo rašytinį pritarimą, teikti </w:t>
      </w:r>
      <w:r w:rsidR="00695FF7" w:rsidRPr="00B24775">
        <w:t xml:space="preserve">pilną </w:t>
      </w:r>
      <w:r w:rsidR="00484267" w:rsidRPr="00B24775">
        <w:t xml:space="preserve">dokumentaciją derinti </w:t>
      </w:r>
      <w:r w:rsidR="00AC0C0D" w:rsidRPr="00B24775">
        <w:t>AB ,,Lietuvos</w:t>
      </w:r>
      <w:r w:rsidR="005A123E" w:rsidRPr="00B24775">
        <w:t xml:space="preserve"> </w:t>
      </w:r>
      <w:r w:rsidR="00AC0C0D" w:rsidRPr="00B24775">
        <w:t>geležinkeliai“ administracij</w:t>
      </w:r>
      <w:r w:rsidR="00484267" w:rsidRPr="00B24775">
        <w:t>os</w:t>
      </w:r>
      <w:r w:rsidR="00AC0C0D" w:rsidRPr="00B24775">
        <w:t xml:space="preserve"> </w:t>
      </w:r>
      <w:r w:rsidR="00484267" w:rsidRPr="00B24775">
        <w:t>Plėtros departamentui ir tik gavus</w:t>
      </w:r>
      <w:r w:rsidR="00695FF7" w:rsidRPr="00B24775">
        <w:t xml:space="preserve"> departamento direktoriaus</w:t>
      </w:r>
      <w:r w:rsidR="00484267" w:rsidRPr="00B24775">
        <w:t xml:space="preserve"> rašytinį </w:t>
      </w:r>
      <w:r w:rsidR="00AC0C0D" w:rsidRPr="00B24775">
        <w:t>pr</w:t>
      </w:r>
      <w:r w:rsidRPr="00B24775">
        <w:t>itarimą, pradėti vykdyti darbus;</w:t>
      </w:r>
    </w:p>
    <w:p w:rsidR="00AC0C0D" w:rsidRPr="00B24775" w:rsidRDefault="00A93E03" w:rsidP="00E4617C">
      <w:pPr>
        <w:pStyle w:val="Pagrindiniotekstotrauka2"/>
        <w:spacing w:after="0" w:line="240" w:lineRule="auto"/>
        <w:ind w:left="0" w:firstLine="709"/>
        <w:jc w:val="both"/>
      </w:pPr>
      <w:r w:rsidRPr="00B24775">
        <w:t>2.3</w:t>
      </w:r>
      <w:r w:rsidR="00AC0C0D" w:rsidRPr="00B24775">
        <w:t>.</w:t>
      </w:r>
      <w:r w:rsidRPr="00B24775">
        <w:t>2.</w:t>
      </w:r>
      <w:r w:rsidR="00AC0C0D" w:rsidRPr="00B24775">
        <w:t xml:space="preserve"> vykdydamas </w:t>
      </w:r>
      <w:r w:rsidR="00D03DFD" w:rsidRPr="00B24775">
        <w:t>Darbus</w:t>
      </w:r>
      <w:r w:rsidR="00AC0C0D" w:rsidRPr="00B24775">
        <w:t xml:space="preserve"> nepažeisti geležinkelio inžinerinių tinklų ir įr</w:t>
      </w:r>
      <w:r w:rsidRPr="00B24775">
        <w:t>enginių;</w:t>
      </w:r>
    </w:p>
    <w:p w:rsidR="00AC0C0D" w:rsidRPr="00B24775" w:rsidRDefault="00A93E03" w:rsidP="00E4617C">
      <w:pPr>
        <w:pStyle w:val="Pagrindiniotekstotrauka2"/>
        <w:spacing w:after="0" w:line="240" w:lineRule="auto"/>
        <w:ind w:left="0" w:firstLine="709"/>
        <w:jc w:val="both"/>
      </w:pPr>
      <w:r w:rsidRPr="00B24775">
        <w:t>2.3</w:t>
      </w:r>
      <w:r w:rsidR="00AC0C0D" w:rsidRPr="00B24775">
        <w:t>.</w:t>
      </w:r>
      <w:r w:rsidRPr="00B24775">
        <w:t>3.</w:t>
      </w:r>
      <w:r w:rsidR="00DE5898" w:rsidRPr="00B24775">
        <w:t xml:space="preserve"> tiesti</w:t>
      </w:r>
      <w:r w:rsidR="00AC0C0D" w:rsidRPr="00B24775">
        <w:t xml:space="preserve"> </w:t>
      </w:r>
      <w:r w:rsidR="00DE5898" w:rsidRPr="00B24775">
        <w:t>Inžinerinį s</w:t>
      </w:r>
      <w:r w:rsidR="00FD4762" w:rsidRPr="00B24775">
        <w:t>tatinį</w:t>
      </w:r>
      <w:r w:rsidR="002139DB" w:rsidRPr="00B24775">
        <w:t xml:space="preserve"> </w:t>
      </w:r>
      <w:r w:rsidR="00695FF7" w:rsidRPr="00B24775">
        <w:t xml:space="preserve">išilgai geležinkelio linijos tik </w:t>
      </w:r>
      <w:r w:rsidR="00AC0C0D" w:rsidRPr="00B24775">
        <w:t xml:space="preserve">už </w:t>
      </w:r>
      <w:r w:rsidR="00AC0C0D" w:rsidRPr="00B24775">
        <w:rPr>
          <w:i/>
        </w:rPr>
        <w:t xml:space="preserve">Geležinkelio kelių ir jų įrenginių apsaugos zonos ribų, </w:t>
      </w:r>
      <w:r w:rsidR="00AC0C0D" w:rsidRPr="00B24775">
        <w:t>nustatytų LR Vyriausybės 1992</w:t>
      </w:r>
      <w:r w:rsidR="00830740" w:rsidRPr="00B24775">
        <w:t>-</w:t>
      </w:r>
      <w:r w:rsidR="00AC0C0D" w:rsidRPr="00B24775">
        <w:t>05-12 nutarimu Nr. 343</w:t>
      </w:r>
      <w:r w:rsidR="007F597D" w:rsidRPr="00B24775">
        <w:t xml:space="preserve">, jei tokie </w:t>
      </w:r>
      <w:r w:rsidR="00695FF7" w:rsidRPr="00B24775">
        <w:t>D</w:t>
      </w:r>
      <w:r w:rsidR="007F597D" w:rsidRPr="00B24775">
        <w:t>arbai bus atliekami</w:t>
      </w:r>
      <w:r w:rsidRPr="00B24775">
        <w:t>;</w:t>
      </w:r>
    </w:p>
    <w:p w:rsidR="0028319C" w:rsidRPr="00B24775" w:rsidRDefault="0028319C" w:rsidP="00E4617C">
      <w:pPr>
        <w:pStyle w:val="Pagrindiniotekstotrauka2"/>
        <w:spacing w:after="0" w:line="240" w:lineRule="auto"/>
        <w:ind w:left="0" w:firstLine="709"/>
        <w:jc w:val="both"/>
      </w:pPr>
      <w:r w:rsidRPr="00B24775">
        <w:t>2.</w:t>
      </w:r>
      <w:r w:rsidR="00A93E03" w:rsidRPr="00B24775">
        <w:t>3</w:t>
      </w:r>
      <w:r w:rsidRPr="00B24775">
        <w:t>.</w:t>
      </w:r>
      <w:r w:rsidR="00A93E03" w:rsidRPr="00B24775">
        <w:t>4.</w:t>
      </w:r>
      <w:r w:rsidRPr="00B24775">
        <w:t xml:space="preserve"> per</w:t>
      </w:r>
      <w:r w:rsidR="00DE5898" w:rsidRPr="00B24775">
        <w:t>ėjimus per geležinkelio susikirtimus</w:t>
      </w:r>
      <w:r w:rsidRPr="00B24775">
        <w:t xml:space="preserve"> </w:t>
      </w:r>
      <w:r w:rsidR="00A93E03" w:rsidRPr="00B24775">
        <w:t xml:space="preserve">numatyti ir </w:t>
      </w:r>
      <w:r w:rsidR="003C5AB6" w:rsidRPr="00B24775">
        <w:t>įrengti</w:t>
      </w:r>
      <w:r w:rsidR="00A93E03" w:rsidRPr="00B24775">
        <w:t xml:space="preserve"> uždaru būdu;</w:t>
      </w:r>
    </w:p>
    <w:p w:rsidR="00394D8B" w:rsidRPr="00B24775" w:rsidRDefault="0028319C" w:rsidP="00AD3369">
      <w:pPr>
        <w:pStyle w:val="Pagrindiniotekstotrauka2"/>
        <w:spacing w:after="0" w:line="240" w:lineRule="auto"/>
        <w:ind w:left="0" w:firstLine="709"/>
        <w:jc w:val="both"/>
      </w:pPr>
      <w:r w:rsidRPr="00B24775">
        <w:rPr>
          <w:sz w:val="22"/>
          <w:szCs w:val="22"/>
        </w:rPr>
        <w:t>2.</w:t>
      </w:r>
      <w:r w:rsidR="00A93E03" w:rsidRPr="00B24775">
        <w:rPr>
          <w:sz w:val="22"/>
          <w:szCs w:val="22"/>
        </w:rPr>
        <w:t>3</w:t>
      </w:r>
      <w:r w:rsidRPr="00B24775">
        <w:rPr>
          <w:sz w:val="22"/>
          <w:szCs w:val="22"/>
        </w:rPr>
        <w:t>.</w:t>
      </w:r>
      <w:r w:rsidR="00A93E03" w:rsidRPr="00B24775">
        <w:rPr>
          <w:sz w:val="22"/>
          <w:szCs w:val="22"/>
        </w:rPr>
        <w:t>5.</w:t>
      </w:r>
      <w:r w:rsidRPr="00B24775">
        <w:rPr>
          <w:sz w:val="22"/>
          <w:szCs w:val="22"/>
        </w:rPr>
        <w:t xml:space="preserve"> </w:t>
      </w:r>
      <w:r w:rsidR="00A93E03" w:rsidRPr="00B24775">
        <w:t xml:space="preserve">vykdyti </w:t>
      </w:r>
      <w:r w:rsidR="00695FF7" w:rsidRPr="00B24775">
        <w:t>D</w:t>
      </w:r>
      <w:r w:rsidR="00A93E03" w:rsidRPr="00B24775">
        <w:t xml:space="preserve">arbus </w:t>
      </w:r>
      <w:r w:rsidRPr="00B24775">
        <w:rPr>
          <w:i/>
        </w:rPr>
        <w:t xml:space="preserve">Geležinkelio kelių </w:t>
      </w:r>
      <w:r w:rsidR="00A93E03" w:rsidRPr="00B24775">
        <w:rPr>
          <w:i/>
        </w:rPr>
        <w:t>ir jų įrenginių apsaugos zonoje</w:t>
      </w:r>
      <w:r w:rsidRPr="00B24775">
        <w:t xml:space="preserve"> tik dalyvaujant </w:t>
      </w:r>
      <w:r w:rsidR="0052378C" w:rsidRPr="00B24775">
        <w:rPr>
          <w:color w:val="000000"/>
        </w:rPr>
        <w:t>Geležinkelių infrastruktūros valdytojos</w:t>
      </w:r>
      <w:r w:rsidR="0052378C" w:rsidRPr="00B24775">
        <w:t xml:space="preserve"> </w:t>
      </w:r>
      <w:r w:rsidRPr="00B24775">
        <w:t xml:space="preserve">atstovui. Apie ketinamus vykdyti </w:t>
      </w:r>
      <w:r w:rsidR="00695FF7" w:rsidRPr="00B24775">
        <w:t>D</w:t>
      </w:r>
      <w:r w:rsidRPr="00B24775">
        <w:t xml:space="preserve">arbus pranešti </w:t>
      </w:r>
      <w:r w:rsidR="00695FF7" w:rsidRPr="00B24775">
        <w:t xml:space="preserve">raštu </w:t>
      </w:r>
      <w:r w:rsidRPr="00B24775">
        <w:t xml:space="preserve">likus </w:t>
      </w:r>
      <w:r w:rsidR="003C5AB6" w:rsidRPr="00B24775">
        <w:lastRenderedPageBreak/>
        <w:t xml:space="preserve">ne mažiau kaip </w:t>
      </w:r>
      <w:r w:rsidRPr="00B24775">
        <w:t xml:space="preserve">3 darbo dienoms iki </w:t>
      </w:r>
      <w:r w:rsidR="00695FF7" w:rsidRPr="00B24775">
        <w:t>D</w:t>
      </w:r>
      <w:r w:rsidRPr="00B24775">
        <w:t xml:space="preserve">arbų pradžios ir apmokėti </w:t>
      </w:r>
      <w:r w:rsidR="00695FF7" w:rsidRPr="00B24775">
        <w:t>D</w:t>
      </w:r>
      <w:r w:rsidRPr="00B24775">
        <w:t xml:space="preserve">arbų priežiūros išlaidas. Prieš vykdant </w:t>
      </w:r>
      <w:r w:rsidR="00695FF7" w:rsidRPr="00B24775">
        <w:t>D</w:t>
      </w:r>
      <w:r w:rsidRPr="00B24775">
        <w:t xml:space="preserve">arbus esamų komunikacijų vietos nustatymui ir atliekant </w:t>
      </w:r>
      <w:r w:rsidR="00874719" w:rsidRPr="00B24775">
        <w:t>Inžinerinio s</w:t>
      </w:r>
      <w:r w:rsidR="00C02B31" w:rsidRPr="00B24775">
        <w:t>tatinio</w:t>
      </w:r>
      <w:r w:rsidR="00F33310" w:rsidRPr="00B24775">
        <w:t xml:space="preserve"> tiesimo</w:t>
      </w:r>
      <w:r w:rsidRPr="00B24775">
        <w:t xml:space="preserve"> </w:t>
      </w:r>
      <w:r w:rsidR="00695FF7" w:rsidRPr="00B24775">
        <w:t>d</w:t>
      </w:r>
      <w:r w:rsidRPr="00B24775">
        <w:t xml:space="preserve">arbus visais atvejais </w:t>
      </w:r>
      <w:r w:rsidR="00695FF7" w:rsidRPr="00B24775">
        <w:t xml:space="preserve">raštu </w:t>
      </w:r>
      <w:r w:rsidRPr="00B24775">
        <w:t xml:space="preserve">kviesti </w:t>
      </w:r>
      <w:r w:rsidR="0052378C" w:rsidRPr="00B24775">
        <w:rPr>
          <w:color w:val="000000"/>
        </w:rPr>
        <w:t>Geležinkelių infrastruktūros valdytojo</w:t>
      </w:r>
      <w:r w:rsidR="0052378C" w:rsidRPr="00B24775">
        <w:t xml:space="preserve"> </w:t>
      </w:r>
      <w:r w:rsidR="00A93E03" w:rsidRPr="00B24775">
        <w:t>atstovą;</w:t>
      </w:r>
      <w:r w:rsidR="005541A3" w:rsidRPr="00B24775">
        <w:t xml:space="preserve"> </w:t>
      </w:r>
    </w:p>
    <w:p w:rsidR="00403F8B" w:rsidRPr="00B24775" w:rsidRDefault="00403F8B" w:rsidP="00874719">
      <w:pPr>
        <w:pStyle w:val="Pagrindiniotekstotrauka2"/>
        <w:spacing w:after="0" w:line="240" w:lineRule="auto"/>
        <w:ind w:left="0" w:firstLine="709"/>
        <w:jc w:val="both"/>
      </w:pPr>
      <w:r w:rsidRPr="00B24775">
        <w:t xml:space="preserve">2.3.6. užtikrinti savo atstovo neatlygintiną atvykimą  ir dalyvavimą Objekte pagal  </w:t>
      </w:r>
      <w:r w:rsidRPr="00B24775">
        <w:rPr>
          <w:color w:val="000000"/>
        </w:rPr>
        <w:t xml:space="preserve">Geležinkelių infrastruktūros valdytojos iškvietime nurodytą laiką dėl ketinimo vykdyti </w:t>
      </w:r>
      <w:r w:rsidRPr="00B24775">
        <w:t xml:space="preserve">Objekte rekonstrukcijos ar plėtros darbus, tikslu nurodyti </w:t>
      </w:r>
      <w:r w:rsidR="00874719" w:rsidRPr="00B24775">
        <w:t>Inžinerinio s</w:t>
      </w:r>
      <w:r w:rsidRPr="00B24775">
        <w:t xml:space="preserve">tatinio trasos vietą Objekte, o taip pat atlikti ir kitus </w:t>
      </w:r>
      <w:r w:rsidRPr="00B24775">
        <w:rPr>
          <w:color w:val="000000"/>
        </w:rPr>
        <w:t>Geležinkelių infrastruktūros</w:t>
      </w:r>
      <w:r w:rsidRPr="00B24775">
        <w:t xml:space="preserve"> valdytojos pranešime nurodytus teisėtus reikalavimus;</w:t>
      </w:r>
    </w:p>
    <w:p w:rsidR="00833008" w:rsidRPr="00B24775" w:rsidRDefault="0028319C" w:rsidP="00E4617C">
      <w:pPr>
        <w:pStyle w:val="Pagrindiniotekstotrauka2"/>
        <w:spacing w:after="0" w:line="240" w:lineRule="auto"/>
        <w:ind w:left="0" w:firstLine="709"/>
        <w:jc w:val="both"/>
      </w:pPr>
      <w:r w:rsidRPr="00B24775">
        <w:t>2.</w:t>
      </w:r>
      <w:r w:rsidR="0052378C" w:rsidRPr="00B24775">
        <w:t>3</w:t>
      </w:r>
      <w:r w:rsidRPr="00B24775">
        <w:t>.</w:t>
      </w:r>
      <w:r w:rsidR="0052378C" w:rsidRPr="00B24775">
        <w:t>7.</w:t>
      </w:r>
      <w:r w:rsidRPr="00B24775">
        <w:t xml:space="preserve"> projektuojant </w:t>
      </w:r>
      <w:r w:rsidR="00874719" w:rsidRPr="00B24775">
        <w:t>Inžinerinį s</w:t>
      </w:r>
      <w:r w:rsidR="00C02B31" w:rsidRPr="00B24775">
        <w:t>tatinį</w:t>
      </w:r>
      <w:r w:rsidR="0052378C" w:rsidRPr="00B24775">
        <w:t xml:space="preserve"> vadovautis </w:t>
      </w:r>
      <w:r w:rsidR="00695FF7" w:rsidRPr="00B24775">
        <w:t xml:space="preserve">galiojančiais </w:t>
      </w:r>
      <w:r w:rsidR="00833008" w:rsidRPr="00B24775">
        <w:t xml:space="preserve">teisės aktais, reglamentuojančiais </w:t>
      </w:r>
      <w:r w:rsidR="00874719" w:rsidRPr="00B24775">
        <w:t>Inžinerini</w:t>
      </w:r>
      <w:r w:rsidR="002242B8" w:rsidRPr="00B24775">
        <w:t>ų</w:t>
      </w:r>
      <w:r w:rsidR="00874719" w:rsidRPr="00B24775">
        <w:t xml:space="preserve"> s</w:t>
      </w:r>
      <w:r w:rsidR="00833008" w:rsidRPr="00B24775">
        <w:t>tatini</w:t>
      </w:r>
      <w:r w:rsidR="002242B8" w:rsidRPr="00B24775">
        <w:t>ų projektavimą</w:t>
      </w:r>
      <w:r w:rsidR="00064B02" w:rsidRPr="00B24775">
        <w:t>,</w:t>
      </w:r>
      <w:r w:rsidR="002242B8" w:rsidRPr="00B24775">
        <w:t xml:space="preserve"> turint galiojančius kadastrinius, geologinius bei topografinius dokumentus, savininkų, bendrasavininkų ar trečiųjų šalių sutikimus,</w:t>
      </w:r>
      <w:r w:rsidR="00695FF7" w:rsidRPr="00B24775">
        <w:t xml:space="preserve"> gaunant visus būtinus leidimus</w:t>
      </w:r>
      <w:r w:rsidR="002242B8" w:rsidRPr="00B24775">
        <w:t xml:space="preserve"> dėl valstybinės žemės panaudojimo ar sutikimus rengti projektavimo darbus</w:t>
      </w:r>
      <w:r w:rsidR="00833008" w:rsidRPr="00B24775">
        <w:t xml:space="preserve"> Geležinkelių kelių ir jų įrenginių apsaugos zon</w:t>
      </w:r>
      <w:r w:rsidR="002242B8" w:rsidRPr="00B24775">
        <w:t>oje arba patikėjimo teise valdomuose žemės sklypuose</w:t>
      </w:r>
      <w:r w:rsidR="007A4E46" w:rsidRPr="00B24775">
        <w:t>;</w:t>
      </w:r>
    </w:p>
    <w:p w:rsidR="007A4E46" w:rsidRPr="00B24775" w:rsidRDefault="007A4E46" w:rsidP="00E4617C">
      <w:pPr>
        <w:pStyle w:val="Pagrindiniotekstotrauka2"/>
        <w:spacing w:after="0" w:line="240" w:lineRule="auto"/>
        <w:ind w:left="0" w:firstLine="709"/>
        <w:jc w:val="both"/>
      </w:pPr>
      <w:r w:rsidRPr="00B24775">
        <w:t xml:space="preserve">2.3.8. tuo atveju, jei pagal Inžinerinio statinio </w:t>
      </w:r>
      <w:r w:rsidR="00070888" w:rsidRPr="00B24775">
        <w:t>savininko</w:t>
      </w:r>
      <w:r w:rsidRPr="00B24775">
        <w:t xml:space="preserve"> pateiktą ir suderintą su </w:t>
      </w:r>
      <w:r w:rsidR="005B5772" w:rsidRPr="00B24775">
        <w:t xml:space="preserve">                 </w:t>
      </w:r>
      <w:r w:rsidRPr="00B24775">
        <w:t xml:space="preserve">AB „Lietuvos geležinkeliai“ statybos darbų projektinę dokumentaciją, Darbams vykdyti trukdo viešosios geležinkelio infrastruktūros turtas ir jį reikia griauti, tai Inžinerinio statinio </w:t>
      </w:r>
      <w:r w:rsidR="00070888" w:rsidRPr="00B24775">
        <w:t>savininkas</w:t>
      </w:r>
      <w:r w:rsidRPr="00B24775">
        <w:t xml:space="preserve"> privalo inicijuoti Lietuvos Respublik</w:t>
      </w:r>
      <w:r w:rsidR="00830740" w:rsidRPr="00B24775">
        <w:t>os Vyriausybės nutarimo projekto rengimą ir jo teikimą Vyriausybei, o Darbus</w:t>
      </w:r>
      <w:r w:rsidRPr="00B24775">
        <w:t xml:space="preserve"> vykdyti tik po to</w:t>
      </w:r>
      <w:r w:rsidR="00830740" w:rsidRPr="00B24775">
        <w:t>,</w:t>
      </w:r>
      <w:r w:rsidRPr="00B24775">
        <w:t xml:space="preserve"> kai bus priimtas Lietuvos Respublikos Vyriausybės nutarimas dėl viešosios geležinkelių infrastruktūros turto nurašymo.</w:t>
      </w:r>
    </w:p>
    <w:p w:rsidR="0052378C" w:rsidRPr="00B24775" w:rsidRDefault="00833008" w:rsidP="00E4617C">
      <w:pPr>
        <w:pStyle w:val="Pagrindiniotekstotrauka2"/>
        <w:spacing w:after="0" w:line="240" w:lineRule="auto"/>
        <w:ind w:left="0" w:firstLine="709"/>
        <w:jc w:val="both"/>
      </w:pPr>
      <w:r w:rsidRPr="00B24775">
        <w:t xml:space="preserve"> </w:t>
      </w:r>
      <w:r w:rsidR="0052378C" w:rsidRPr="00B24775">
        <w:t>2.4. Geležinkelių infrastruktūros valdytoja</w:t>
      </w:r>
      <w:r w:rsidR="002242B8" w:rsidRPr="00B24775">
        <w:t>s</w:t>
      </w:r>
      <w:r w:rsidR="0052378C" w:rsidRPr="00B24775">
        <w:t xml:space="preserve"> įsipareigoja:</w:t>
      </w:r>
    </w:p>
    <w:p w:rsidR="0052378C" w:rsidRPr="00B24775" w:rsidRDefault="0052378C" w:rsidP="00E4617C">
      <w:pPr>
        <w:pStyle w:val="Pagrindiniotekstotrauka2"/>
        <w:spacing w:after="0" w:line="240" w:lineRule="auto"/>
        <w:ind w:left="0" w:firstLine="709"/>
        <w:jc w:val="both"/>
      </w:pPr>
      <w:r w:rsidRPr="00B24775">
        <w:t xml:space="preserve">2.4.1. </w:t>
      </w:r>
      <w:r w:rsidR="00F33310" w:rsidRPr="00B24775">
        <w:t>išduoti leidimą atlikti darbus arba pateikti motyvuotą atsisakymą ne vėlia</w:t>
      </w:r>
      <w:r w:rsidR="00AF4002" w:rsidRPr="00B24775">
        <w:t>u kaip per 10 darbo dienų</w:t>
      </w:r>
      <w:r w:rsidR="00F33310" w:rsidRPr="00B24775">
        <w:t xml:space="preserve"> nuo</w:t>
      </w:r>
      <w:r w:rsidR="00E462DD" w:rsidRPr="00B24775">
        <w:t xml:space="preserve"> </w:t>
      </w:r>
      <w:r w:rsidR="00C02B31" w:rsidRPr="00B24775">
        <w:t xml:space="preserve">Inžinerinio statinio </w:t>
      </w:r>
      <w:r w:rsidR="00244E81" w:rsidRPr="00B24775">
        <w:t>savininko</w:t>
      </w:r>
      <w:r w:rsidR="00F33310" w:rsidRPr="00B24775">
        <w:t xml:space="preserve"> prašymo gavimo</w:t>
      </w:r>
      <w:r w:rsidR="00DE5898" w:rsidRPr="00B24775">
        <w:t xml:space="preserve"> dienos</w:t>
      </w:r>
      <w:r w:rsidR="00F33310" w:rsidRPr="00B24775">
        <w:t>;</w:t>
      </w:r>
    </w:p>
    <w:p w:rsidR="00F33310" w:rsidRPr="00B24775" w:rsidRDefault="00F33310" w:rsidP="00E4617C">
      <w:pPr>
        <w:pStyle w:val="Pagrindiniotekstotrauka2"/>
        <w:spacing w:after="0" w:line="240" w:lineRule="auto"/>
        <w:ind w:left="0" w:firstLine="709"/>
        <w:jc w:val="both"/>
      </w:pPr>
      <w:r w:rsidRPr="00B24775">
        <w:t xml:space="preserve">2.4.2. </w:t>
      </w:r>
      <w:r w:rsidR="00E462DD" w:rsidRPr="00B24775">
        <w:t xml:space="preserve">pagal </w:t>
      </w:r>
      <w:r w:rsidR="00C02B31" w:rsidRPr="00B24775">
        <w:t xml:space="preserve">Inžinerinio statinio </w:t>
      </w:r>
      <w:r w:rsidR="00070888" w:rsidRPr="00B24775">
        <w:t>savininko</w:t>
      </w:r>
      <w:r w:rsidR="00E462DD" w:rsidRPr="00B24775">
        <w:t xml:space="preserve"> kvietimą </w:t>
      </w:r>
      <w:r w:rsidRPr="00B24775">
        <w:t xml:space="preserve">užtikrinti atstovo dalyvavimą atliekant Sutartyje numatytus </w:t>
      </w:r>
      <w:r w:rsidR="002242B8" w:rsidRPr="00B24775">
        <w:t>D</w:t>
      </w:r>
      <w:r w:rsidRPr="00B24775">
        <w:t>arbus;</w:t>
      </w:r>
    </w:p>
    <w:p w:rsidR="00E462DD" w:rsidRPr="00B24775" w:rsidRDefault="00A712C6" w:rsidP="00E4617C">
      <w:pPr>
        <w:pStyle w:val="Pagrindiniotekstotrauka2"/>
        <w:spacing w:after="0" w:line="240" w:lineRule="auto"/>
        <w:ind w:left="0" w:firstLine="709"/>
        <w:jc w:val="both"/>
      </w:pPr>
      <w:r w:rsidRPr="00B24775">
        <w:t xml:space="preserve">2.4.3. eksploatuojant </w:t>
      </w:r>
      <w:r w:rsidR="002242B8" w:rsidRPr="00B24775">
        <w:t>Objektus</w:t>
      </w:r>
      <w:r w:rsidRPr="00B24775">
        <w:t xml:space="preserve"> nepažeisti </w:t>
      </w:r>
      <w:r w:rsidR="00874719" w:rsidRPr="00B24775">
        <w:t>Inžinerinio s</w:t>
      </w:r>
      <w:r w:rsidR="00C02B31" w:rsidRPr="00B24775">
        <w:t>tatinio</w:t>
      </w:r>
      <w:r w:rsidRPr="00B24775">
        <w:t xml:space="preserve"> įrenginių;</w:t>
      </w:r>
    </w:p>
    <w:p w:rsidR="00A712C6" w:rsidRPr="00B24775" w:rsidRDefault="00A712C6" w:rsidP="00E4617C">
      <w:pPr>
        <w:pStyle w:val="Pagrindiniotekstotrauka2"/>
        <w:spacing w:after="0" w:line="240" w:lineRule="auto"/>
        <w:ind w:left="0" w:firstLine="709"/>
        <w:jc w:val="both"/>
      </w:pPr>
      <w:r w:rsidRPr="00B24775">
        <w:t xml:space="preserve">2.4.4. nedelsiant informuoti </w:t>
      </w:r>
      <w:r w:rsidR="00C02B31" w:rsidRPr="00B24775">
        <w:t xml:space="preserve">Inžinerinio statinio </w:t>
      </w:r>
      <w:r w:rsidR="00070888" w:rsidRPr="00B24775">
        <w:t>savininką</w:t>
      </w:r>
      <w:r w:rsidR="00C02B31" w:rsidRPr="00B24775">
        <w:t xml:space="preserve"> apie bet kokias pastebėta</w:t>
      </w:r>
      <w:r w:rsidRPr="00B24775">
        <w:t xml:space="preserve">s </w:t>
      </w:r>
      <w:r w:rsidR="00874719" w:rsidRPr="00B24775">
        <w:t>Inžinierinio s</w:t>
      </w:r>
      <w:r w:rsidR="00C02B31" w:rsidRPr="00B24775">
        <w:t>tatinio</w:t>
      </w:r>
      <w:r w:rsidR="00F61F6C" w:rsidRPr="00B24775">
        <w:t xml:space="preserve"> avarijas ir/ar</w:t>
      </w:r>
      <w:r w:rsidRPr="00B24775">
        <w:t xml:space="preserve"> pažeidimus.</w:t>
      </w:r>
    </w:p>
    <w:p w:rsidR="005C05AB" w:rsidRPr="00B24775" w:rsidRDefault="00A712C6" w:rsidP="00E4617C">
      <w:pPr>
        <w:pStyle w:val="Pagrindiniotekstotrauka2"/>
        <w:spacing w:after="0" w:line="240" w:lineRule="auto"/>
        <w:ind w:left="0" w:firstLine="709"/>
        <w:jc w:val="both"/>
      </w:pPr>
      <w:r w:rsidRPr="00B24775">
        <w:t>2.5</w:t>
      </w:r>
      <w:r w:rsidR="005C05AB" w:rsidRPr="00B24775">
        <w:t xml:space="preserve">. </w:t>
      </w:r>
      <w:r w:rsidR="00C02B31" w:rsidRPr="00B24775">
        <w:t xml:space="preserve">Inžinerinio statinio </w:t>
      </w:r>
      <w:r w:rsidR="00070888" w:rsidRPr="00B24775">
        <w:t>savininkas</w:t>
      </w:r>
      <w:r w:rsidR="005C05AB" w:rsidRPr="00B24775">
        <w:t>, užbaigęs Darbus, savo lėšomis ir prisiimdamas atsakomybę</w:t>
      </w:r>
      <w:r w:rsidR="00E71A44" w:rsidRPr="00B24775">
        <w:t>,</w:t>
      </w:r>
      <w:r w:rsidR="005C05AB" w:rsidRPr="00B24775">
        <w:t xml:space="preserve"> privalo atlikti visus Objekto pradinės techninės būklės atstatymo darbus, visiškai ir tinkamai sutvarkyti Darbų atlikimo vietą ir aplinkines teritorijas, kurios buvo naudojamos </w:t>
      </w:r>
      <w:r w:rsidR="00C02B31" w:rsidRPr="00B24775">
        <w:t xml:space="preserve">Inžinerinio statinio </w:t>
      </w:r>
      <w:r w:rsidR="00244E81" w:rsidRPr="00B24775">
        <w:t>savininko</w:t>
      </w:r>
      <w:r w:rsidR="005C05AB" w:rsidRPr="00B24775">
        <w:t xml:space="preserve"> reikmėms, įskaitant likusio statybinio laužo, užteršto grunto, šiukšlių ir pan. išgabenimą. Šie darbai privalo būti suderinti su Geleži</w:t>
      </w:r>
      <w:r w:rsidRPr="00B24775">
        <w:t>nkelių infrastruktūros valdytoj</w:t>
      </w:r>
      <w:r w:rsidR="00E71A44" w:rsidRPr="00B24775">
        <w:t>u</w:t>
      </w:r>
      <w:r w:rsidR="005C05AB" w:rsidRPr="00B24775">
        <w:t xml:space="preserve"> ir </w:t>
      </w:r>
      <w:r w:rsidR="002242B8" w:rsidRPr="00B24775">
        <w:t xml:space="preserve">turi būti </w:t>
      </w:r>
      <w:r w:rsidR="005C05AB" w:rsidRPr="00B24775">
        <w:t>atlikti per įmanomai trumpiausią tokiems darbams atlikti reikalingą terminą.</w:t>
      </w:r>
    </w:p>
    <w:p w:rsidR="00394D8B" w:rsidRPr="00B24775" w:rsidRDefault="00A712C6" w:rsidP="00E4617C">
      <w:pPr>
        <w:pStyle w:val="Pagrindiniotekstotrauka2"/>
        <w:spacing w:after="0" w:line="240" w:lineRule="auto"/>
        <w:ind w:left="0" w:firstLine="709"/>
        <w:jc w:val="both"/>
      </w:pPr>
      <w:r w:rsidRPr="00B24775">
        <w:t>2.6</w:t>
      </w:r>
      <w:r w:rsidR="007F597D" w:rsidRPr="00B24775">
        <w:t xml:space="preserve">. </w:t>
      </w:r>
      <w:r w:rsidR="00C02B31" w:rsidRPr="00B24775">
        <w:t xml:space="preserve">Inžinerinio statinio </w:t>
      </w:r>
      <w:r w:rsidR="00244E81" w:rsidRPr="00B24775">
        <w:t>savininkas</w:t>
      </w:r>
      <w:r w:rsidR="007F597D" w:rsidRPr="00B24775">
        <w:t xml:space="preserve"> nesilaikant </w:t>
      </w:r>
      <w:r w:rsidR="002D2DF6" w:rsidRPr="00B24775">
        <w:t>Sutartimi</w:t>
      </w:r>
      <w:r w:rsidR="007F597D" w:rsidRPr="00B24775">
        <w:t xml:space="preserve"> prisiimtų įsipareigojimų, Geležin</w:t>
      </w:r>
      <w:r w:rsidRPr="00B24775">
        <w:t>kelių infrastruktūros valdytoja</w:t>
      </w:r>
      <w:r w:rsidR="007F597D" w:rsidRPr="00B24775">
        <w:t xml:space="preserve"> turi teisę </w:t>
      </w:r>
      <w:r w:rsidR="002D2DF6" w:rsidRPr="00B24775">
        <w:t xml:space="preserve">nedelsiant sustabdyti Darbus tol, kol </w:t>
      </w:r>
      <w:r w:rsidR="00C02B31" w:rsidRPr="00B24775">
        <w:t xml:space="preserve">Inžinerinio statinio </w:t>
      </w:r>
      <w:r w:rsidR="00244E81" w:rsidRPr="00B24775">
        <w:t>savininko</w:t>
      </w:r>
      <w:r w:rsidR="002D2DF6" w:rsidRPr="00B24775">
        <w:t xml:space="preserve"> padaryti pažeidimai bus ištaisyti, o </w:t>
      </w:r>
      <w:r w:rsidR="00C02B31" w:rsidRPr="00B24775">
        <w:t xml:space="preserve">Inžinierinio statinio </w:t>
      </w:r>
      <w:r w:rsidR="00244E81" w:rsidRPr="00B24775">
        <w:t>savininkas</w:t>
      </w:r>
      <w:r w:rsidR="002D2DF6" w:rsidRPr="00B24775">
        <w:t xml:space="preserve"> įsipareigoja be </w:t>
      </w:r>
      <w:r w:rsidR="002242B8" w:rsidRPr="00B24775">
        <w:t xml:space="preserve">išlygų </w:t>
      </w:r>
      <w:r w:rsidR="002D2DF6" w:rsidRPr="00B24775">
        <w:t xml:space="preserve">paklusti tokiam </w:t>
      </w:r>
      <w:r w:rsidRPr="00B24775">
        <w:t>Geležinkelių infrastruktūros valdytojo</w:t>
      </w:r>
      <w:r w:rsidR="002D2DF6" w:rsidRPr="00B24775">
        <w:t xml:space="preserve"> reikalavimui ir nedelsiant sustabdyti Darbus</w:t>
      </w:r>
      <w:r w:rsidR="001336F5" w:rsidRPr="00B24775">
        <w:t>. Tokiu atveju</w:t>
      </w:r>
      <w:r w:rsidR="002D2DF6" w:rsidRPr="00B24775">
        <w:t xml:space="preserve"> </w:t>
      </w:r>
      <w:r w:rsidR="001336F5" w:rsidRPr="00B24775">
        <w:t xml:space="preserve">Geležinkelių infrastruktūros valdytojas turi teisę </w:t>
      </w:r>
      <w:r w:rsidR="007F597D" w:rsidRPr="00B24775">
        <w:t xml:space="preserve">reikalauti atlyginti patirtus tiesioginius bei netiesioginius nuostolius dėl </w:t>
      </w:r>
      <w:r w:rsidR="00C02B31" w:rsidRPr="00B24775">
        <w:t xml:space="preserve">Inžinerinio statinio </w:t>
      </w:r>
      <w:r w:rsidR="00244E81" w:rsidRPr="00B24775">
        <w:t>savininko</w:t>
      </w:r>
      <w:r w:rsidR="007F597D" w:rsidRPr="00B24775">
        <w:t xml:space="preserve"> Sutartinių įsipareigojimų nevykdymo. </w:t>
      </w:r>
    </w:p>
    <w:p w:rsidR="002A70E5" w:rsidRPr="00B24775" w:rsidRDefault="002A70E5" w:rsidP="00E4617C">
      <w:pPr>
        <w:pStyle w:val="Pagrindiniotekstotrauka2"/>
        <w:spacing w:after="0" w:line="240" w:lineRule="auto"/>
        <w:ind w:left="0" w:firstLine="709"/>
        <w:jc w:val="both"/>
      </w:pPr>
      <w:r w:rsidRPr="00B24775">
        <w:t>2.7. Geležinkelių infrastruktūros valdytoja</w:t>
      </w:r>
      <w:r w:rsidR="00E71A44" w:rsidRPr="00B24775">
        <w:t>s</w:t>
      </w:r>
      <w:r w:rsidRPr="00B24775">
        <w:t xml:space="preserve"> turi teisę bet kuriuo metu</w:t>
      </w:r>
      <w:r w:rsidR="000E302C" w:rsidRPr="00B24775">
        <w:t>,</w:t>
      </w:r>
      <w:r w:rsidRPr="00B24775">
        <w:t xml:space="preserve"> </w:t>
      </w:r>
      <w:r w:rsidR="000E302C" w:rsidRPr="00B24775">
        <w:t>raštu pateik</w:t>
      </w:r>
      <w:r w:rsidR="00E71A44" w:rsidRPr="00B24775">
        <w:t>ęs</w:t>
      </w:r>
      <w:r w:rsidR="000E302C" w:rsidRPr="00B24775">
        <w:t xml:space="preserve"> </w:t>
      </w:r>
      <w:r w:rsidR="00E71A44" w:rsidRPr="00B24775">
        <w:t>atitinkamas</w:t>
      </w:r>
      <w:r w:rsidR="000E302C" w:rsidRPr="00B24775">
        <w:t xml:space="preserve"> sąlygas bei terminus, </w:t>
      </w:r>
      <w:r w:rsidRPr="00B24775">
        <w:t xml:space="preserve">reikalauti </w:t>
      </w:r>
      <w:r w:rsidR="00512406" w:rsidRPr="00B24775">
        <w:t xml:space="preserve">Inžinerinio statinio </w:t>
      </w:r>
      <w:r w:rsidR="00244E81" w:rsidRPr="00B24775">
        <w:t>savininko</w:t>
      </w:r>
      <w:r w:rsidRPr="00B24775">
        <w:t xml:space="preserve"> iškelti</w:t>
      </w:r>
      <w:r w:rsidR="001336F5" w:rsidRPr="00B24775">
        <w:t xml:space="preserve"> ar pašalinti</w:t>
      </w:r>
      <w:r w:rsidRPr="00B24775">
        <w:t xml:space="preserve"> </w:t>
      </w:r>
      <w:r w:rsidR="00874719" w:rsidRPr="00B24775">
        <w:t>Inžinerinį s</w:t>
      </w:r>
      <w:r w:rsidR="00512406" w:rsidRPr="00B24775">
        <w:t>tatinį</w:t>
      </w:r>
      <w:r w:rsidRPr="00B24775">
        <w:t xml:space="preserve"> iš Objekto arba atlikti </w:t>
      </w:r>
      <w:r w:rsidR="00874719" w:rsidRPr="00B24775">
        <w:t>Inžinerinio s</w:t>
      </w:r>
      <w:r w:rsidR="00512406" w:rsidRPr="00B24775">
        <w:t>tatinio</w:t>
      </w:r>
      <w:r w:rsidRPr="00B24775">
        <w:t xml:space="preserve"> remonto ar rekonstrukcijos darbus, jeigu tolesnis </w:t>
      </w:r>
      <w:r w:rsidR="00874719" w:rsidRPr="00B24775">
        <w:t>Inžinerinio s</w:t>
      </w:r>
      <w:r w:rsidR="00A15B11" w:rsidRPr="00B24775">
        <w:t>tatinio</w:t>
      </w:r>
      <w:r w:rsidRPr="00B24775">
        <w:t xml:space="preserve"> buvimas Objekte </w:t>
      </w:r>
      <w:r w:rsidR="00DF4C59" w:rsidRPr="00B24775">
        <w:t>trukdo</w:t>
      </w:r>
      <w:r w:rsidRPr="00B24775">
        <w:t xml:space="preserve"> </w:t>
      </w:r>
      <w:r w:rsidR="00DF4C59" w:rsidRPr="00B24775">
        <w:t>Objekto priežiūrai</w:t>
      </w:r>
      <w:r w:rsidR="0051225F" w:rsidRPr="00B24775">
        <w:t>,</w:t>
      </w:r>
      <w:r w:rsidR="00DF4C59" w:rsidRPr="00B24775">
        <w:t xml:space="preserve"> naudojimui</w:t>
      </w:r>
      <w:r w:rsidR="0051225F" w:rsidRPr="00B24775">
        <w:t xml:space="preserve"> ar plėtrai</w:t>
      </w:r>
      <w:r w:rsidR="00E71A44" w:rsidRPr="00B24775">
        <w:t>,</w:t>
      </w:r>
      <w:r w:rsidRPr="00B24775">
        <w:t xml:space="preserve"> </w:t>
      </w:r>
      <w:r w:rsidR="00DF4C59" w:rsidRPr="00B24775">
        <w:t>daro žalą</w:t>
      </w:r>
      <w:r w:rsidRPr="00B24775">
        <w:t xml:space="preserve"> Geleži</w:t>
      </w:r>
      <w:r w:rsidR="00DF4C59" w:rsidRPr="00B24775">
        <w:t>nkelių infrastruktūros valdytojo</w:t>
      </w:r>
      <w:r w:rsidRPr="00B24775">
        <w:t xml:space="preserve"> ar trečiųjų asmen</w:t>
      </w:r>
      <w:r w:rsidR="00DF4C59" w:rsidRPr="00B24775">
        <w:t>ų turtui ar sveikatai</w:t>
      </w:r>
      <w:r w:rsidRPr="00B24775">
        <w:t>.</w:t>
      </w:r>
    </w:p>
    <w:p w:rsidR="002A70E5" w:rsidRPr="00B24775" w:rsidRDefault="002A70E5" w:rsidP="00E4617C">
      <w:pPr>
        <w:pStyle w:val="Pagrindiniotekstotrauka2"/>
        <w:spacing w:line="240" w:lineRule="auto"/>
        <w:ind w:left="0"/>
        <w:jc w:val="both"/>
      </w:pPr>
    </w:p>
    <w:p w:rsidR="00135299" w:rsidRPr="00B24775" w:rsidRDefault="007F597D">
      <w:pPr>
        <w:widowControl w:val="0"/>
        <w:shd w:val="clear" w:color="auto" w:fill="FFFFFF"/>
        <w:tabs>
          <w:tab w:val="right" w:leader="underscore" w:pos="9074"/>
        </w:tabs>
        <w:jc w:val="center"/>
      </w:pPr>
      <w:r w:rsidRPr="00B24775">
        <w:rPr>
          <w:b/>
          <w:bCs/>
        </w:rPr>
        <w:t>3</w:t>
      </w:r>
      <w:r w:rsidR="00EA3FCE" w:rsidRPr="00B24775">
        <w:rPr>
          <w:b/>
          <w:bCs/>
        </w:rPr>
        <w:t>. LEIDIMŲ DARBAMS IŠDAVIMAS</w:t>
      </w:r>
    </w:p>
    <w:p w:rsidR="00135299" w:rsidRPr="00B24775" w:rsidRDefault="00135299">
      <w:pPr>
        <w:tabs>
          <w:tab w:val="right" w:leader="underscore" w:pos="9074"/>
        </w:tabs>
        <w:jc w:val="both"/>
      </w:pPr>
    </w:p>
    <w:p w:rsidR="00135299" w:rsidRPr="00B24775" w:rsidRDefault="00394D8B" w:rsidP="00394D8B">
      <w:pPr>
        <w:widowControl w:val="0"/>
        <w:shd w:val="clear" w:color="auto" w:fill="FFFFFF"/>
        <w:tabs>
          <w:tab w:val="right" w:leader="underscore" w:pos="9074"/>
        </w:tabs>
        <w:ind w:left="10" w:firstLine="841"/>
        <w:jc w:val="both"/>
      </w:pPr>
      <w:r w:rsidRPr="00B24775">
        <w:t xml:space="preserve">3.1. </w:t>
      </w:r>
      <w:r w:rsidR="00A15B11" w:rsidRPr="00B24775">
        <w:t xml:space="preserve">Inžinerinio statinio </w:t>
      </w:r>
      <w:r w:rsidR="00244E81" w:rsidRPr="00B24775">
        <w:t>savininkas</w:t>
      </w:r>
      <w:r w:rsidR="00EA3FCE" w:rsidRPr="00B24775">
        <w:t xml:space="preserve"> Lietuvos Respublikos teisės aktų nustatyta tvarka privalo savo lėšomis parengti ir suderinti</w:t>
      </w:r>
      <w:r w:rsidR="004C19BB" w:rsidRPr="00B24775">
        <w:t xml:space="preserve"> projektą </w:t>
      </w:r>
      <w:r w:rsidR="00430934" w:rsidRPr="00B24775">
        <w:t xml:space="preserve">laikantis sutarties 2.3.1 punkto reikalavimų </w:t>
      </w:r>
      <w:r w:rsidR="004C19BB" w:rsidRPr="00B24775">
        <w:t xml:space="preserve">ir </w:t>
      </w:r>
      <w:r w:rsidR="00EA3FCE" w:rsidRPr="00B24775">
        <w:t xml:space="preserve">su visomis atsakingomis institucijomis (jeigu toks </w:t>
      </w:r>
      <w:r w:rsidR="00430934" w:rsidRPr="00B24775">
        <w:t>derinimas</w:t>
      </w:r>
      <w:r w:rsidR="00EA3FCE" w:rsidRPr="00B24775">
        <w:t xml:space="preserve"> yra privalomas teisės aktų nustatyta tvarka). Projektas privalo būti parengtas prieš kreipiantis į </w:t>
      </w:r>
      <w:r w:rsidR="007F597D" w:rsidRPr="00B24775">
        <w:t xml:space="preserve">Geležinkelių infrastruktūros valdytoją </w:t>
      </w:r>
      <w:r w:rsidR="00EA3FCE" w:rsidRPr="00B24775">
        <w:t xml:space="preserve">dėl leidimo atlikti Darbus Objekte išdavimo. </w:t>
      </w:r>
      <w:r w:rsidR="00DF1631" w:rsidRPr="00B24775">
        <w:t>Šis</w:t>
      </w:r>
      <w:r w:rsidR="00EA3FCE" w:rsidRPr="00B24775">
        <w:t xml:space="preserve"> projektas turi būti parengtas taip, kad jame numatytos </w:t>
      </w:r>
      <w:r w:rsidR="00874719" w:rsidRPr="00B24775">
        <w:t>Inžinerinio s</w:t>
      </w:r>
      <w:r w:rsidR="00A15B11" w:rsidRPr="00B24775">
        <w:t>tatinio</w:t>
      </w:r>
      <w:r w:rsidR="00EA3FCE" w:rsidRPr="00B24775">
        <w:t xml:space="preserve"> apsaugos zonos bei kitos </w:t>
      </w:r>
      <w:r w:rsidR="00874719" w:rsidRPr="00B24775">
        <w:t>Inžinerinio s</w:t>
      </w:r>
      <w:r w:rsidR="00A15B11" w:rsidRPr="00B24775">
        <w:t>tatinio</w:t>
      </w:r>
      <w:r w:rsidR="00EA3FCE" w:rsidRPr="00B24775">
        <w:t xml:space="preserve"> naudojimo sąlygos nepažeistų </w:t>
      </w:r>
      <w:r w:rsidR="007F597D" w:rsidRPr="00B24775">
        <w:t>Geležinkelių infrastruktūros</w:t>
      </w:r>
      <w:r w:rsidR="00EA3FCE" w:rsidRPr="00B24775">
        <w:t xml:space="preserve"> valdytojo</w:t>
      </w:r>
      <w:r w:rsidR="00AF4002" w:rsidRPr="00B24775">
        <w:t>s</w:t>
      </w:r>
      <w:r w:rsidR="00EA3FCE" w:rsidRPr="00B24775">
        <w:t xml:space="preserve"> teisėtų interesų ir nekliudytų Objekto naudoti pagal paskirtį, atlikti Objekto </w:t>
      </w:r>
      <w:r w:rsidR="00EA3FCE" w:rsidRPr="00B24775">
        <w:lastRenderedPageBreak/>
        <w:t>priežiūros, rekonstrukcijos ir</w:t>
      </w:r>
      <w:r w:rsidR="001336F5" w:rsidRPr="00B24775">
        <w:t>/ar</w:t>
      </w:r>
      <w:r w:rsidR="00EA3FCE" w:rsidRPr="00B24775">
        <w:t xml:space="preserve"> plėtros darbų.</w:t>
      </w:r>
    </w:p>
    <w:p w:rsidR="00135299" w:rsidRPr="00B24775" w:rsidRDefault="00394D8B" w:rsidP="00394D8B">
      <w:pPr>
        <w:widowControl w:val="0"/>
        <w:shd w:val="clear" w:color="auto" w:fill="FFFFFF"/>
        <w:tabs>
          <w:tab w:val="right" w:leader="underscore" w:pos="9074"/>
        </w:tabs>
        <w:ind w:left="10" w:firstLine="841"/>
        <w:jc w:val="both"/>
      </w:pPr>
      <w:r w:rsidRPr="00B24775">
        <w:t xml:space="preserve">3.2. </w:t>
      </w:r>
      <w:r w:rsidR="00A15B11" w:rsidRPr="00B24775">
        <w:t xml:space="preserve">Inžinerinio statinio </w:t>
      </w:r>
      <w:r w:rsidR="00244E81" w:rsidRPr="00B24775">
        <w:t>savininkas</w:t>
      </w:r>
      <w:r w:rsidR="00EA3FCE" w:rsidRPr="00B24775">
        <w:t xml:space="preserve">, prieš pradėdamas Darbus, </w:t>
      </w:r>
      <w:r w:rsidR="007F597D" w:rsidRPr="00B24775">
        <w:t xml:space="preserve">teisės norminių aktų </w:t>
      </w:r>
      <w:r w:rsidR="00EA3FCE" w:rsidRPr="00B24775">
        <w:t xml:space="preserve">nustatyta tvarka privalo raštu kreiptis į </w:t>
      </w:r>
      <w:r w:rsidR="007F597D" w:rsidRPr="00B24775">
        <w:t>Geležinkelių infrastruktūros</w:t>
      </w:r>
      <w:r w:rsidR="00EA3FCE" w:rsidRPr="00B24775">
        <w:t xml:space="preserve"> valdytoją dėl leidimo atlikti Darbus išdavimo</w:t>
      </w:r>
      <w:r w:rsidR="00A15B11" w:rsidRPr="00B24775">
        <w:t>.</w:t>
      </w:r>
      <w:r w:rsidR="00EA3FCE" w:rsidRPr="00B24775">
        <w:t xml:space="preserve"> </w:t>
      </w:r>
    </w:p>
    <w:p w:rsidR="00135299" w:rsidRPr="00B24775" w:rsidRDefault="00394D8B" w:rsidP="00394D8B">
      <w:pPr>
        <w:widowControl w:val="0"/>
        <w:shd w:val="clear" w:color="auto" w:fill="FFFFFF"/>
        <w:tabs>
          <w:tab w:val="right" w:leader="underscore" w:pos="9074"/>
        </w:tabs>
        <w:ind w:left="10" w:firstLine="841"/>
        <w:jc w:val="both"/>
      </w:pPr>
      <w:r w:rsidRPr="00B24775">
        <w:t xml:space="preserve">3.3. </w:t>
      </w:r>
      <w:r w:rsidR="00A15B11" w:rsidRPr="00B24775">
        <w:t xml:space="preserve">Inžinerinio statinio </w:t>
      </w:r>
      <w:r w:rsidR="00244E81" w:rsidRPr="00B24775">
        <w:t>savininkas</w:t>
      </w:r>
      <w:r w:rsidR="00EA3FCE" w:rsidRPr="00B24775">
        <w:t xml:space="preserve"> taip pat privalo nurodyti Darbų pradžios ir pabaigos terminus.</w:t>
      </w:r>
    </w:p>
    <w:p w:rsidR="0099177E" w:rsidRPr="00B24775" w:rsidRDefault="00394D8B" w:rsidP="0099177E">
      <w:pPr>
        <w:widowControl w:val="0"/>
        <w:shd w:val="clear" w:color="auto" w:fill="FFFFFF"/>
        <w:tabs>
          <w:tab w:val="right" w:leader="underscore" w:pos="9074"/>
        </w:tabs>
        <w:ind w:left="10" w:firstLine="841"/>
        <w:jc w:val="both"/>
      </w:pPr>
      <w:r w:rsidRPr="00B24775">
        <w:t xml:space="preserve">3.4. </w:t>
      </w:r>
      <w:r w:rsidR="00A15B11" w:rsidRPr="00B24775">
        <w:t xml:space="preserve">Inžinerinio statinio </w:t>
      </w:r>
      <w:r w:rsidR="00244E81" w:rsidRPr="00B24775">
        <w:t>savininkui</w:t>
      </w:r>
      <w:r w:rsidR="0099177E" w:rsidRPr="00B24775">
        <w:t xml:space="preserve"> įvykdžius Sutartimi prisiimtus įsipareigojimus ir atlikus visus šioje Sutartyje numatytus veiksmus, Geležinkelių infrastruktūros valdytoja, vadovaudamasi teisės norminių aktų reikalavimais, išduoda </w:t>
      </w:r>
      <w:r w:rsidR="00A15B11" w:rsidRPr="00B24775">
        <w:t>Inžinerinio statinio</w:t>
      </w:r>
      <w:r w:rsidR="0099177E" w:rsidRPr="00B24775">
        <w:t xml:space="preserve"> </w:t>
      </w:r>
      <w:r w:rsidR="00244E81" w:rsidRPr="00B24775">
        <w:t>savininkui</w:t>
      </w:r>
      <w:r w:rsidR="0099177E" w:rsidRPr="00B24775">
        <w:t xml:space="preserve"> raštišką leidimą atlikti Darbus Objekte. </w:t>
      </w:r>
    </w:p>
    <w:p w:rsidR="0099177E" w:rsidRPr="00B24775" w:rsidRDefault="0099177E" w:rsidP="0099177E">
      <w:pPr>
        <w:jc w:val="both"/>
      </w:pPr>
    </w:p>
    <w:p w:rsidR="00135299" w:rsidRPr="00B24775" w:rsidRDefault="00BE0B9E">
      <w:pPr>
        <w:widowControl w:val="0"/>
        <w:shd w:val="clear" w:color="auto" w:fill="FFFFFF"/>
        <w:jc w:val="center"/>
      </w:pPr>
      <w:r w:rsidRPr="00B24775">
        <w:rPr>
          <w:b/>
          <w:bCs/>
        </w:rPr>
        <w:t>4</w:t>
      </w:r>
      <w:r w:rsidR="00EA3FCE" w:rsidRPr="00B24775">
        <w:rPr>
          <w:b/>
          <w:bCs/>
        </w:rPr>
        <w:t>. ŠALIŲ ATSAKOMYBĖ</w:t>
      </w:r>
    </w:p>
    <w:p w:rsidR="00135299" w:rsidRPr="00B24775" w:rsidRDefault="00135299">
      <w:pPr>
        <w:jc w:val="both"/>
      </w:pPr>
    </w:p>
    <w:p w:rsidR="00135299" w:rsidRPr="00B24775" w:rsidRDefault="00BE0B9E" w:rsidP="00D075CD">
      <w:pPr>
        <w:widowControl w:val="0"/>
        <w:shd w:val="clear" w:color="auto" w:fill="FFFFFF"/>
        <w:ind w:firstLine="851"/>
        <w:jc w:val="both"/>
      </w:pPr>
      <w:r w:rsidRPr="00B24775">
        <w:t>4</w:t>
      </w:r>
      <w:r w:rsidR="00D075CD" w:rsidRPr="00B24775">
        <w:t xml:space="preserve">.1. </w:t>
      </w:r>
      <w:r w:rsidR="00EA3FCE" w:rsidRPr="00B24775">
        <w:t xml:space="preserve">Už Sutarties įsipareigojimų nevykdymą arba netinkamą vykdymą Šalys atsako pagal šios Sutarties sąlygas ir galiojančius Lietuvos Respublikos </w:t>
      </w:r>
      <w:r w:rsidR="001336F5" w:rsidRPr="00B24775">
        <w:t>teisės aktus</w:t>
      </w:r>
      <w:r w:rsidR="00EA3FCE" w:rsidRPr="00B24775">
        <w:t>.</w:t>
      </w:r>
    </w:p>
    <w:p w:rsidR="00135299" w:rsidRPr="00B24775" w:rsidRDefault="00BE0B9E" w:rsidP="00D075CD">
      <w:pPr>
        <w:widowControl w:val="0"/>
        <w:shd w:val="clear" w:color="auto" w:fill="FFFFFF"/>
        <w:ind w:firstLine="851"/>
        <w:jc w:val="both"/>
      </w:pPr>
      <w:r w:rsidRPr="00B24775">
        <w:t>4</w:t>
      </w:r>
      <w:r w:rsidR="00D075CD" w:rsidRPr="00B24775">
        <w:t xml:space="preserve">.2. </w:t>
      </w:r>
      <w:r w:rsidR="00A15B11" w:rsidRPr="00B24775">
        <w:t xml:space="preserve">Inžinerinio statinio </w:t>
      </w:r>
      <w:r w:rsidR="00244E81" w:rsidRPr="00B24775">
        <w:t>savininkas</w:t>
      </w:r>
      <w:r w:rsidR="00EA3FCE" w:rsidRPr="00B24775">
        <w:t xml:space="preserve"> atsako už tai, kad jo bei Darbams atlikti pasitelktų trečiųjų asmenų darbuotojai laikytųsi Lietuvos Respublikoje galiojančių darbų saugos taisyklių reikalavimų. </w:t>
      </w:r>
      <w:r w:rsidR="00A15B11" w:rsidRPr="00B24775">
        <w:t xml:space="preserve">Inžinerinio statinio </w:t>
      </w:r>
      <w:r w:rsidR="00244E81" w:rsidRPr="00B24775">
        <w:t>savininkas</w:t>
      </w:r>
      <w:r w:rsidR="00EA3FCE" w:rsidRPr="00B24775">
        <w:t xml:space="preserve"> taip pat atsako už saugų eismą Objekte ar jo dalyje, kurioje vyksta Darbai.</w:t>
      </w:r>
    </w:p>
    <w:p w:rsidR="0026264D" w:rsidRPr="00B24775" w:rsidRDefault="00BE0B9E" w:rsidP="00D075CD">
      <w:pPr>
        <w:widowControl w:val="0"/>
        <w:shd w:val="clear" w:color="auto" w:fill="FFFFFF"/>
        <w:ind w:firstLine="851"/>
        <w:jc w:val="both"/>
      </w:pPr>
      <w:r w:rsidRPr="00B24775">
        <w:t>4</w:t>
      </w:r>
      <w:r w:rsidR="002A70E5" w:rsidRPr="00B24775">
        <w:t xml:space="preserve">.3. </w:t>
      </w:r>
      <w:r w:rsidR="00DE5898" w:rsidRPr="00B24775">
        <w:t>Įvykus</w:t>
      </w:r>
      <w:r w:rsidR="002A70E5" w:rsidRPr="00B24775">
        <w:t xml:space="preserve"> Sutarties 2.7</w:t>
      </w:r>
      <w:r w:rsidR="0026264D" w:rsidRPr="00B24775">
        <w:t>. p. sąlygai</w:t>
      </w:r>
      <w:r w:rsidR="00DE5898" w:rsidRPr="00B24775">
        <w:t xml:space="preserve"> ir ją realizuojant</w:t>
      </w:r>
      <w:r w:rsidR="0026264D" w:rsidRPr="00B24775">
        <w:t xml:space="preserve"> </w:t>
      </w:r>
      <w:r w:rsidR="00A15B11" w:rsidRPr="00B24775">
        <w:t xml:space="preserve">Inžinerinio statinio </w:t>
      </w:r>
      <w:r w:rsidR="00244E81" w:rsidRPr="00B24775">
        <w:t>savininkas</w:t>
      </w:r>
      <w:r w:rsidR="0026264D" w:rsidRPr="00B24775">
        <w:t xml:space="preserve"> įsipareigoja atlyginti ne tik visus Geležinkelių infrastruktūros valdytojo nuostolius, </w:t>
      </w:r>
      <w:r w:rsidR="001336F5" w:rsidRPr="00B24775">
        <w:t xml:space="preserve">susijusius su Inžinerinio statinio iškėlimu ar pašalinimo, o </w:t>
      </w:r>
      <w:r w:rsidR="0026264D" w:rsidRPr="00B24775">
        <w:t xml:space="preserve">taip pat įsipareigoja mokėti </w:t>
      </w:r>
      <w:r w:rsidR="00593667" w:rsidRPr="00B24775">
        <w:t>290</w:t>
      </w:r>
      <w:r w:rsidR="00063591" w:rsidRPr="00B24775">
        <w:t xml:space="preserve"> Eur.</w:t>
      </w:r>
      <w:r w:rsidR="0026264D" w:rsidRPr="00B24775">
        <w:t xml:space="preserve"> (</w:t>
      </w:r>
      <w:r w:rsidR="00063591" w:rsidRPr="00B24775">
        <w:t xml:space="preserve">du šimtai </w:t>
      </w:r>
      <w:r w:rsidR="00593667" w:rsidRPr="00B24775">
        <w:t>devyniasdešimt</w:t>
      </w:r>
      <w:r w:rsidR="00063591" w:rsidRPr="00B24775">
        <w:t xml:space="preserve">) </w:t>
      </w:r>
      <w:r w:rsidR="00CD0B8A" w:rsidRPr="00B24775">
        <w:t>eurų</w:t>
      </w:r>
      <w:r w:rsidR="0026264D" w:rsidRPr="00B24775">
        <w:t xml:space="preserve"> dydžio baudą už kiekvieną p</w:t>
      </w:r>
      <w:r w:rsidR="001336F5" w:rsidRPr="00B24775">
        <w:t xml:space="preserve">raleistą </w:t>
      </w:r>
      <w:r w:rsidR="0026264D" w:rsidRPr="00B24775">
        <w:t xml:space="preserve">dieną, </w:t>
      </w:r>
      <w:r w:rsidR="000E302C" w:rsidRPr="00B24775">
        <w:t>kurią</w:t>
      </w:r>
      <w:r w:rsidR="0026264D" w:rsidRPr="00B24775">
        <w:t xml:space="preserve"> </w:t>
      </w:r>
      <w:r w:rsidR="00A15B11" w:rsidRPr="00B24775">
        <w:t xml:space="preserve">Inžinerinio statinio </w:t>
      </w:r>
      <w:r w:rsidR="00244E81" w:rsidRPr="00B24775">
        <w:t>savininkas</w:t>
      </w:r>
      <w:r w:rsidR="000E302C" w:rsidRPr="00B24775">
        <w:t xml:space="preserve"> vėluoja vykdyti 2.7. punkte nurodytus įsipareigojimus.</w:t>
      </w:r>
    </w:p>
    <w:p w:rsidR="00135299" w:rsidRPr="00B24775" w:rsidRDefault="00BE0B9E" w:rsidP="00D075CD">
      <w:pPr>
        <w:widowControl w:val="0"/>
        <w:shd w:val="clear" w:color="auto" w:fill="FFFFFF"/>
        <w:ind w:firstLine="851"/>
        <w:jc w:val="both"/>
      </w:pPr>
      <w:r w:rsidRPr="00B24775">
        <w:t>4</w:t>
      </w:r>
      <w:r w:rsidR="00D075CD" w:rsidRPr="00B24775">
        <w:t>.</w:t>
      </w:r>
      <w:r w:rsidRPr="00B24775">
        <w:t>4</w:t>
      </w:r>
      <w:r w:rsidR="00D075CD" w:rsidRPr="00B24775">
        <w:t xml:space="preserve">. </w:t>
      </w:r>
      <w:r w:rsidR="00EA3FCE" w:rsidRPr="00B24775">
        <w:t>Šalis atleidžiama nuo atsakomybės už Sutarties sąlygų nevykdymą ar netinkamą vykdymą, jeigu Sutartis buvo neįvykdyta dėl aplinkybių, kurių ji negalėjo kontroliuoti bei protingai numatyti Sutarties sudarymo metu, ir negalėjo užkirsti kelio šioms aplinkybėms ar jų pasekmėms atsirasti. Nenugalimos jėgos aplinkybės nustatomos vadovaujantis Lietuvos Respublikos civiliniu kodeksu</w:t>
      </w:r>
      <w:r w:rsidR="00E93A14" w:rsidRPr="00B24775">
        <w:t>, 1996-07-15 Vyriausybės nutarimo Nr. 840, 1997-03-13 Vyriausybės nutarimo Nr. 222 nuostatas</w:t>
      </w:r>
      <w:r w:rsidR="00EA3FCE" w:rsidRPr="00B24775">
        <w:t xml:space="preserve">. Nenugalima jėga </w:t>
      </w:r>
      <w:r w:rsidR="00EA3FCE" w:rsidRPr="00B24775">
        <w:rPr>
          <w:i/>
          <w:iCs/>
        </w:rPr>
        <w:t xml:space="preserve">(force majeure) </w:t>
      </w:r>
      <w:r w:rsidR="00EA3FCE" w:rsidRPr="00B24775">
        <w:t xml:space="preserve">nelaikoma tai, kad Sutarties Šalis neturi reikiamų finansinių išteklių arba </w:t>
      </w:r>
      <w:r w:rsidR="00A15B11" w:rsidRPr="00B24775">
        <w:t xml:space="preserve">Inžinierinio statinio </w:t>
      </w:r>
      <w:r w:rsidR="00244E81" w:rsidRPr="00B24775">
        <w:t>savininko</w:t>
      </w:r>
      <w:r w:rsidR="00EA3FCE" w:rsidRPr="00B24775">
        <w:t xml:space="preserve"> kontrahentai pažeidžia savo prievoles.</w:t>
      </w:r>
    </w:p>
    <w:p w:rsidR="00135299" w:rsidRPr="00B24775" w:rsidRDefault="00BE0B9E" w:rsidP="00D075CD">
      <w:pPr>
        <w:widowControl w:val="0"/>
        <w:shd w:val="clear" w:color="auto" w:fill="FFFFFF"/>
        <w:ind w:firstLine="851"/>
        <w:jc w:val="both"/>
      </w:pPr>
      <w:r w:rsidRPr="00B24775">
        <w:t>4</w:t>
      </w:r>
      <w:r w:rsidR="00D075CD" w:rsidRPr="00B24775">
        <w:t>.</w:t>
      </w:r>
      <w:r w:rsidRPr="00B24775">
        <w:t>5</w:t>
      </w:r>
      <w:r w:rsidR="00D075CD" w:rsidRPr="00B24775">
        <w:t xml:space="preserve">. </w:t>
      </w:r>
      <w:r w:rsidR="00EA3FCE" w:rsidRPr="00B24775">
        <w:t>Jeigu aplinkybė, dėl kurios neįmanoma Sutarties įvykdyti, laikina, tai Šalis atleidžiama nuo atsakomybės tik tokiam laikotarpiui, kuris yra protingas atsižvelgiant į tos aplinkybės įtaką Sutarties įvykdymui.</w:t>
      </w:r>
    </w:p>
    <w:p w:rsidR="00135299" w:rsidRPr="00B24775" w:rsidRDefault="00BE0B9E" w:rsidP="00D075CD">
      <w:pPr>
        <w:widowControl w:val="0"/>
        <w:shd w:val="clear" w:color="auto" w:fill="FFFFFF"/>
        <w:ind w:firstLine="851"/>
        <w:jc w:val="both"/>
      </w:pPr>
      <w:r w:rsidRPr="00B24775">
        <w:t>4</w:t>
      </w:r>
      <w:r w:rsidR="00D075CD" w:rsidRPr="00B24775">
        <w:t>.</w:t>
      </w:r>
      <w:r w:rsidRPr="00B24775">
        <w:t>6</w:t>
      </w:r>
      <w:r w:rsidR="00D075CD" w:rsidRPr="00B24775">
        <w:t xml:space="preserve">. </w:t>
      </w:r>
      <w:r w:rsidR="00EA3FCE" w:rsidRPr="00B24775">
        <w:t>Sutarties neįvykdžiusi Šalis privalo nedelsdama pranešti kitai Šaliai apie nenugalimos jėgos aplinkybių atsiradimą bei jos įtaką Sutarties įvykdymui.</w:t>
      </w:r>
    </w:p>
    <w:p w:rsidR="00135299" w:rsidRPr="00B24775" w:rsidRDefault="00135299">
      <w:pPr>
        <w:jc w:val="both"/>
      </w:pPr>
    </w:p>
    <w:p w:rsidR="00135299" w:rsidRPr="00B24775" w:rsidRDefault="00BE0B9E">
      <w:pPr>
        <w:widowControl w:val="0"/>
        <w:shd w:val="clear" w:color="auto" w:fill="FFFFFF"/>
        <w:jc w:val="center"/>
      </w:pPr>
      <w:r w:rsidRPr="00B24775">
        <w:rPr>
          <w:b/>
          <w:bCs/>
        </w:rPr>
        <w:t>5</w:t>
      </w:r>
      <w:r w:rsidR="00EA3FCE" w:rsidRPr="00B24775">
        <w:rPr>
          <w:b/>
          <w:bCs/>
        </w:rPr>
        <w:t>. SUTARTIES GALIOJIMAS IR NUTRAUKIMAS</w:t>
      </w:r>
    </w:p>
    <w:p w:rsidR="00F15FC8" w:rsidRPr="00B24775" w:rsidRDefault="00F15FC8" w:rsidP="00394D8B">
      <w:pPr>
        <w:widowControl w:val="0"/>
        <w:shd w:val="clear" w:color="auto" w:fill="FFFFFF"/>
        <w:ind w:firstLine="851"/>
        <w:jc w:val="both"/>
      </w:pPr>
    </w:p>
    <w:p w:rsidR="00135299" w:rsidRPr="00B24775" w:rsidRDefault="00394D8B" w:rsidP="00394D8B">
      <w:pPr>
        <w:widowControl w:val="0"/>
        <w:shd w:val="clear" w:color="auto" w:fill="FFFFFF"/>
        <w:ind w:firstLine="851"/>
        <w:jc w:val="both"/>
        <w:rPr>
          <w:strike/>
        </w:rPr>
      </w:pPr>
      <w:r w:rsidRPr="00B24775">
        <w:t xml:space="preserve">5.1. </w:t>
      </w:r>
      <w:r w:rsidR="00EA3FCE" w:rsidRPr="00B24775">
        <w:t xml:space="preserve">Ši Sutartis įsigalioja nuo jos pasirašymo dienos ir galioja iki </w:t>
      </w:r>
      <w:r w:rsidR="009873C9" w:rsidRPr="00B24775">
        <w:t xml:space="preserve">tos dienos kai Inžinerinis statinys bus išmontuotas ar iškeltas iš Objekto ar kitaip pasibaigs jo </w:t>
      </w:r>
      <w:r w:rsidR="00553759" w:rsidRPr="00B24775">
        <w:t>veikla.</w:t>
      </w:r>
      <w:r w:rsidR="00EA3FCE" w:rsidRPr="00B24775">
        <w:rPr>
          <w:strike/>
        </w:rPr>
        <w:t xml:space="preserve"> </w:t>
      </w:r>
    </w:p>
    <w:p w:rsidR="00135299" w:rsidRPr="00B24775" w:rsidRDefault="00394D8B" w:rsidP="00394D8B">
      <w:pPr>
        <w:widowControl w:val="0"/>
        <w:shd w:val="clear" w:color="auto" w:fill="FFFFFF"/>
        <w:ind w:firstLine="851"/>
        <w:jc w:val="both"/>
      </w:pPr>
      <w:r w:rsidRPr="00B24775">
        <w:t xml:space="preserve">5.2. </w:t>
      </w:r>
      <w:r w:rsidR="00BE0B9E" w:rsidRPr="00B24775">
        <w:t>Geležinkelių infrastruktūros</w:t>
      </w:r>
      <w:r w:rsidR="00D90A2A" w:rsidRPr="00B24775">
        <w:t xml:space="preserve"> valdytoja</w:t>
      </w:r>
      <w:r w:rsidR="00185C9F" w:rsidRPr="00B24775">
        <w:t>s</w:t>
      </w:r>
      <w:r w:rsidR="00EA3FCE" w:rsidRPr="00B24775">
        <w:t xml:space="preserve"> turi tei</w:t>
      </w:r>
      <w:r w:rsidR="00D90A2A" w:rsidRPr="00B24775">
        <w:t>sę vienašališkai, nesikreipdama</w:t>
      </w:r>
      <w:r w:rsidR="00553759" w:rsidRPr="00B24775">
        <w:t>s</w:t>
      </w:r>
      <w:r w:rsidR="00EA3FCE" w:rsidRPr="00B24775">
        <w:t xml:space="preserve"> į teismą nutraukti Sutartį dėl esminio Sutarties pažeidimo, pranešdama apie tai </w:t>
      </w:r>
      <w:r w:rsidR="00AB576B" w:rsidRPr="00B24775">
        <w:t>Inžinerinio statinio</w:t>
      </w:r>
      <w:r w:rsidR="00EA3FCE" w:rsidRPr="00B24775">
        <w:t xml:space="preserve"> </w:t>
      </w:r>
      <w:r w:rsidR="00244E81" w:rsidRPr="00B24775">
        <w:t>savininkui</w:t>
      </w:r>
      <w:r w:rsidR="00EA3FCE" w:rsidRPr="00B24775">
        <w:t xml:space="preserve"> raštu. Sutartis laikoma nutraukta </w:t>
      </w:r>
      <w:r w:rsidR="00416BC9" w:rsidRPr="00B24775">
        <w:t xml:space="preserve">ir darbai turi būti besąlygiškai sustabdyti </w:t>
      </w:r>
      <w:r w:rsidR="00EA3FCE" w:rsidRPr="00B24775">
        <w:t xml:space="preserve">pranešime nurodytą dieną, o jei tokia diena nebus nurodyta – nuo pranešimo apie Sutarties nutraukimą gavimo dienos. Esminiu Sutarties pažeidimu yra laikoma tai, kad </w:t>
      </w:r>
      <w:r w:rsidR="00AB576B" w:rsidRPr="00B24775">
        <w:t xml:space="preserve">Inžinerinio statinio </w:t>
      </w:r>
      <w:r w:rsidR="00244E81" w:rsidRPr="00B24775">
        <w:t>savininkas</w:t>
      </w:r>
      <w:r w:rsidR="00EA3FCE" w:rsidRPr="00B24775">
        <w:t xml:space="preserve"> pažeidžia </w:t>
      </w:r>
      <w:r w:rsidR="00BE0B9E" w:rsidRPr="00B24775">
        <w:t>Sutartyje</w:t>
      </w:r>
      <w:r w:rsidR="00EA3FCE" w:rsidRPr="00B24775">
        <w:t xml:space="preserve"> nustatytus </w:t>
      </w:r>
      <w:r w:rsidR="00416BC9" w:rsidRPr="00B24775">
        <w:t xml:space="preserve">įsipareigojimus </w:t>
      </w:r>
      <w:r w:rsidR="00EA3FCE" w:rsidRPr="00B24775">
        <w:t xml:space="preserve"> Darbams atlikti, nepagrįstai ilgai delsia atlikti bet kuriuos Darbus Objekte, </w:t>
      </w:r>
      <w:r w:rsidR="00416BC9" w:rsidRPr="00B24775">
        <w:t xml:space="preserve">nevykdo teisėtų Geležinkelių infrastruktūros valdytojo reikalavimų, </w:t>
      </w:r>
      <w:r w:rsidR="00EA3FCE" w:rsidRPr="00B24775">
        <w:t xml:space="preserve">be pateisinamos priežasties nebendrauja su </w:t>
      </w:r>
      <w:r w:rsidR="00BE0B9E" w:rsidRPr="00B24775">
        <w:t>Geležinkelių infrastruktūros</w:t>
      </w:r>
      <w:r w:rsidR="00D90A2A" w:rsidRPr="00B24775">
        <w:t xml:space="preserve"> valdytoj</w:t>
      </w:r>
      <w:r w:rsidR="00416BC9" w:rsidRPr="00B24775">
        <w:t>u</w:t>
      </w:r>
      <w:r w:rsidR="00EA3FCE" w:rsidRPr="00B24775">
        <w:t xml:space="preserve"> Sutarties vykdymo klausimais arba kitaip iš esmės pažeidžia šią Sutartį.</w:t>
      </w:r>
      <w:r w:rsidR="00BE0B9E" w:rsidRPr="00B24775">
        <w:t xml:space="preserve"> Šiuo</w:t>
      </w:r>
      <w:r w:rsidR="00835E56" w:rsidRPr="00B24775">
        <w:t xml:space="preserve"> atveju</w:t>
      </w:r>
      <w:r w:rsidR="00BE0B9E" w:rsidRPr="00B24775">
        <w:t xml:space="preserve"> </w:t>
      </w:r>
      <w:r w:rsidR="00AB576B" w:rsidRPr="00B24775">
        <w:t>Inžinierinio statinio</w:t>
      </w:r>
      <w:r w:rsidR="00D90A2A" w:rsidRPr="00B24775">
        <w:t xml:space="preserve"> </w:t>
      </w:r>
      <w:r w:rsidR="00244E81" w:rsidRPr="00B24775">
        <w:t>savininkas</w:t>
      </w:r>
      <w:r w:rsidR="00BE0B9E" w:rsidRPr="00B24775">
        <w:t xml:space="preserve"> įsipareigoja atlyginti bet kokius Geležinkelių infrastruktūros valdytojo patirtus nuostolius.</w:t>
      </w:r>
    </w:p>
    <w:p w:rsidR="00135299" w:rsidRPr="00B24775" w:rsidRDefault="00135299">
      <w:pPr>
        <w:jc w:val="both"/>
      </w:pPr>
    </w:p>
    <w:p w:rsidR="005B5772" w:rsidRPr="00B24775" w:rsidRDefault="005B5772">
      <w:pPr>
        <w:jc w:val="both"/>
      </w:pPr>
    </w:p>
    <w:p w:rsidR="00A06E1B" w:rsidRDefault="00A06E1B">
      <w:pPr>
        <w:widowControl w:val="0"/>
        <w:shd w:val="clear" w:color="auto" w:fill="FFFFFF"/>
        <w:jc w:val="center"/>
        <w:rPr>
          <w:b/>
          <w:bCs/>
        </w:rPr>
      </w:pPr>
    </w:p>
    <w:p w:rsidR="00A06E1B" w:rsidRDefault="00A06E1B">
      <w:pPr>
        <w:widowControl w:val="0"/>
        <w:shd w:val="clear" w:color="auto" w:fill="FFFFFF"/>
        <w:jc w:val="center"/>
        <w:rPr>
          <w:b/>
          <w:bCs/>
        </w:rPr>
      </w:pPr>
    </w:p>
    <w:p w:rsidR="00135299" w:rsidRPr="00B24775" w:rsidRDefault="005C4AD5">
      <w:pPr>
        <w:widowControl w:val="0"/>
        <w:shd w:val="clear" w:color="auto" w:fill="FFFFFF"/>
        <w:jc w:val="center"/>
      </w:pPr>
      <w:r w:rsidRPr="00B24775">
        <w:rPr>
          <w:b/>
          <w:bCs/>
        </w:rPr>
        <w:t>6</w:t>
      </w:r>
      <w:r w:rsidR="00EA3FCE" w:rsidRPr="00B24775">
        <w:rPr>
          <w:b/>
          <w:bCs/>
        </w:rPr>
        <w:t>. GINČŲ NAGRINĖJIMO TVARKA</w:t>
      </w:r>
    </w:p>
    <w:p w:rsidR="00135299" w:rsidRPr="00B24775" w:rsidRDefault="00135299">
      <w:pPr>
        <w:jc w:val="both"/>
      </w:pPr>
    </w:p>
    <w:p w:rsidR="002B3A56" w:rsidRPr="00B24775" w:rsidRDefault="005C4AD5" w:rsidP="002B3A56">
      <w:pPr>
        <w:widowControl w:val="0"/>
        <w:shd w:val="clear" w:color="auto" w:fill="FFFFFF"/>
        <w:ind w:firstLine="709"/>
        <w:jc w:val="both"/>
      </w:pPr>
      <w:r w:rsidRPr="00B24775">
        <w:t>6</w:t>
      </w:r>
      <w:r w:rsidR="002B3A56" w:rsidRPr="00B24775">
        <w:t xml:space="preserve">.1. </w:t>
      </w:r>
      <w:r w:rsidR="00EA3FCE" w:rsidRPr="00B24775">
        <w:t>Visi ginčai, kylantys dėl šios Sutarties, turi būti sprendžiami derybų būdu, vadovaujantis gera Šalių valia.</w:t>
      </w:r>
    </w:p>
    <w:p w:rsidR="00EE3EAC" w:rsidRPr="00B24775" w:rsidRDefault="005C4AD5" w:rsidP="002B3A56">
      <w:pPr>
        <w:widowControl w:val="0"/>
        <w:shd w:val="clear" w:color="auto" w:fill="FFFFFF"/>
        <w:ind w:firstLine="709"/>
        <w:jc w:val="both"/>
      </w:pPr>
      <w:r w:rsidRPr="00B24775">
        <w:t>6</w:t>
      </w:r>
      <w:r w:rsidR="002B3A56" w:rsidRPr="00B24775">
        <w:t>.2.</w:t>
      </w:r>
      <w:r w:rsidR="00EA3FCE" w:rsidRPr="00B24775">
        <w:t xml:space="preserve"> Nepavykus </w:t>
      </w:r>
      <w:r w:rsidR="002B3A56" w:rsidRPr="00B24775">
        <w:t>taikiai susitarti ginčas perduodamas spręsti Lietuvos Respublikos teismui pagal Lietuvos Respublikos</w:t>
      </w:r>
      <w:r w:rsidR="00E3136A" w:rsidRPr="00B24775">
        <w:t xml:space="preserve"> teisės aktus. Sutarčiai taikytina Lietuvos Respublikos teisė.</w:t>
      </w:r>
    </w:p>
    <w:p w:rsidR="00C02D3C" w:rsidRPr="00B24775" w:rsidRDefault="00C02D3C" w:rsidP="00C02D3C">
      <w:pPr>
        <w:widowControl w:val="0"/>
        <w:shd w:val="clear" w:color="auto" w:fill="FFFFFF"/>
        <w:ind w:left="360" w:hanging="360"/>
        <w:jc w:val="both"/>
        <w:rPr>
          <w:b/>
          <w:bCs/>
        </w:rPr>
      </w:pPr>
    </w:p>
    <w:p w:rsidR="00135299" w:rsidRPr="00B24775" w:rsidRDefault="005C4AD5">
      <w:pPr>
        <w:widowControl w:val="0"/>
        <w:shd w:val="clear" w:color="auto" w:fill="FFFFFF"/>
        <w:jc w:val="center"/>
      </w:pPr>
      <w:r w:rsidRPr="00B24775">
        <w:rPr>
          <w:b/>
          <w:bCs/>
        </w:rPr>
        <w:t>7</w:t>
      </w:r>
      <w:r w:rsidR="00EA3FCE" w:rsidRPr="00B24775">
        <w:rPr>
          <w:b/>
          <w:bCs/>
        </w:rPr>
        <w:t>. BAIGIAMOSIOS NUOSTATOS</w:t>
      </w:r>
    </w:p>
    <w:p w:rsidR="00135299" w:rsidRPr="00B24775" w:rsidRDefault="00135299" w:rsidP="00394D8B">
      <w:pPr>
        <w:ind w:firstLine="709"/>
        <w:jc w:val="both"/>
      </w:pPr>
    </w:p>
    <w:p w:rsidR="00BB7FA4" w:rsidRPr="00B24775" w:rsidRDefault="005C4AD5" w:rsidP="00BB7FA4">
      <w:pPr>
        <w:ind w:firstLine="709"/>
        <w:jc w:val="both"/>
      </w:pPr>
      <w:r w:rsidRPr="00B24775">
        <w:t>7</w:t>
      </w:r>
      <w:r w:rsidR="00BB7FA4" w:rsidRPr="00B24775">
        <w:t>.1. Ši Sutartis įsigalioja ją pasirašius ir galioja iki visiško Šalių įsipareigojimų pagal šią Sutartį įvykdymo.</w:t>
      </w:r>
    </w:p>
    <w:p w:rsidR="00BB7FA4" w:rsidRPr="00B24775" w:rsidRDefault="005C4AD5" w:rsidP="00BB7FA4">
      <w:pPr>
        <w:ind w:firstLine="709"/>
        <w:jc w:val="both"/>
      </w:pPr>
      <w:r w:rsidRPr="00B24775">
        <w:t>7</w:t>
      </w:r>
      <w:r w:rsidR="00BB7FA4" w:rsidRPr="00B24775">
        <w:t xml:space="preserve">.2. Šalys, vykdydamos Sutarties įsipareigojimus, vadovaujasi </w:t>
      </w:r>
      <w:r w:rsidR="002F198E" w:rsidRPr="00B24775">
        <w:t xml:space="preserve">galiojančiais </w:t>
      </w:r>
      <w:r w:rsidR="00BB7FA4" w:rsidRPr="00B24775">
        <w:t>Lietuvos Respublikos teisės aktais ir šia Sutartimi.</w:t>
      </w:r>
    </w:p>
    <w:p w:rsidR="00BB7FA4" w:rsidRPr="00B24775" w:rsidRDefault="005C4AD5" w:rsidP="00BB7FA4">
      <w:pPr>
        <w:ind w:firstLine="709"/>
        <w:jc w:val="both"/>
      </w:pPr>
      <w:r w:rsidRPr="00B24775">
        <w:t>7</w:t>
      </w:r>
      <w:r w:rsidR="00BB7FA4" w:rsidRPr="00B24775">
        <w:t>.3. Sutarties pakeitimai ir papildymai galioja tik pasirašyti abiejų šalių</w:t>
      </w:r>
      <w:r w:rsidR="00E3136A" w:rsidRPr="00B24775">
        <w:t xml:space="preserve"> ir yra laikomi neatskiriama šios </w:t>
      </w:r>
      <w:r w:rsidR="00B7380E" w:rsidRPr="00B24775">
        <w:t>S</w:t>
      </w:r>
      <w:r w:rsidR="00E3136A" w:rsidRPr="00B24775">
        <w:t>utarties dalimi.</w:t>
      </w:r>
    </w:p>
    <w:p w:rsidR="00BB7FA4" w:rsidRPr="00B24775" w:rsidRDefault="005C4AD5" w:rsidP="00BB7FA4">
      <w:pPr>
        <w:widowControl w:val="0"/>
        <w:shd w:val="clear" w:color="auto" w:fill="FFFFFF"/>
        <w:ind w:firstLine="709"/>
        <w:jc w:val="both"/>
      </w:pPr>
      <w:r w:rsidRPr="00B24775">
        <w:t>7</w:t>
      </w:r>
      <w:r w:rsidR="00BB7FA4" w:rsidRPr="00B24775">
        <w:t>.4. Šalys įsipareigoja per 10</w:t>
      </w:r>
      <w:r w:rsidR="00E3136A" w:rsidRPr="00B24775">
        <w:t xml:space="preserve"> (dešimt)</w:t>
      </w:r>
      <w:r w:rsidR="00BB7FA4" w:rsidRPr="00B24775">
        <w:t xml:space="preserve"> kalendorinių dienų pranešti viena kitai apie savo rekvizitų ar įgaliotų asmenų pasikeitimus.</w:t>
      </w:r>
    </w:p>
    <w:p w:rsidR="00BB7FA4" w:rsidRPr="00B24775" w:rsidRDefault="005C4AD5" w:rsidP="00BB7FA4">
      <w:pPr>
        <w:widowControl w:val="0"/>
        <w:shd w:val="clear" w:color="auto" w:fill="FFFFFF"/>
        <w:ind w:firstLine="709"/>
        <w:jc w:val="both"/>
      </w:pPr>
      <w:r w:rsidRPr="00B24775">
        <w:t>7</w:t>
      </w:r>
      <w:r w:rsidR="00BB7FA4" w:rsidRPr="00B24775">
        <w:t>.5. Ši Sutartis</w:t>
      </w:r>
      <w:r w:rsidR="00800128" w:rsidRPr="00B24775">
        <w:t xml:space="preserve"> sudaryta lietuvių kalba</w:t>
      </w:r>
      <w:r w:rsidR="00BB7FA4" w:rsidRPr="00B24775">
        <w:t xml:space="preserve"> dviem vienodą juridinę galią turinčiais egzemplioriais, po vieną kiekvienai Šaliai.</w:t>
      </w:r>
    </w:p>
    <w:p w:rsidR="00BB7FA4" w:rsidRPr="00B24775" w:rsidRDefault="00D55752" w:rsidP="00BB7FA4">
      <w:pPr>
        <w:ind w:firstLine="709"/>
        <w:jc w:val="both"/>
      </w:pPr>
      <w:r w:rsidRPr="00B24775">
        <w:t xml:space="preserve">7.6. Šios </w:t>
      </w:r>
      <w:r w:rsidR="00E3136A" w:rsidRPr="00B24775">
        <w:t>S</w:t>
      </w:r>
      <w:r w:rsidRPr="00B24775">
        <w:t xml:space="preserve">utarties </w:t>
      </w:r>
      <w:r w:rsidR="00B7380E" w:rsidRPr="00B24775">
        <w:t>p</w:t>
      </w:r>
      <w:r w:rsidRPr="00B24775">
        <w:t>riedas yra</w:t>
      </w:r>
      <w:r w:rsidR="00D90A2A" w:rsidRPr="00B24775">
        <w:t xml:space="preserve"> neatski</w:t>
      </w:r>
      <w:r w:rsidRPr="00B24775">
        <w:t>riama Sutarties dalis</w:t>
      </w:r>
      <w:r w:rsidR="00D90A2A" w:rsidRPr="00B24775">
        <w:t>.</w:t>
      </w:r>
    </w:p>
    <w:p w:rsidR="00135299" w:rsidRPr="00B24775" w:rsidRDefault="00EA3FCE" w:rsidP="00754B15">
      <w:pPr>
        <w:widowControl w:val="0"/>
        <w:shd w:val="clear" w:color="auto" w:fill="FFFFFF"/>
      </w:pPr>
      <w:r w:rsidRPr="00B24775">
        <w:tab/>
      </w:r>
      <w:r w:rsidR="00E3136A" w:rsidRPr="00B24775">
        <w:t>PRIDEDAMA:</w:t>
      </w:r>
      <w:r w:rsidR="00CD57B6" w:rsidRPr="00B24775">
        <w:t xml:space="preserve"> Priedas Nr.</w:t>
      </w:r>
      <w:r w:rsidR="00F15FC8" w:rsidRPr="00B24775">
        <w:t>1</w:t>
      </w:r>
    </w:p>
    <w:p w:rsidR="00E3136A" w:rsidRPr="00B24775" w:rsidRDefault="00E3136A" w:rsidP="00754B15">
      <w:pPr>
        <w:widowControl w:val="0"/>
        <w:shd w:val="clear" w:color="auto" w:fill="FFFFFF"/>
      </w:pPr>
    </w:p>
    <w:p w:rsidR="005A123E" w:rsidRPr="00B24775" w:rsidRDefault="005A123E" w:rsidP="00754B15">
      <w:pPr>
        <w:widowControl w:val="0"/>
        <w:shd w:val="clear" w:color="auto" w:fill="FFFFFF"/>
      </w:pPr>
    </w:p>
    <w:p w:rsidR="00135299" w:rsidRPr="00B24775" w:rsidRDefault="00CC630F">
      <w:pPr>
        <w:widowControl w:val="0"/>
        <w:shd w:val="clear" w:color="auto" w:fill="FFFFFF"/>
        <w:jc w:val="center"/>
      </w:pPr>
      <w:r w:rsidRPr="00B24775">
        <w:rPr>
          <w:b/>
          <w:bCs/>
        </w:rPr>
        <w:t>8</w:t>
      </w:r>
      <w:r w:rsidR="00EA3FCE" w:rsidRPr="00B24775">
        <w:rPr>
          <w:b/>
          <w:bCs/>
        </w:rPr>
        <w:t>. ŠALIŲ REKVIZITAI IR PARAŠAI</w:t>
      </w:r>
    </w:p>
    <w:p w:rsidR="00135299" w:rsidRPr="00B24775" w:rsidRDefault="00135299"/>
    <w:p w:rsidR="00F15FC8" w:rsidRPr="00B24775" w:rsidRDefault="00F15FC8" w:rsidP="00F15FC8">
      <w:pPr>
        <w:widowControl w:val="0"/>
        <w:shd w:val="clear" w:color="auto" w:fill="FFFFFF"/>
        <w:tabs>
          <w:tab w:val="left" w:pos="4800"/>
        </w:tabs>
        <w:spacing w:line="360" w:lineRule="auto"/>
        <w:rPr>
          <w:b/>
          <w:sz w:val="22"/>
          <w:szCs w:val="22"/>
        </w:rPr>
      </w:pPr>
      <w:r w:rsidRPr="00B24775">
        <w:rPr>
          <w:b/>
          <w:sz w:val="22"/>
          <w:szCs w:val="22"/>
        </w:rPr>
        <w:t>Geležinkelių infrastruktūros valdytojas:</w:t>
      </w:r>
      <w:r w:rsidRPr="00B24775">
        <w:rPr>
          <w:sz w:val="22"/>
          <w:szCs w:val="22"/>
        </w:rPr>
        <w:tab/>
      </w:r>
      <w:r w:rsidRPr="00B24775">
        <w:rPr>
          <w:b/>
          <w:sz w:val="22"/>
          <w:szCs w:val="22"/>
        </w:rPr>
        <w:t xml:space="preserve">Inžinerinio statinio </w:t>
      </w:r>
      <w:r w:rsidR="00244E81" w:rsidRPr="00B24775">
        <w:rPr>
          <w:b/>
        </w:rPr>
        <w:t>savininkas</w:t>
      </w:r>
      <w:r w:rsidRPr="00B24775">
        <w:rPr>
          <w:b/>
          <w:sz w:val="22"/>
          <w:szCs w:val="22"/>
        </w:rPr>
        <w:t>:</w:t>
      </w:r>
    </w:p>
    <w:p w:rsidR="00F15FC8" w:rsidRPr="00B24775" w:rsidRDefault="00F15FC8" w:rsidP="00F15FC8">
      <w:pPr>
        <w:widowControl w:val="0"/>
        <w:shd w:val="clear" w:color="auto" w:fill="FFFFFF"/>
        <w:tabs>
          <w:tab w:val="left" w:pos="4800"/>
        </w:tabs>
        <w:rPr>
          <w:sz w:val="21"/>
          <w:szCs w:val="21"/>
        </w:rPr>
      </w:pPr>
      <w:r w:rsidRPr="00B24775">
        <w:rPr>
          <w:sz w:val="21"/>
          <w:szCs w:val="21"/>
        </w:rPr>
        <w:t>AB „Lietuvos geležinkeliai“</w:t>
      </w:r>
      <w:r w:rsidRPr="00B24775">
        <w:rPr>
          <w:sz w:val="21"/>
          <w:szCs w:val="21"/>
        </w:rPr>
        <w:tab/>
      </w:r>
      <w:r w:rsidR="00E54BBA" w:rsidRPr="00B24775">
        <w:rPr>
          <w:sz w:val="21"/>
          <w:szCs w:val="21"/>
        </w:rPr>
        <w:t>Panevėžio miesto savivaldybės administracija</w:t>
      </w:r>
    </w:p>
    <w:p w:rsidR="00F15FC8" w:rsidRPr="00B24775" w:rsidRDefault="00F15FC8" w:rsidP="00F15FC8">
      <w:pPr>
        <w:widowControl w:val="0"/>
        <w:shd w:val="clear" w:color="auto" w:fill="FFFFFF"/>
        <w:tabs>
          <w:tab w:val="left" w:pos="4800"/>
        </w:tabs>
        <w:rPr>
          <w:sz w:val="21"/>
          <w:szCs w:val="21"/>
        </w:rPr>
      </w:pPr>
      <w:r w:rsidRPr="00B24775">
        <w:rPr>
          <w:sz w:val="21"/>
          <w:szCs w:val="21"/>
        </w:rPr>
        <w:t>Mindaugo g. 12, Vilnius</w:t>
      </w:r>
      <w:r w:rsidRPr="00B24775">
        <w:rPr>
          <w:sz w:val="21"/>
          <w:szCs w:val="21"/>
        </w:rPr>
        <w:tab/>
      </w:r>
      <w:r w:rsidR="00780595" w:rsidRPr="00B24775">
        <w:rPr>
          <w:sz w:val="21"/>
          <w:szCs w:val="21"/>
        </w:rPr>
        <w:t>Laisvės a. 20 LT-35200, Panevėžys</w:t>
      </w:r>
    </w:p>
    <w:p w:rsidR="00780595" w:rsidRDefault="00780595" w:rsidP="00F15FC8">
      <w:pPr>
        <w:widowControl w:val="0"/>
        <w:shd w:val="clear" w:color="auto" w:fill="FFFFFF"/>
        <w:tabs>
          <w:tab w:val="left" w:pos="4800"/>
        </w:tabs>
        <w:rPr>
          <w:sz w:val="21"/>
          <w:szCs w:val="21"/>
        </w:rPr>
      </w:pPr>
      <w:r w:rsidRPr="00B24775">
        <w:rPr>
          <w:sz w:val="21"/>
          <w:szCs w:val="21"/>
        </w:rPr>
        <w:t>Į</w:t>
      </w:r>
      <w:r>
        <w:rPr>
          <w:sz w:val="21"/>
          <w:szCs w:val="21"/>
        </w:rPr>
        <w:t xml:space="preserve">m. </w:t>
      </w:r>
      <w:r w:rsidRPr="00B24775">
        <w:rPr>
          <w:sz w:val="21"/>
          <w:szCs w:val="21"/>
        </w:rPr>
        <w:t>k. 110053842</w:t>
      </w:r>
      <w:r w:rsidR="006E3E2F">
        <w:rPr>
          <w:sz w:val="21"/>
          <w:szCs w:val="21"/>
        </w:rPr>
        <w:tab/>
        <w:t xml:space="preserve">Įm. k. </w:t>
      </w:r>
      <w:r w:rsidR="006E3E2F" w:rsidRPr="00780595">
        <w:rPr>
          <w:sz w:val="21"/>
          <w:szCs w:val="21"/>
          <w:lang w:eastAsia="ar-SA"/>
        </w:rPr>
        <w:t>288724610</w:t>
      </w:r>
    </w:p>
    <w:p w:rsidR="00F15FC8" w:rsidRPr="00B24775" w:rsidRDefault="00F15FC8" w:rsidP="00F15FC8">
      <w:pPr>
        <w:widowControl w:val="0"/>
        <w:shd w:val="clear" w:color="auto" w:fill="FFFFFF"/>
        <w:tabs>
          <w:tab w:val="left" w:pos="4800"/>
        </w:tabs>
        <w:rPr>
          <w:sz w:val="21"/>
          <w:szCs w:val="21"/>
        </w:rPr>
      </w:pPr>
      <w:r w:rsidRPr="00B24775">
        <w:rPr>
          <w:sz w:val="21"/>
          <w:szCs w:val="21"/>
        </w:rPr>
        <w:t>Tel.: (85) 2</w:t>
      </w:r>
      <w:r w:rsidR="009108AC" w:rsidRPr="00B24775">
        <w:rPr>
          <w:sz w:val="21"/>
          <w:szCs w:val="21"/>
        </w:rPr>
        <w:t>692038, (85) 2692820</w:t>
      </w:r>
      <w:r w:rsidR="009108AC" w:rsidRPr="00B24775">
        <w:rPr>
          <w:sz w:val="21"/>
          <w:szCs w:val="21"/>
        </w:rPr>
        <w:tab/>
      </w:r>
      <w:r w:rsidR="006E3E2F" w:rsidRPr="00B24775">
        <w:rPr>
          <w:sz w:val="21"/>
          <w:szCs w:val="21"/>
        </w:rPr>
        <w:t>Tel.: 8 45 501 360</w:t>
      </w:r>
    </w:p>
    <w:p w:rsidR="00F15FC8" w:rsidRPr="00B24775" w:rsidRDefault="00F15FC8" w:rsidP="00F15FC8">
      <w:pPr>
        <w:widowControl w:val="0"/>
        <w:shd w:val="clear" w:color="auto" w:fill="FFFFFF"/>
        <w:tabs>
          <w:tab w:val="left" w:pos="4800"/>
        </w:tabs>
        <w:rPr>
          <w:sz w:val="21"/>
          <w:szCs w:val="21"/>
        </w:rPr>
      </w:pPr>
      <w:r w:rsidRPr="00B24775">
        <w:rPr>
          <w:sz w:val="21"/>
          <w:szCs w:val="21"/>
        </w:rPr>
        <w:t>F</w:t>
      </w:r>
      <w:r w:rsidR="008575EE" w:rsidRPr="00B24775">
        <w:rPr>
          <w:sz w:val="21"/>
          <w:szCs w:val="21"/>
        </w:rPr>
        <w:t>aks.: (85) 269 2128</w:t>
      </w:r>
      <w:r w:rsidR="008575EE" w:rsidRPr="00B24775">
        <w:rPr>
          <w:sz w:val="21"/>
          <w:szCs w:val="21"/>
        </w:rPr>
        <w:tab/>
      </w:r>
      <w:r w:rsidR="006E3E2F" w:rsidRPr="00B24775">
        <w:rPr>
          <w:sz w:val="21"/>
          <w:szCs w:val="21"/>
        </w:rPr>
        <w:t>Faks.: 8 45 501 354</w:t>
      </w:r>
    </w:p>
    <w:p w:rsidR="00F15FC8" w:rsidRPr="00B24775" w:rsidRDefault="00F15FC8" w:rsidP="00F15FC8">
      <w:pPr>
        <w:widowControl w:val="0"/>
        <w:shd w:val="clear" w:color="auto" w:fill="FFFFFF"/>
        <w:tabs>
          <w:tab w:val="left" w:pos="4800"/>
        </w:tabs>
        <w:rPr>
          <w:color w:val="FF0000"/>
          <w:sz w:val="21"/>
          <w:szCs w:val="21"/>
        </w:rPr>
      </w:pPr>
      <w:r w:rsidRPr="00B24775">
        <w:rPr>
          <w:sz w:val="21"/>
          <w:szCs w:val="21"/>
        </w:rPr>
        <w:t>A.</w:t>
      </w:r>
      <w:r w:rsidR="00780595">
        <w:rPr>
          <w:sz w:val="21"/>
          <w:szCs w:val="21"/>
        </w:rPr>
        <w:t xml:space="preserve"> </w:t>
      </w:r>
      <w:r w:rsidRPr="00B24775">
        <w:rPr>
          <w:sz w:val="21"/>
          <w:szCs w:val="21"/>
        </w:rPr>
        <w:t>s. LT68 7044 0600 0029 4239</w:t>
      </w:r>
      <w:r w:rsidRPr="00B24775">
        <w:rPr>
          <w:sz w:val="21"/>
          <w:szCs w:val="21"/>
        </w:rPr>
        <w:tab/>
      </w:r>
      <w:r w:rsidR="006E3E2F" w:rsidRPr="006E3E2F">
        <w:rPr>
          <w:sz w:val="21"/>
          <w:szCs w:val="21"/>
        </w:rPr>
        <w:t xml:space="preserve">A. s. </w:t>
      </w:r>
      <w:r w:rsidR="006E3E2F" w:rsidRPr="006E3E2F">
        <w:rPr>
          <w:sz w:val="21"/>
          <w:szCs w:val="21"/>
          <w:lang w:eastAsia="ar-SA"/>
        </w:rPr>
        <w:t>LT56 7300 0100 0238 6606</w:t>
      </w:r>
    </w:p>
    <w:p w:rsidR="00F15FC8" w:rsidRPr="00B24775" w:rsidRDefault="00F15FC8" w:rsidP="006E3E2F">
      <w:pPr>
        <w:widowControl w:val="0"/>
        <w:shd w:val="clear" w:color="auto" w:fill="FFFFFF"/>
        <w:tabs>
          <w:tab w:val="left" w:pos="4800"/>
        </w:tabs>
        <w:rPr>
          <w:sz w:val="18"/>
          <w:szCs w:val="22"/>
        </w:rPr>
      </w:pPr>
      <w:r w:rsidRPr="00B24775">
        <w:rPr>
          <w:sz w:val="21"/>
          <w:szCs w:val="21"/>
        </w:rPr>
        <w:t>AB SEB bankas Banko kodas 70440</w:t>
      </w:r>
      <w:r w:rsidRPr="00B24775">
        <w:rPr>
          <w:sz w:val="21"/>
          <w:szCs w:val="21"/>
        </w:rPr>
        <w:tab/>
      </w:r>
      <w:r w:rsidR="006E3E2F">
        <w:rPr>
          <w:sz w:val="21"/>
          <w:szCs w:val="21"/>
        </w:rPr>
        <w:t>AB Swedbank Banko kodas 73000</w:t>
      </w:r>
    </w:p>
    <w:p w:rsidR="00F15FC8" w:rsidRPr="00B24775" w:rsidRDefault="00F15FC8" w:rsidP="00F15FC8">
      <w:pPr>
        <w:widowControl w:val="0"/>
        <w:shd w:val="clear" w:color="auto" w:fill="FFFFFF"/>
        <w:tabs>
          <w:tab w:val="left" w:pos="4800"/>
        </w:tabs>
        <w:rPr>
          <w:sz w:val="18"/>
          <w:szCs w:val="22"/>
        </w:rPr>
      </w:pPr>
    </w:p>
    <w:p w:rsidR="00F15FC8" w:rsidRPr="00B24775" w:rsidRDefault="00F15FC8" w:rsidP="00F15FC8">
      <w:pPr>
        <w:widowControl w:val="0"/>
        <w:shd w:val="clear" w:color="auto" w:fill="FFFFFF"/>
        <w:tabs>
          <w:tab w:val="left" w:pos="4800"/>
        </w:tabs>
        <w:rPr>
          <w:sz w:val="18"/>
          <w:szCs w:val="22"/>
        </w:rPr>
      </w:pPr>
    </w:p>
    <w:p w:rsidR="00F15FC8" w:rsidRPr="00B24775" w:rsidRDefault="00F15FC8" w:rsidP="00F15FC8">
      <w:pPr>
        <w:widowControl w:val="0"/>
        <w:shd w:val="clear" w:color="auto" w:fill="FFFFFF"/>
        <w:tabs>
          <w:tab w:val="left" w:pos="4800"/>
        </w:tabs>
        <w:rPr>
          <w:sz w:val="18"/>
          <w:szCs w:val="22"/>
        </w:rPr>
      </w:pPr>
    </w:p>
    <w:p w:rsidR="00F15FC8" w:rsidRPr="00B24775" w:rsidRDefault="00F15FC8" w:rsidP="00F15FC8">
      <w:pPr>
        <w:widowControl w:val="0"/>
        <w:shd w:val="clear" w:color="auto" w:fill="FFFFFF"/>
        <w:tabs>
          <w:tab w:val="left" w:pos="4800"/>
        </w:tabs>
        <w:rPr>
          <w:sz w:val="18"/>
          <w:szCs w:val="22"/>
        </w:rPr>
      </w:pPr>
    </w:p>
    <w:p w:rsidR="00F15FC8" w:rsidRPr="00B24775" w:rsidRDefault="00F15FC8" w:rsidP="00F15FC8">
      <w:pPr>
        <w:widowControl w:val="0"/>
        <w:shd w:val="clear" w:color="auto" w:fill="FFFFFF"/>
        <w:tabs>
          <w:tab w:val="left" w:pos="4800"/>
        </w:tabs>
        <w:rPr>
          <w:sz w:val="18"/>
          <w:szCs w:val="22"/>
        </w:rPr>
      </w:pPr>
    </w:p>
    <w:p w:rsidR="00F15FC8" w:rsidRPr="00B24775" w:rsidRDefault="00F15FC8" w:rsidP="00F15FC8">
      <w:pPr>
        <w:widowControl w:val="0"/>
        <w:shd w:val="clear" w:color="auto" w:fill="FFFFFF"/>
        <w:tabs>
          <w:tab w:val="left" w:pos="4800"/>
        </w:tabs>
        <w:rPr>
          <w:sz w:val="18"/>
          <w:szCs w:val="22"/>
        </w:rPr>
      </w:pPr>
    </w:p>
    <w:p w:rsidR="00F15FC8" w:rsidRPr="00B24775" w:rsidRDefault="00F15FC8" w:rsidP="00F15FC8">
      <w:pPr>
        <w:widowControl w:val="0"/>
        <w:shd w:val="clear" w:color="auto" w:fill="FFFFFF"/>
        <w:tabs>
          <w:tab w:val="left" w:pos="4800"/>
        </w:tabs>
        <w:rPr>
          <w:sz w:val="22"/>
          <w:szCs w:val="22"/>
        </w:rPr>
      </w:pPr>
      <w:r w:rsidRPr="00B24775">
        <w:rPr>
          <w:sz w:val="22"/>
          <w:szCs w:val="22"/>
        </w:rPr>
        <w:t>_____________________________</w:t>
      </w:r>
      <w:r w:rsidRPr="00B24775">
        <w:rPr>
          <w:sz w:val="22"/>
          <w:szCs w:val="22"/>
        </w:rPr>
        <w:tab/>
        <w:t>_____________________________</w:t>
      </w:r>
    </w:p>
    <w:p w:rsidR="00F15FC8" w:rsidRPr="00B24775" w:rsidRDefault="00F15FC8" w:rsidP="00F15FC8">
      <w:pPr>
        <w:widowControl w:val="0"/>
        <w:shd w:val="clear" w:color="auto" w:fill="FFFFFF"/>
        <w:tabs>
          <w:tab w:val="left" w:pos="4800"/>
        </w:tabs>
        <w:rPr>
          <w:sz w:val="22"/>
          <w:szCs w:val="22"/>
        </w:rPr>
      </w:pPr>
      <w:r w:rsidRPr="00B24775">
        <w:rPr>
          <w:sz w:val="22"/>
          <w:szCs w:val="22"/>
        </w:rPr>
        <w:t>A.V.</w:t>
      </w:r>
      <w:r w:rsidRPr="00B24775">
        <w:rPr>
          <w:sz w:val="22"/>
          <w:szCs w:val="22"/>
        </w:rPr>
        <w:tab/>
        <w:t>A.V.</w:t>
      </w:r>
    </w:p>
    <w:p w:rsidR="00F15FC8" w:rsidRPr="00B24775" w:rsidRDefault="00F15FC8" w:rsidP="00F15FC8">
      <w:pPr>
        <w:widowControl w:val="0"/>
        <w:shd w:val="clear" w:color="auto" w:fill="FFFFFF"/>
        <w:tabs>
          <w:tab w:val="left" w:pos="4800"/>
        </w:tabs>
        <w:rPr>
          <w:sz w:val="22"/>
          <w:szCs w:val="22"/>
        </w:rPr>
      </w:pPr>
      <w:r w:rsidRPr="00B24775">
        <w:rPr>
          <w:sz w:val="22"/>
          <w:szCs w:val="22"/>
        </w:rPr>
        <w:t>Geležinkelių infrastruktūros direkcijos</w:t>
      </w:r>
      <w:r w:rsidRPr="00B24775">
        <w:rPr>
          <w:sz w:val="22"/>
          <w:szCs w:val="22"/>
        </w:rPr>
        <w:tab/>
      </w:r>
      <w:r w:rsidR="004C5A46" w:rsidRPr="00B24775">
        <w:rPr>
          <w:sz w:val="22"/>
          <w:szCs w:val="22"/>
        </w:rPr>
        <w:t>Panevėžio miesto savivaldybės</w:t>
      </w:r>
    </w:p>
    <w:p w:rsidR="00F15FC8" w:rsidRPr="00B24775" w:rsidRDefault="00F15FC8" w:rsidP="00F15FC8">
      <w:pPr>
        <w:widowControl w:val="0"/>
        <w:shd w:val="clear" w:color="auto" w:fill="FFFFFF"/>
        <w:tabs>
          <w:tab w:val="left" w:pos="4800"/>
        </w:tabs>
        <w:rPr>
          <w:sz w:val="22"/>
          <w:szCs w:val="22"/>
        </w:rPr>
      </w:pPr>
      <w:r w:rsidRPr="00B24775">
        <w:rPr>
          <w:sz w:val="22"/>
          <w:szCs w:val="22"/>
        </w:rPr>
        <w:t>Techninės plėtros departamento</w:t>
      </w:r>
      <w:r w:rsidRPr="00B24775">
        <w:rPr>
          <w:sz w:val="22"/>
          <w:szCs w:val="22"/>
        </w:rPr>
        <w:tab/>
      </w:r>
      <w:r w:rsidR="004C5A46" w:rsidRPr="00B24775">
        <w:rPr>
          <w:sz w:val="22"/>
          <w:szCs w:val="22"/>
        </w:rPr>
        <w:t>Administracijos direktorius</w:t>
      </w:r>
    </w:p>
    <w:p w:rsidR="00F15FC8" w:rsidRPr="00B24775" w:rsidRDefault="00F15FC8" w:rsidP="00F15FC8">
      <w:pPr>
        <w:widowControl w:val="0"/>
        <w:shd w:val="clear" w:color="auto" w:fill="FFFFFF"/>
        <w:tabs>
          <w:tab w:val="left" w:pos="4800"/>
        </w:tabs>
        <w:rPr>
          <w:sz w:val="22"/>
          <w:szCs w:val="22"/>
        </w:rPr>
      </w:pPr>
      <w:r w:rsidRPr="00B24775">
        <w:rPr>
          <w:sz w:val="22"/>
          <w:szCs w:val="22"/>
        </w:rPr>
        <w:t>Infrastruktūros plėtros skyriaus viršininkas</w:t>
      </w:r>
      <w:r w:rsidR="005A123E" w:rsidRPr="00B24775">
        <w:rPr>
          <w:sz w:val="22"/>
          <w:szCs w:val="22"/>
        </w:rPr>
        <w:tab/>
      </w:r>
      <w:r w:rsidR="00780595">
        <w:rPr>
          <w:sz w:val="22"/>
          <w:szCs w:val="22"/>
        </w:rPr>
        <w:t>Rimantas Pauža</w:t>
      </w:r>
    </w:p>
    <w:p w:rsidR="00F15FC8" w:rsidRPr="00B24775" w:rsidRDefault="00F15FC8" w:rsidP="00F15FC8">
      <w:pPr>
        <w:widowControl w:val="0"/>
        <w:shd w:val="clear" w:color="auto" w:fill="FFFFFF"/>
        <w:tabs>
          <w:tab w:val="left" w:pos="4800"/>
        </w:tabs>
        <w:rPr>
          <w:sz w:val="22"/>
          <w:szCs w:val="22"/>
        </w:rPr>
      </w:pPr>
      <w:r w:rsidRPr="00B24775">
        <w:rPr>
          <w:sz w:val="22"/>
          <w:szCs w:val="22"/>
        </w:rPr>
        <w:t>Rimantas Kuliešius</w:t>
      </w:r>
    </w:p>
    <w:p w:rsidR="007E5B1D" w:rsidRPr="00B24775" w:rsidRDefault="00EA3FCE" w:rsidP="007E5B1D">
      <w:pPr>
        <w:widowControl w:val="0"/>
        <w:shd w:val="clear" w:color="auto" w:fill="FFFFFF"/>
        <w:tabs>
          <w:tab w:val="left" w:pos="4800"/>
        </w:tabs>
        <w:spacing w:line="360" w:lineRule="auto"/>
        <w:jc w:val="center"/>
      </w:pPr>
      <w:r w:rsidRPr="00B24775">
        <w:br w:type="page"/>
      </w:r>
      <w:bookmarkEnd w:id="0"/>
      <w:bookmarkEnd w:id="1"/>
      <w:r w:rsidR="007E5B1D" w:rsidRPr="00B24775">
        <w:lastRenderedPageBreak/>
        <w:t xml:space="preserve">                                                                                        </w:t>
      </w:r>
      <w:bookmarkStart w:id="4" w:name="X3aa8cbfe23364b5dbe75e954158be0de"/>
      <w:r w:rsidR="007E5B1D" w:rsidRPr="00B24775">
        <w:t>201   m. ______________  ___ d.</w:t>
      </w:r>
    </w:p>
    <w:p w:rsidR="007E5B1D" w:rsidRPr="00B24775" w:rsidRDefault="007E5B1D" w:rsidP="007E5B1D">
      <w:pPr>
        <w:widowControl w:val="0"/>
        <w:shd w:val="clear" w:color="auto" w:fill="FFFFFF"/>
        <w:ind w:firstLine="5102"/>
      </w:pPr>
      <w:r w:rsidRPr="00B24775">
        <w:t xml:space="preserve">        Sutarties</w:t>
      </w:r>
    </w:p>
    <w:p w:rsidR="007E5B1D" w:rsidRPr="00B24775" w:rsidRDefault="007E5B1D" w:rsidP="007E5B1D">
      <w:pPr>
        <w:widowControl w:val="0"/>
        <w:shd w:val="clear" w:color="auto" w:fill="FFFFFF"/>
        <w:ind w:firstLine="5102"/>
      </w:pPr>
      <w:r w:rsidRPr="00B24775">
        <w:t xml:space="preserve">        Nr. _______________</w:t>
      </w:r>
    </w:p>
    <w:p w:rsidR="007E5B1D" w:rsidRPr="00B24775" w:rsidRDefault="007E5B1D" w:rsidP="007E5B1D">
      <w:pPr>
        <w:widowControl w:val="0"/>
        <w:shd w:val="clear" w:color="auto" w:fill="FFFFFF"/>
        <w:ind w:firstLine="5102"/>
      </w:pPr>
      <w:r w:rsidRPr="00B24775">
        <w:t xml:space="preserve">        priedas </w:t>
      </w:r>
    </w:p>
    <w:p w:rsidR="007E5B1D" w:rsidRPr="00B24775" w:rsidRDefault="007E5B1D" w:rsidP="007E5B1D"/>
    <w:p w:rsidR="007E5B1D" w:rsidRPr="00B24775" w:rsidRDefault="007E5B1D" w:rsidP="007E5B1D">
      <w:pPr>
        <w:widowControl w:val="0"/>
        <w:shd w:val="clear" w:color="auto" w:fill="FFFFFF"/>
        <w:jc w:val="center"/>
      </w:pPr>
      <w:r w:rsidRPr="00B24775">
        <w:rPr>
          <w:b/>
          <w:bCs/>
        </w:rPr>
        <w:t>Objektų, Inžinerinių statinių duomenys, parametrai, galiojimo ribos ir atsakomybė</w:t>
      </w:r>
    </w:p>
    <w:tbl>
      <w:tblPr>
        <w:tblW w:w="9640" w:type="dxa"/>
        <w:tblInd w:w="-102" w:type="dxa"/>
        <w:tblLayout w:type="fixed"/>
        <w:tblCellMar>
          <w:left w:w="40" w:type="dxa"/>
          <w:right w:w="40" w:type="dxa"/>
        </w:tblCellMar>
        <w:tblLook w:val="0000" w:firstRow="0" w:lastRow="0" w:firstColumn="0" w:lastColumn="0" w:noHBand="0" w:noVBand="0"/>
      </w:tblPr>
      <w:tblGrid>
        <w:gridCol w:w="568"/>
        <w:gridCol w:w="2126"/>
        <w:gridCol w:w="709"/>
        <w:gridCol w:w="567"/>
        <w:gridCol w:w="708"/>
        <w:gridCol w:w="1134"/>
        <w:gridCol w:w="1418"/>
        <w:gridCol w:w="2410"/>
      </w:tblGrid>
      <w:tr w:rsidR="007E5B1D" w:rsidRPr="00B24775" w:rsidTr="00E8263E">
        <w:trPr>
          <w:cantSplit/>
          <w:trHeight w:val="23"/>
        </w:trPr>
        <w:tc>
          <w:tcPr>
            <w:tcW w:w="568" w:type="dxa"/>
            <w:vMerge w:val="restart"/>
            <w:tcBorders>
              <w:top w:val="single" w:sz="6" w:space="0" w:color="auto"/>
              <w:left w:val="single" w:sz="6" w:space="0" w:color="auto"/>
              <w:right w:val="single" w:sz="6" w:space="0" w:color="auto"/>
            </w:tcBorders>
            <w:shd w:val="clear" w:color="auto" w:fill="FFFFFF"/>
            <w:vAlign w:val="center"/>
          </w:tcPr>
          <w:p w:rsidR="007E5B1D" w:rsidRPr="00B24775" w:rsidRDefault="007E5B1D" w:rsidP="00E8263E">
            <w:pPr>
              <w:widowControl w:val="0"/>
              <w:shd w:val="clear" w:color="auto" w:fill="FFFFFF"/>
              <w:jc w:val="center"/>
              <w:rPr>
                <w:sz w:val="22"/>
              </w:rPr>
            </w:pPr>
            <w:r w:rsidRPr="00B24775">
              <w:rPr>
                <w:sz w:val="22"/>
              </w:rPr>
              <w:t>Eilės Nr.</w:t>
            </w:r>
          </w:p>
        </w:tc>
        <w:tc>
          <w:tcPr>
            <w:tcW w:w="2126" w:type="dxa"/>
            <w:vMerge w:val="restart"/>
            <w:tcBorders>
              <w:top w:val="single" w:sz="6" w:space="0" w:color="auto"/>
              <w:left w:val="single" w:sz="6" w:space="0" w:color="auto"/>
              <w:right w:val="single" w:sz="6" w:space="0" w:color="auto"/>
            </w:tcBorders>
            <w:shd w:val="clear" w:color="auto" w:fill="FFFFFF"/>
            <w:vAlign w:val="center"/>
          </w:tcPr>
          <w:p w:rsidR="007E5B1D" w:rsidRPr="00B24775" w:rsidRDefault="007E5B1D" w:rsidP="00E8263E">
            <w:pPr>
              <w:widowControl w:val="0"/>
              <w:shd w:val="clear" w:color="auto" w:fill="FFFFFF"/>
              <w:jc w:val="center"/>
              <w:rPr>
                <w:sz w:val="22"/>
              </w:rPr>
            </w:pPr>
            <w:r w:rsidRPr="00B24775">
              <w:rPr>
                <w:sz w:val="22"/>
              </w:rPr>
              <w:t>Objekto pavadinimas, duomenys apie patikėjimo teise valdomo žemės sklypą kadastrinis Nr., objektų unikalūs Nr., kt.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E5B1D" w:rsidRPr="00B24775" w:rsidRDefault="007E5B1D" w:rsidP="00E8263E">
            <w:pPr>
              <w:widowControl w:val="0"/>
              <w:shd w:val="clear" w:color="auto" w:fill="FFFFFF"/>
              <w:jc w:val="center"/>
              <w:rPr>
                <w:sz w:val="22"/>
              </w:rPr>
            </w:pPr>
            <w:r w:rsidRPr="00B24775">
              <w:rPr>
                <w:sz w:val="22"/>
              </w:rPr>
              <w:t>Km+pk</w:t>
            </w:r>
          </w:p>
        </w:tc>
        <w:tc>
          <w:tcPr>
            <w:tcW w:w="708" w:type="dxa"/>
            <w:vMerge w:val="restart"/>
            <w:tcBorders>
              <w:top w:val="single" w:sz="6" w:space="0" w:color="auto"/>
              <w:left w:val="single" w:sz="6" w:space="0" w:color="auto"/>
              <w:right w:val="single" w:sz="6" w:space="0" w:color="auto"/>
            </w:tcBorders>
            <w:shd w:val="clear" w:color="auto" w:fill="FFFFFF"/>
            <w:vAlign w:val="center"/>
          </w:tcPr>
          <w:p w:rsidR="007E5B1D" w:rsidRPr="00B24775" w:rsidRDefault="007E5B1D" w:rsidP="00E8263E">
            <w:pPr>
              <w:widowControl w:val="0"/>
              <w:shd w:val="clear" w:color="auto" w:fill="FFFFFF"/>
              <w:jc w:val="center"/>
              <w:rPr>
                <w:sz w:val="22"/>
              </w:rPr>
            </w:pPr>
            <w:r w:rsidRPr="00B24775">
              <w:rPr>
                <w:sz w:val="22"/>
              </w:rPr>
              <w:t>Ilgis (M)</w:t>
            </w:r>
          </w:p>
        </w:tc>
        <w:tc>
          <w:tcPr>
            <w:tcW w:w="1134" w:type="dxa"/>
            <w:vMerge w:val="restart"/>
            <w:tcBorders>
              <w:top w:val="single" w:sz="6" w:space="0" w:color="auto"/>
              <w:left w:val="single" w:sz="6" w:space="0" w:color="auto"/>
              <w:right w:val="single" w:sz="6" w:space="0" w:color="auto"/>
            </w:tcBorders>
            <w:shd w:val="clear" w:color="auto" w:fill="FFFFFF"/>
            <w:vAlign w:val="center"/>
          </w:tcPr>
          <w:p w:rsidR="007E5B1D" w:rsidRPr="00B24775" w:rsidRDefault="007E5B1D" w:rsidP="00E8263E">
            <w:pPr>
              <w:widowControl w:val="0"/>
              <w:shd w:val="clear" w:color="auto" w:fill="FFFFFF"/>
              <w:jc w:val="center"/>
              <w:rPr>
                <w:sz w:val="22"/>
              </w:rPr>
            </w:pPr>
            <w:r w:rsidRPr="00B24775">
              <w:rPr>
                <w:sz w:val="22"/>
              </w:rPr>
              <w:t>Inžinerinio statinio ilgis (M)</w:t>
            </w:r>
          </w:p>
        </w:tc>
        <w:tc>
          <w:tcPr>
            <w:tcW w:w="1418" w:type="dxa"/>
            <w:vMerge w:val="restart"/>
            <w:tcBorders>
              <w:top w:val="single" w:sz="6" w:space="0" w:color="auto"/>
              <w:left w:val="single" w:sz="6" w:space="0" w:color="auto"/>
              <w:right w:val="single" w:sz="4" w:space="0" w:color="auto"/>
            </w:tcBorders>
            <w:shd w:val="clear" w:color="auto" w:fill="FFFFFF"/>
            <w:vAlign w:val="center"/>
          </w:tcPr>
          <w:p w:rsidR="007E5B1D" w:rsidRPr="00B24775" w:rsidRDefault="007E5B1D" w:rsidP="00E8263E">
            <w:pPr>
              <w:widowControl w:val="0"/>
              <w:shd w:val="clear" w:color="auto" w:fill="FFFFFF"/>
              <w:jc w:val="center"/>
              <w:rPr>
                <w:sz w:val="22"/>
              </w:rPr>
            </w:pPr>
          </w:p>
          <w:p w:rsidR="007E5B1D" w:rsidRPr="00B24775" w:rsidRDefault="007E5B1D" w:rsidP="00E8263E">
            <w:pPr>
              <w:widowControl w:val="0"/>
              <w:shd w:val="clear" w:color="auto" w:fill="FFFFFF"/>
              <w:jc w:val="center"/>
              <w:rPr>
                <w:sz w:val="22"/>
              </w:rPr>
            </w:pPr>
            <w:r w:rsidRPr="00B24775">
              <w:rPr>
                <w:sz w:val="22"/>
              </w:rPr>
              <w:t>Inžinerinio statinio pavadinimas</w:t>
            </w:r>
          </w:p>
        </w:tc>
        <w:tc>
          <w:tcPr>
            <w:tcW w:w="2410" w:type="dxa"/>
            <w:vMerge w:val="restart"/>
            <w:tcBorders>
              <w:top w:val="single" w:sz="6" w:space="0" w:color="auto"/>
              <w:left w:val="single" w:sz="4" w:space="0" w:color="auto"/>
              <w:right w:val="single" w:sz="6" w:space="0" w:color="auto"/>
            </w:tcBorders>
            <w:shd w:val="clear" w:color="auto" w:fill="FFFFFF"/>
            <w:vAlign w:val="center"/>
          </w:tcPr>
          <w:p w:rsidR="007E5B1D" w:rsidRPr="00B24775" w:rsidRDefault="007E5B1D" w:rsidP="00E8263E">
            <w:pPr>
              <w:widowControl w:val="0"/>
              <w:shd w:val="clear" w:color="auto" w:fill="FFFFFF"/>
              <w:rPr>
                <w:sz w:val="22"/>
              </w:rPr>
            </w:pPr>
            <w:r w:rsidRPr="00B24775">
              <w:rPr>
                <w:sz w:val="22"/>
              </w:rPr>
              <w:t>Inžinerinio statinio vieta, projekto pavadinimas ir Nr.,  brėžinio Nr., perėjimo tipas, kiti duomenys</w:t>
            </w:r>
          </w:p>
        </w:tc>
      </w:tr>
      <w:tr w:rsidR="007E5B1D" w:rsidRPr="00B24775" w:rsidTr="00E8263E">
        <w:trPr>
          <w:cantSplit/>
          <w:trHeight w:val="23"/>
        </w:trPr>
        <w:tc>
          <w:tcPr>
            <w:tcW w:w="568" w:type="dxa"/>
            <w:vMerge/>
            <w:tcBorders>
              <w:left w:val="single" w:sz="6" w:space="0" w:color="auto"/>
              <w:bottom w:val="single" w:sz="6" w:space="0" w:color="auto"/>
              <w:right w:val="single" w:sz="6" w:space="0" w:color="auto"/>
            </w:tcBorders>
            <w:shd w:val="clear" w:color="auto" w:fill="FFFFFF"/>
            <w:vAlign w:val="center"/>
          </w:tcPr>
          <w:p w:rsidR="007E5B1D" w:rsidRPr="00B24775" w:rsidRDefault="007E5B1D" w:rsidP="00E8263E">
            <w:pPr>
              <w:widowControl w:val="0"/>
              <w:shd w:val="clear" w:color="auto" w:fill="FFFFFF"/>
              <w:jc w:val="center"/>
              <w:rPr>
                <w:sz w:val="22"/>
              </w:rPr>
            </w:pPr>
          </w:p>
        </w:tc>
        <w:tc>
          <w:tcPr>
            <w:tcW w:w="2126" w:type="dxa"/>
            <w:vMerge/>
            <w:tcBorders>
              <w:left w:val="single" w:sz="6" w:space="0" w:color="auto"/>
              <w:bottom w:val="single" w:sz="6" w:space="0" w:color="auto"/>
              <w:right w:val="single" w:sz="6" w:space="0" w:color="auto"/>
            </w:tcBorders>
            <w:shd w:val="clear" w:color="auto" w:fill="FFFFFF"/>
            <w:vAlign w:val="center"/>
          </w:tcPr>
          <w:p w:rsidR="007E5B1D" w:rsidRPr="00B24775" w:rsidRDefault="007E5B1D" w:rsidP="00E8263E">
            <w:pPr>
              <w:widowControl w:val="0"/>
              <w:shd w:val="clear" w:color="auto" w:fill="FFFFFF"/>
              <w:jc w:val="center"/>
              <w:rPr>
                <w:sz w:val="22"/>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E5B1D" w:rsidRPr="00B24775" w:rsidRDefault="007E5B1D" w:rsidP="00E8263E">
            <w:pPr>
              <w:widowControl w:val="0"/>
              <w:shd w:val="clear" w:color="auto" w:fill="FFFFFF"/>
              <w:jc w:val="center"/>
              <w:rPr>
                <w:sz w:val="22"/>
              </w:rPr>
            </w:pPr>
            <w:r w:rsidRPr="00B24775">
              <w:rPr>
                <w:sz w:val="22"/>
              </w:rPr>
              <w:t>nuo</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E5B1D" w:rsidRPr="00B24775" w:rsidRDefault="007E5B1D" w:rsidP="00E8263E">
            <w:pPr>
              <w:widowControl w:val="0"/>
              <w:shd w:val="clear" w:color="auto" w:fill="FFFFFF"/>
              <w:jc w:val="center"/>
              <w:rPr>
                <w:sz w:val="22"/>
              </w:rPr>
            </w:pPr>
            <w:r w:rsidRPr="00B24775">
              <w:rPr>
                <w:sz w:val="22"/>
              </w:rPr>
              <w:t>iki</w:t>
            </w:r>
          </w:p>
        </w:tc>
        <w:tc>
          <w:tcPr>
            <w:tcW w:w="708" w:type="dxa"/>
            <w:vMerge/>
            <w:tcBorders>
              <w:left w:val="single" w:sz="6" w:space="0" w:color="auto"/>
              <w:bottom w:val="single" w:sz="6" w:space="0" w:color="auto"/>
              <w:right w:val="single" w:sz="6" w:space="0" w:color="auto"/>
            </w:tcBorders>
            <w:shd w:val="clear" w:color="auto" w:fill="FFFFFF"/>
            <w:vAlign w:val="center"/>
          </w:tcPr>
          <w:p w:rsidR="007E5B1D" w:rsidRPr="00B24775" w:rsidRDefault="007E5B1D" w:rsidP="00E8263E">
            <w:pPr>
              <w:widowControl w:val="0"/>
              <w:shd w:val="clear" w:color="auto" w:fill="FFFFFF"/>
              <w:jc w:val="center"/>
              <w:rPr>
                <w:sz w:val="22"/>
              </w:rPr>
            </w:pPr>
          </w:p>
        </w:tc>
        <w:tc>
          <w:tcPr>
            <w:tcW w:w="1134" w:type="dxa"/>
            <w:vMerge/>
            <w:tcBorders>
              <w:left w:val="single" w:sz="6" w:space="0" w:color="auto"/>
              <w:bottom w:val="single" w:sz="6" w:space="0" w:color="auto"/>
              <w:right w:val="single" w:sz="6" w:space="0" w:color="auto"/>
            </w:tcBorders>
            <w:shd w:val="clear" w:color="auto" w:fill="FFFFFF"/>
            <w:vAlign w:val="center"/>
          </w:tcPr>
          <w:p w:rsidR="007E5B1D" w:rsidRPr="00B24775" w:rsidRDefault="007E5B1D" w:rsidP="00E8263E">
            <w:pPr>
              <w:widowControl w:val="0"/>
              <w:shd w:val="clear" w:color="auto" w:fill="FFFFFF"/>
              <w:jc w:val="center"/>
              <w:rPr>
                <w:sz w:val="22"/>
              </w:rPr>
            </w:pPr>
          </w:p>
        </w:tc>
        <w:tc>
          <w:tcPr>
            <w:tcW w:w="1418" w:type="dxa"/>
            <w:vMerge/>
            <w:tcBorders>
              <w:left w:val="single" w:sz="6" w:space="0" w:color="auto"/>
              <w:bottom w:val="single" w:sz="6" w:space="0" w:color="auto"/>
              <w:right w:val="single" w:sz="4" w:space="0" w:color="auto"/>
            </w:tcBorders>
            <w:shd w:val="clear" w:color="auto" w:fill="FFFFFF"/>
            <w:vAlign w:val="center"/>
          </w:tcPr>
          <w:p w:rsidR="007E5B1D" w:rsidRPr="00B24775" w:rsidRDefault="007E5B1D" w:rsidP="00E8263E">
            <w:pPr>
              <w:widowControl w:val="0"/>
              <w:shd w:val="clear" w:color="auto" w:fill="FFFFFF"/>
              <w:jc w:val="center"/>
              <w:rPr>
                <w:sz w:val="22"/>
              </w:rPr>
            </w:pPr>
          </w:p>
        </w:tc>
        <w:tc>
          <w:tcPr>
            <w:tcW w:w="2410" w:type="dxa"/>
            <w:vMerge/>
            <w:tcBorders>
              <w:left w:val="single" w:sz="4" w:space="0" w:color="auto"/>
              <w:bottom w:val="single" w:sz="6" w:space="0" w:color="auto"/>
              <w:right w:val="single" w:sz="6" w:space="0" w:color="auto"/>
            </w:tcBorders>
            <w:shd w:val="clear" w:color="auto" w:fill="FFFFFF"/>
            <w:vAlign w:val="center"/>
          </w:tcPr>
          <w:p w:rsidR="007E5B1D" w:rsidRPr="00B24775" w:rsidRDefault="007E5B1D" w:rsidP="00E8263E">
            <w:pPr>
              <w:widowControl w:val="0"/>
              <w:shd w:val="clear" w:color="auto" w:fill="FFFFFF"/>
              <w:jc w:val="center"/>
              <w:rPr>
                <w:sz w:val="22"/>
              </w:rPr>
            </w:pPr>
          </w:p>
        </w:tc>
      </w:tr>
      <w:tr w:rsidR="007E5B1D" w:rsidRPr="00B24775" w:rsidTr="00E8263E">
        <w:trPr>
          <w:cantSplit/>
          <w:trHeight w:val="23"/>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7E5B1D" w:rsidRPr="00B24775" w:rsidRDefault="007E5B1D" w:rsidP="00E8263E">
            <w:pPr>
              <w:widowControl w:val="0"/>
              <w:shd w:val="clear" w:color="auto" w:fill="FFFFFF"/>
              <w:rPr>
                <w:sz w:val="22"/>
                <w:szCs w:val="22"/>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E5B1D" w:rsidRDefault="007E5B1D" w:rsidP="00E8263E">
            <w:pPr>
              <w:rPr>
                <w:sz w:val="22"/>
                <w:szCs w:val="22"/>
              </w:rPr>
            </w:pPr>
            <w:r w:rsidRPr="00B24775">
              <w:rPr>
                <w:sz w:val="22"/>
                <w:szCs w:val="22"/>
              </w:rPr>
              <w:t>Panevėžio geležinkelio stoties  kelia</w:t>
            </w:r>
            <w:r>
              <w:rPr>
                <w:sz w:val="22"/>
                <w:szCs w:val="22"/>
              </w:rPr>
              <w:t>i</w:t>
            </w:r>
          </w:p>
          <w:p w:rsidR="007E5B1D" w:rsidRDefault="007E5B1D" w:rsidP="00E8263E">
            <w:pPr>
              <w:rPr>
                <w:sz w:val="22"/>
                <w:szCs w:val="22"/>
              </w:rPr>
            </w:pPr>
            <w:r>
              <w:rPr>
                <w:sz w:val="22"/>
                <w:szCs w:val="22"/>
              </w:rPr>
              <w:t>-</w:t>
            </w:r>
            <w:r w:rsidRPr="00B24775">
              <w:rPr>
                <w:sz w:val="22"/>
                <w:szCs w:val="22"/>
              </w:rPr>
              <w:t xml:space="preserve"> Nr. </w:t>
            </w:r>
            <w:r>
              <w:rPr>
                <w:sz w:val="22"/>
                <w:szCs w:val="22"/>
              </w:rPr>
              <w:t>II;</w:t>
            </w:r>
          </w:p>
          <w:p w:rsidR="007E5B1D" w:rsidRDefault="007E5B1D" w:rsidP="00E8263E">
            <w:pPr>
              <w:rPr>
                <w:sz w:val="22"/>
                <w:szCs w:val="22"/>
              </w:rPr>
            </w:pPr>
            <w:r>
              <w:rPr>
                <w:sz w:val="22"/>
                <w:szCs w:val="22"/>
              </w:rPr>
              <w:t>- Nr22;</w:t>
            </w:r>
          </w:p>
          <w:p w:rsidR="007E5B1D" w:rsidRPr="00B24775" w:rsidRDefault="007E5B1D" w:rsidP="00E8263E">
            <w:pPr>
              <w:rPr>
                <w:sz w:val="22"/>
                <w:szCs w:val="22"/>
              </w:rPr>
            </w:pPr>
            <w:r>
              <w:rPr>
                <w:sz w:val="22"/>
                <w:szCs w:val="22"/>
              </w:rPr>
              <w:t>- Nr.IB</w:t>
            </w:r>
          </w:p>
          <w:p w:rsidR="007E5B1D" w:rsidRPr="00B24775" w:rsidRDefault="007E5B1D" w:rsidP="00E8263E">
            <w:pPr>
              <w:rPr>
                <w:sz w:val="22"/>
                <w:szCs w:val="22"/>
              </w:rPr>
            </w:pPr>
          </w:p>
          <w:p w:rsidR="007E5B1D" w:rsidRPr="00B24775" w:rsidRDefault="007E5B1D" w:rsidP="00E8263E">
            <w:pPr>
              <w:rPr>
                <w:sz w:val="22"/>
                <w:szCs w:val="22"/>
              </w:rPr>
            </w:pPr>
            <w:r w:rsidRPr="00B24775">
              <w:rPr>
                <w:sz w:val="22"/>
                <w:szCs w:val="22"/>
              </w:rPr>
              <w:t>Kelias patikėjimo teise priklauso AB „Lietuvos geležinkeliai“</w:t>
            </w:r>
          </w:p>
          <w:p w:rsidR="007E5B1D" w:rsidRPr="00B24775" w:rsidRDefault="007E5B1D" w:rsidP="00E8263E">
            <w:pPr>
              <w:rPr>
                <w:sz w:val="22"/>
                <w:szCs w:val="22"/>
              </w:rPr>
            </w:pPr>
          </w:p>
          <w:p w:rsidR="007E5B1D" w:rsidRPr="00B24775" w:rsidRDefault="007E5B1D" w:rsidP="00E8263E">
            <w:pPr>
              <w:rPr>
                <w:sz w:val="22"/>
                <w:szCs w:val="22"/>
              </w:rPr>
            </w:pPr>
            <w:r w:rsidRPr="00B24775">
              <w:rPr>
                <w:sz w:val="22"/>
                <w:szCs w:val="22"/>
              </w:rPr>
              <w:t>Sklypas kur kertamas geležinkelis patikėjimo teise valdomas AB „Lietuvos geležinkeliai“</w:t>
            </w:r>
          </w:p>
          <w:p w:rsidR="007E5B1D" w:rsidRPr="00B24775" w:rsidRDefault="007E5B1D" w:rsidP="00E8263E">
            <w:pPr>
              <w:rPr>
                <w:sz w:val="22"/>
                <w:szCs w:val="22"/>
              </w:rPr>
            </w:pPr>
            <w:r w:rsidRPr="00B24775">
              <w:rPr>
                <w:sz w:val="22"/>
                <w:szCs w:val="22"/>
              </w:rPr>
              <w:t xml:space="preserve">Sklypo kad. Nr. </w:t>
            </w:r>
          </w:p>
          <w:p w:rsidR="007E5B1D" w:rsidRPr="00B24775" w:rsidRDefault="007E5B1D" w:rsidP="00E8263E">
            <w:pPr>
              <w:rPr>
                <w:sz w:val="22"/>
                <w:szCs w:val="22"/>
              </w:rPr>
            </w:pPr>
            <w:r w:rsidRPr="00B24775">
              <w:rPr>
                <w:sz w:val="22"/>
                <w:szCs w:val="22"/>
              </w:rPr>
              <w:t>2701/8001:</w:t>
            </w:r>
            <w:r>
              <w:rPr>
                <w:sz w:val="22"/>
                <w:szCs w:val="22"/>
              </w:rPr>
              <w:t>4</w:t>
            </w:r>
            <w:r w:rsidRPr="00B24775">
              <w:rPr>
                <w:sz w:val="22"/>
                <w:szCs w:val="22"/>
              </w:rPr>
              <w:t xml:space="preserve"> Panevėžio m. k.v.</w:t>
            </w:r>
          </w:p>
          <w:p w:rsidR="007E5B1D" w:rsidRPr="00B24775" w:rsidRDefault="007E5B1D" w:rsidP="00E8263E">
            <w:pPr>
              <w:rPr>
                <w:sz w:val="22"/>
                <w:szCs w:val="22"/>
              </w:rPr>
            </w:pPr>
            <w:r w:rsidRPr="00B24775">
              <w:rPr>
                <w:sz w:val="22"/>
                <w:szCs w:val="22"/>
              </w:rPr>
              <w:t>Unik. Nr. 4400-178</w:t>
            </w:r>
            <w:r>
              <w:rPr>
                <w:sz w:val="22"/>
                <w:szCs w:val="22"/>
              </w:rPr>
              <w:t>5</w:t>
            </w:r>
            <w:r w:rsidRPr="00B24775">
              <w:rPr>
                <w:sz w:val="22"/>
                <w:szCs w:val="22"/>
              </w:rPr>
              <w:t>-</w:t>
            </w:r>
            <w:r>
              <w:rPr>
                <w:sz w:val="22"/>
                <w:szCs w:val="22"/>
              </w:rPr>
              <w:t>6792</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7E5B1D" w:rsidRPr="00D65F6C" w:rsidRDefault="007E5B1D" w:rsidP="00E8263E">
            <w:pPr>
              <w:widowControl w:val="0"/>
              <w:shd w:val="clear" w:color="auto" w:fill="FFFFFF"/>
              <w:jc w:val="center"/>
              <w:rPr>
                <w:b/>
                <w:i/>
                <w:sz w:val="22"/>
                <w:szCs w:val="22"/>
              </w:rPr>
            </w:pPr>
            <w:r w:rsidRPr="00D65F6C">
              <w:rPr>
                <w:b/>
                <w:i/>
                <w:sz w:val="22"/>
                <w:szCs w:val="22"/>
              </w:rPr>
              <w:t xml:space="preserve">Pjūvis </w:t>
            </w:r>
          </w:p>
          <w:p w:rsidR="007E5B1D" w:rsidRPr="00B24775" w:rsidRDefault="007E5B1D" w:rsidP="00E8263E">
            <w:pPr>
              <w:widowControl w:val="0"/>
              <w:shd w:val="clear" w:color="auto" w:fill="FFFFFF"/>
              <w:jc w:val="center"/>
              <w:rPr>
                <w:sz w:val="22"/>
                <w:szCs w:val="22"/>
              </w:rPr>
            </w:pPr>
            <w:r>
              <w:rPr>
                <w:sz w:val="22"/>
                <w:szCs w:val="22"/>
              </w:rPr>
              <w:t>pradinis</w:t>
            </w:r>
            <w:r w:rsidRPr="00B24775">
              <w:rPr>
                <w:sz w:val="22"/>
                <w:szCs w:val="22"/>
              </w:rPr>
              <w:t xml:space="preserve"> taškas X=617</w:t>
            </w:r>
            <w:r>
              <w:rPr>
                <w:sz w:val="22"/>
                <w:szCs w:val="22"/>
              </w:rPr>
              <w:t>9031</w:t>
            </w:r>
            <w:r w:rsidRPr="00B24775">
              <w:rPr>
                <w:sz w:val="22"/>
                <w:szCs w:val="22"/>
              </w:rPr>
              <w:t>.</w:t>
            </w:r>
            <w:r>
              <w:rPr>
                <w:sz w:val="22"/>
                <w:szCs w:val="22"/>
              </w:rPr>
              <w:t>0</w:t>
            </w:r>
            <w:r w:rsidRPr="00B24775">
              <w:rPr>
                <w:sz w:val="22"/>
                <w:szCs w:val="22"/>
              </w:rPr>
              <w:t>8;</w:t>
            </w:r>
          </w:p>
          <w:p w:rsidR="007E5B1D" w:rsidRDefault="007E5B1D" w:rsidP="00E8263E">
            <w:pPr>
              <w:widowControl w:val="0"/>
              <w:shd w:val="clear" w:color="auto" w:fill="FFFFFF"/>
              <w:jc w:val="center"/>
              <w:rPr>
                <w:sz w:val="22"/>
                <w:szCs w:val="22"/>
              </w:rPr>
            </w:pPr>
            <w:r w:rsidRPr="00B24775">
              <w:rPr>
                <w:sz w:val="22"/>
                <w:szCs w:val="22"/>
              </w:rPr>
              <w:t>Y=5232</w:t>
            </w:r>
            <w:r>
              <w:rPr>
                <w:sz w:val="22"/>
                <w:szCs w:val="22"/>
              </w:rPr>
              <w:t>55</w:t>
            </w:r>
            <w:r w:rsidRPr="00B24775">
              <w:rPr>
                <w:sz w:val="22"/>
                <w:szCs w:val="22"/>
              </w:rPr>
              <w:t>.</w:t>
            </w:r>
          </w:p>
          <w:p w:rsidR="007E5B1D" w:rsidRPr="00B24775" w:rsidRDefault="007E5B1D" w:rsidP="00E8263E">
            <w:pPr>
              <w:widowControl w:val="0"/>
              <w:shd w:val="clear" w:color="auto" w:fill="FFFFFF"/>
              <w:jc w:val="center"/>
              <w:rPr>
                <w:sz w:val="22"/>
                <w:szCs w:val="22"/>
              </w:rPr>
            </w:pPr>
            <w:r w:rsidRPr="00B24775">
              <w:rPr>
                <w:sz w:val="22"/>
                <w:szCs w:val="22"/>
              </w:rPr>
              <w:t>8</w:t>
            </w:r>
            <w:r>
              <w:rPr>
                <w:sz w:val="22"/>
                <w:szCs w:val="22"/>
              </w:rPr>
              <w:t>4</w:t>
            </w:r>
          </w:p>
          <w:p w:rsidR="007E5B1D" w:rsidRPr="00B24775" w:rsidRDefault="007E5B1D" w:rsidP="00E8263E">
            <w:pPr>
              <w:widowControl w:val="0"/>
              <w:shd w:val="clear" w:color="auto" w:fill="FFFFFF"/>
              <w:jc w:val="center"/>
              <w:rPr>
                <w:sz w:val="22"/>
                <w:szCs w:val="22"/>
              </w:rPr>
            </w:pPr>
            <w:r>
              <w:rPr>
                <w:sz w:val="22"/>
                <w:szCs w:val="22"/>
              </w:rPr>
              <w:t>galinis</w:t>
            </w:r>
            <w:r w:rsidRPr="00B24775">
              <w:rPr>
                <w:sz w:val="22"/>
                <w:szCs w:val="22"/>
              </w:rPr>
              <w:t xml:space="preserve"> taškas</w:t>
            </w:r>
          </w:p>
          <w:p w:rsidR="007E5B1D" w:rsidRDefault="007E5B1D" w:rsidP="00E8263E">
            <w:pPr>
              <w:widowControl w:val="0"/>
              <w:shd w:val="clear" w:color="auto" w:fill="FFFFFF"/>
              <w:jc w:val="center"/>
              <w:rPr>
                <w:sz w:val="22"/>
                <w:szCs w:val="22"/>
              </w:rPr>
            </w:pPr>
            <w:r w:rsidRPr="00B24775">
              <w:rPr>
                <w:sz w:val="22"/>
                <w:szCs w:val="22"/>
              </w:rPr>
              <w:t>X=617</w:t>
            </w:r>
            <w:r>
              <w:rPr>
                <w:sz w:val="22"/>
                <w:szCs w:val="22"/>
              </w:rPr>
              <w:t>9073</w:t>
            </w:r>
            <w:r w:rsidRPr="00B24775">
              <w:rPr>
                <w:sz w:val="22"/>
                <w:szCs w:val="22"/>
              </w:rPr>
              <w:t>.</w:t>
            </w:r>
            <w:r>
              <w:rPr>
                <w:sz w:val="22"/>
                <w:szCs w:val="22"/>
              </w:rPr>
              <w:t>83</w:t>
            </w:r>
            <w:r w:rsidRPr="00B24775">
              <w:rPr>
                <w:sz w:val="22"/>
                <w:szCs w:val="22"/>
              </w:rPr>
              <w:t>; Y=5232</w:t>
            </w:r>
            <w:r>
              <w:rPr>
                <w:sz w:val="22"/>
                <w:szCs w:val="22"/>
              </w:rPr>
              <w:t>57</w:t>
            </w:r>
            <w:r w:rsidRPr="00B24775">
              <w:rPr>
                <w:sz w:val="22"/>
                <w:szCs w:val="22"/>
              </w:rPr>
              <w:t>.</w:t>
            </w:r>
          </w:p>
          <w:p w:rsidR="007E5B1D" w:rsidRPr="00B24775" w:rsidRDefault="007E5B1D" w:rsidP="00E8263E">
            <w:pPr>
              <w:widowControl w:val="0"/>
              <w:shd w:val="clear" w:color="auto" w:fill="FFFFFF"/>
              <w:jc w:val="center"/>
              <w:rPr>
                <w:sz w:val="22"/>
                <w:szCs w:val="22"/>
              </w:rPr>
            </w:pPr>
            <w:r>
              <w:rPr>
                <w:sz w:val="22"/>
                <w:szCs w:val="22"/>
              </w:rPr>
              <w:t>98</w:t>
            </w:r>
          </w:p>
          <w:p w:rsidR="007E5B1D" w:rsidRPr="00B24775" w:rsidRDefault="007E5B1D" w:rsidP="00E8263E">
            <w:pPr>
              <w:widowControl w:val="0"/>
              <w:shd w:val="clear" w:color="auto" w:fill="FFFFFF"/>
              <w:jc w:val="center"/>
              <w:rPr>
                <w:sz w:val="22"/>
                <w:szCs w:val="22"/>
              </w:rPr>
            </w:pPr>
          </w:p>
          <w:p w:rsidR="007E5B1D" w:rsidRPr="00B24775" w:rsidRDefault="007E5B1D" w:rsidP="00E8263E">
            <w:pPr>
              <w:widowControl w:val="0"/>
              <w:shd w:val="clear" w:color="auto" w:fill="FFFFFF"/>
              <w:jc w:val="center"/>
              <w:rPr>
                <w:sz w:val="22"/>
                <w:szCs w:val="22"/>
              </w:rPr>
            </w:pPr>
          </w:p>
          <w:p w:rsidR="007E5B1D" w:rsidRPr="00B24775" w:rsidRDefault="007E5B1D" w:rsidP="00E8263E">
            <w:pPr>
              <w:widowControl w:val="0"/>
              <w:shd w:val="clear" w:color="auto" w:fill="FFFFFF"/>
              <w:jc w:val="center"/>
              <w:rPr>
                <w:sz w:val="22"/>
                <w:szCs w:val="22"/>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7E5B1D" w:rsidRPr="00B24775" w:rsidRDefault="007E5B1D" w:rsidP="00E8263E">
            <w:pPr>
              <w:widowControl w:val="0"/>
              <w:shd w:val="clear" w:color="auto" w:fill="FFFFFF"/>
              <w:jc w:val="center"/>
              <w:rPr>
                <w:sz w:val="22"/>
                <w:szCs w:val="22"/>
              </w:rPr>
            </w:pPr>
            <w:r w:rsidRPr="00B24775">
              <w:rPr>
                <w:sz w:val="22"/>
                <w:szCs w:val="22"/>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E5B1D" w:rsidRPr="00B24775" w:rsidRDefault="007E5B1D" w:rsidP="00E8263E">
            <w:pPr>
              <w:widowControl w:val="0"/>
              <w:shd w:val="clear" w:color="auto" w:fill="FFFFFF"/>
              <w:jc w:val="center"/>
              <w:rPr>
                <w:sz w:val="22"/>
                <w:szCs w:val="22"/>
              </w:rPr>
            </w:pPr>
            <w:r>
              <w:rPr>
                <w:sz w:val="22"/>
                <w:szCs w:val="22"/>
              </w:rPr>
              <w:t>56</w:t>
            </w:r>
            <w:r w:rsidRPr="00B24775">
              <w:rPr>
                <w:sz w:val="22"/>
                <w:szCs w:val="22"/>
              </w:rPr>
              <w:t>,00 m</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7E5B1D" w:rsidRPr="00B24775" w:rsidRDefault="007E5B1D" w:rsidP="00E8263E">
            <w:pPr>
              <w:widowControl w:val="0"/>
              <w:shd w:val="clear" w:color="auto" w:fill="FFFFFF"/>
              <w:jc w:val="center"/>
              <w:rPr>
                <w:sz w:val="22"/>
                <w:szCs w:val="22"/>
              </w:rPr>
            </w:pPr>
            <w:r w:rsidRPr="00B24775">
              <w:rPr>
                <w:sz w:val="22"/>
                <w:szCs w:val="22"/>
              </w:rPr>
              <w:t>Apšvietimo linija</w:t>
            </w:r>
          </w:p>
          <w:p w:rsidR="007E5B1D" w:rsidRPr="00B24775" w:rsidRDefault="007E5B1D" w:rsidP="00E8263E">
            <w:pPr>
              <w:widowControl w:val="0"/>
              <w:shd w:val="clear" w:color="auto" w:fill="FFFFFF"/>
              <w:jc w:val="center"/>
              <w:rPr>
                <w:sz w:val="22"/>
                <w:szCs w:val="22"/>
              </w:rPr>
            </w:pPr>
          </w:p>
        </w:tc>
        <w:tc>
          <w:tcPr>
            <w:tcW w:w="2410" w:type="dxa"/>
            <w:tcBorders>
              <w:top w:val="single" w:sz="6" w:space="0" w:color="auto"/>
              <w:left w:val="single" w:sz="4" w:space="0" w:color="auto"/>
              <w:bottom w:val="single" w:sz="6" w:space="0" w:color="auto"/>
              <w:right w:val="single" w:sz="6" w:space="0" w:color="auto"/>
            </w:tcBorders>
            <w:shd w:val="clear" w:color="auto" w:fill="FFFFFF"/>
          </w:tcPr>
          <w:p w:rsidR="007E5B1D" w:rsidRPr="00B24775" w:rsidRDefault="007E5B1D" w:rsidP="00E8263E">
            <w:pPr>
              <w:widowControl w:val="0"/>
              <w:shd w:val="clear" w:color="auto" w:fill="FFFFFF"/>
              <w:jc w:val="center"/>
              <w:rPr>
                <w:sz w:val="22"/>
                <w:szCs w:val="16"/>
              </w:rPr>
            </w:pPr>
          </w:p>
          <w:p w:rsidR="007E5B1D" w:rsidRPr="00B24775" w:rsidRDefault="007E5B1D" w:rsidP="00E8263E">
            <w:pPr>
              <w:widowControl w:val="0"/>
              <w:shd w:val="clear" w:color="auto" w:fill="FFFFFF"/>
              <w:jc w:val="center"/>
              <w:rPr>
                <w:sz w:val="22"/>
                <w:szCs w:val="16"/>
              </w:rPr>
            </w:pPr>
            <w:r w:rsidRPr="00B24775">
              <w:rPr>
                <w:sz w:val="22"/>
                <w:szCs w:val="16"/>
              </w:rPr>
              <w:t>Projektas:</w:t>
            </w:r>
          </w:p>
          <w:p w:rsidR="007E5B1D" w:rsidRDefault="007E5B1D" w:rsidP="00E8263E">
            <w:pPr>
              <w:widowControl w:val="0"/>
              <w:shd w:val="clear" w:color="auto" w:fill="FFFFFF"/>
              <w:jc w:val="center"/>
              <w:rPr>
                <w:sz w:val="22"/>
                <w:szCs w:val="16"/>
              </w:rPr>
            </w:pPr>
            <w:r>
              <w:rPr>
                <w:sz w:val="22"/>
                <w:szCs w:val="16"/>
              </w:rPr>
              <w:t xml:space="preserve">Panevėžio miesto </w:t>
            </w:r>
            <w:r w:rsidRPr="00B24775">
              <w:rPr>
                <w:sz w:val="22"/>
                <w:szCs w:val="16"/>
              </w:rPr>
              <w:t xml:space="preserve">Smėlynės gatvės </w:t>
            </w:r>
            <w:r>
              <w:rPr>
                <w:sz w:val="22"/>
                <w:szCs w:val="16"/>
              </w:rPr>
              <w:t>dalies  (nuo geležinkelio pervažos iki miesto ribos) kapitalinio remonto projektas.</w:t>
            </w:r>
          </w:p>
          <w:p w:rsidR="007E5B1D" w:rsidRDefault="007E5B1D" w:rsidP="00E8263E">
            <w:pPr>
              <w:widowControl w:val="0"/>
              <w:shd w:val="clear" w:color="auto" w:fill="FFFFFF"/>
              <w:jc w:val="center"/>
              <w:rPr>
                <w:sz w:val="22"/>
                <w:szCs w:val="16"/>
              </w:rPr>
            </w:pPr>
            <w:r>
              <w:rPr>
                <w:sz w:val="22"/>
                <w:szCs w:val="16"/>
              </w:rPr>
              <w:t>Valstybinės žemės sklypas nesuformuotas</w:t>
            </w:r>
          </w:p>
          <w:p w:rsidR="007E5B1D" w:rsidRDefault="007E5B1D" w:rsidP="00E8263E">
            <w:pPr>
              <w:widowControl w:val="0"/>
              <w:shd w:val="clear" w:color="auto" w:fill="FFFFFF"/>
              <w:jc w:val="center"/>
              <w:rPr>
                <w:sz w:val="22"/>
                <w:szCs w:val="16"/>
              </w:rPr>
            </w:pPr>
          </w:p>
          <w:p w:rsidR="007E5B1D" w:rsidRDefault="007E5B1D" w:rsidP="00E8263E">
            <w:pPr>
              <w:widowControl w:val="0"/>
              <w:shd w:val="clear" w:color="auto" w:fill="FFFFFF"/>
              <w:jc w:val="center"/>
              <w:rPr>
                <w:sz w:val="22"/>
                <w:szCs w:val="16"/>
              </w:rPr>
            </w:pPr>
          </w:p>
          <w:p w:rsidR="007E5B1D" w:rsidRPr="00B24775" w:rsidRDefault="007E5B1D" w:rsidP="00E8263E">
            <w:pPr>
              <w:widowControl w:val="0"/>
              <w:shd w:val="clear" w:color="auto" w:fill="FFFFFF"/>
              <w:jc w:val="center"/>
              <w:rPr>
                <w:sz w:val="22"/>
                <w:szCs w:val="16"/>
              </w:rPr>
            </w:pPr>
          </w:p>
          <w:p w:rsidR="007E5B1D" w:rsidRPr="00B24775" w:rsidRDefault="007E5B1D" w:rsidP="00E8263E">
            <w:pPr>
              <w:widowControl w:val="0"/>
              <w:shd w:val="clear" w:color="auto" w:fill="FFFFFF"/>
              <w:jc w:val="center"/>
              <w:rPr>
                <w:sz w:val="22"/>
                <w:szCs w:val="16"/>
              </w:rPr>
            </w:pPr>
            <w:r w:rsidRPr="00B24775">
              <w:rPr>
                <w:sz w:val="22"/>
                <w:szCs w:val="16"/>
              </w:rPr>
              <w:t>Projekto Nr. P/01</w:t>
            </w:r>
            <w:r>
              <w:rPr>
                <w:sz w:val="22"/>
                <w:szCs w:val="16"/>
              </w:rPr>
              <w:t>285</w:t>
            </w:r>
            <w:r w:rsidRPr="00B24775">
              <w:rPr>
                <w:sz w:val="22"/>
                <w:szCs w:val="16"/>
              </w:rPr>
              <w:t>-00-T</w:t>
            </w:r>
            <w:r>
              <w:rPr>
                <w:sz w:val="22"/>
                <w:szCs w:val="16"/>
              </w:rPr>
              <w:t>D</w:t>
            </w:r>
            <w:r w:rsidRPr="00B24775">
              <w:rPr>
                <w:sz w:val="22"/>
                <w:szCs w:val="16"/>
              </w:rPr>
              <w:t>P-E</w:t>
            </w:r>
          </w:p>
          <w:p w:rsidR="007E5B1D" w:rsidRPr="00B24775" w:rsidRDefault="007E5B1D" w:rsidP="00E8263E">
            <w:pPr>
              <w:widowControl w:val="0"/>
              <w:shd w:val="clear" w:color="auto" w:fill="FFFFFF"/>
              <w:jc w:val="center"/>
              <w:rPr>
                <w:sz w:val="22"/>
                <w:szCs w:val="16"/>
              </w:rPr>
            </w:pPr>
            <w:r w:rsidRPr="00B24775">
              <w:rPr>
                <w:sz w:val="22"/>
                <w:szCs w:val="16"/>
              </w:rPr>
              <w:t>Projekto tipas: techninis</w:t>
            </w:r>
            <w:r>
              <w:rPr>
                <w:sz w:val="22"/>
                <w:szCs w:val="16"/>
              </w:rPr>
              <w:t xml:space="preserve"> darbo </w:t>
            </w:r>
            <w:r w:rsidRPr="00B24775">
              <w:rPr>
                <w:sz w:val="22"/>
                <w:szCs w:val="16"/>
              </w:rPr>
              <w:t>projektas.</w:t>
            </w:r>
          </w:p>
          <w:p w:rsidR="007E5B1D" w:rsidRPr="00B24775" w:rsidRDefault="007E5B1D" w:rsidP="00E8263E">
            <w:pPr>
              <w:widowControl w:val="0"/>
              <w:shd w:val="clear" w:color="auto" w:fill="FFFFFF"/>
              <w:jc w:val="center"/>
              <w:rPr>
                <w:sz w:val="22"/>
                <w:szCs w:val="16"/>
              </w:rPr>
            </w:pPr>
          </w:p>
          <w:p w:rsidR="007E5B1D" w:rsidRPr="00B24775" w:rsidRDefault="007E5B1D" w:rsidP="00E8263E">
            <w:pPr>
              <w:widowControl w:val="0"/>
              <w:shd w:val="clear" w:color="auto" w:fill="FFFFFF"/>
              <w:jc w:val="center"/>
              <w:rPr>
                <w:sz w:val="22"/>
                <w:szCs w:val="16"/>
              </w:rPr>
            </w:pPr>
          </w:p>
          <w:p w:rsidR="007E5B1D" w:rsidRPr="00B24775" w:rsidRDefault="007E5B1D" w:rsidP="00E8263E">
            <w:pPr>
              <w:widowControl w:val="0"/>
              <w:shd w:val="clear" w:color="auto" w:fill="FFFFFF"/>
              <w:jc w:val="center"/>
              <w:rPr>
                <w:sz w:val="22"/>
                <w:szCs w:val="22"/>
              </w:rPr>
            </w:pPr>
            <w:r w:rsidRPr="00B24775">
              <w:rPr>
                <w:sz w:val="22"/>
                <w:szCs w:val="16"/>
              </w:rPr>
              <w:t>Brėžinio Nr. P/</w:t>
            </w:r>
            <w:r>
              <w:rPr>
                <w:sz w:val="22"/>
                <w:szCs w:val="16"/>
              </w:rPr>
              <w:t>01285-00</w:t>
            </w:r>
            <w:r w:rsidRPr="00B24775">
              <w:rPr>
                <w:sz w:val="22"/>
                <w:szCs w:val="16"/>
              </w:rPr>
              <w:t>-T</w:t>
            </w:r>
            <w:r>
              <w:rPr>
                <w:sz w:val="22"/>
                <w:szCs w:val="16"/>
              </w:rPr>
              <w:t>D</w:t>
            </w:r>
            <w:r w:rsidRPr="00B24775">
              <w:rPr>
                <w:sz w:val="22"/>
                <w:szCs w:val="16"/>
              </w:rPr>
              <w:t>P-</w:t>
            </w:r>
            <w:r>
              <w:rPr>
                <w:sz w:val="22"/>
                <w:szCs w:val="16"/>
              </w:rPr>
              <w:t>LE.B-3</w:t>
            </w:r>
            <w:r w:rsidRPr="00B24775">
              <w:rPr>
                <w:sz w:val="22"/>
                <w:szCs w:val="16"/>
              </w:rPr>
              <w:t xml:space="preserve"> (lapas Nr. 1)</w:t>
            </w:r>
          </w:p>
        </w:tc>
      </w:tr>
    </w:tbl>
    <w:p w:rsidR="007E5B1D" w:rsidRPr="00B24775" w:rsidRDefault="007E5B1D" w:rsidP="007E5B1D"/>
    <w:p w:rsidR="007E5B1D" w:rsidRPr="00B24775" w:rsidRDefault="007E5B1D" w:rsidP="007E5B1D">
      <w:pPr>
        <w:widowControl w:val="0"/>
        <w:shd w:val="clear" w:color="auto" w:fill="FFFFFF"/>
        <w:jc w:val="center"/>
        <w:rPr>
          <w:b/>
        </w:rPr>
      </w:pPr>
      <w:r w:rsidRPr="00B24775">
        <w:rPr>
          <w:b/>
        </w:rPr>
        <w:t>ŠALIŲ REKVIZITAI IR PARAŠAI</w:t>
      </w:r>
    </w:p>
    <w:p w:rsidR="007E5B1D" w:rsidRPr="00B24775" w:rsidRDefault="007E5B1D" w:rsidP="007E5B1D"/>
    <w:bookmarkEnd w:id="4"/>
    <w:p w:rsidR="007E5B1D" w:rsidRPr="00B24775" w:rsidRDefault="007E5B1D" w:rsidP="007E5B1D">
      <w:pPr>
        <w:widowControl w:val="0"/>
        <w:shd w:val="clear" w:color="auto" w:fill="FFFFFF"/>
        <w:tabs>
          <w:tab w:val="left" w:pos="4800"/>
          <w:tab w:val="left" w:pos="7954"/>
        </w:tabs>
        <w:spacing w:line="360" w:lineRule="auto"/>
        <w:rPr>
          <w:b/>
          <w:sz w:val="21"/>
          <w:szCs w:val="21"/>
        </w:rPr>
      </w:pPr>
      <w:r w:rsidRPr="00B24775">
        <w:rPr>
          <w:b/>
          <w:sz w:val="21"/>
          <w:szCs w:val="21"/>
        </w:rPr>
        <w:t>Geležinkelių infrastruktūros valdytojas:</w:t>
      </w:r>
      <w:r w:rsidRPr="00B24775">
        <w:rPr>
          <w:sz w:val="21"/>
          <w:szCs w:val="21"/>
        </w:rPr>
        <w:tab/>
      </w:r>
      <w:r w:rsidRPr="00B24775">
        <w:rPr>
          <w:b/>
          <w:sz w:val="21"/>
          <w:szCs w:val="21"/>
        </w:rPr>
        <w:t xml:space="preserve">Inžinerinio statinio </w:t>
      </w:r>
      <w:r w:rsidRPr="00B24775">
        <w:rPr>
          <w:b/>
        </w:rPr>
        <w:t>savininkas</w:t>
      </w:r>
      <w:r w:rsidRPr="00B24775">
        <w:rPr>
          <w:b/>
          <w:sz w:val="21"/>
          <w:szCs w:val="21"/>
        </w:rPr>
        <w:t>:</w:t>
      </w:r>
      <w:r w:rsidRPr="00B24775">
        <w:rPr>
          <w:b/>
          <w:sz w:val="21"/>
          <w:szCs w:val="21"/>
        </w:rPr>
        <w:tab/>
      </w:r>
    </w:p>
    <w:p w:rsidR="007E5B1D" w:rsidRPr="00B24775" w:rsidRDefault="007E5B1D" w:rsidP="007E5B1D">
      <w:pPr>
        <w:widowControl w:val="0"/>
        <w:shd w:val="clear" w:color="auto" w:fill="FFFFFF"/>
        <w:tabs>
          <w:tab w:val="left" w:pos="4800"/>
        </w:tabs>
        <w:rPr>
          <w:sz w:val="21"/>
          <w:szCs w:val="21"/>
        </w:rPr>
      </w:pPr>
      <w:r w:rsidRPr="00B24775">
        <w:rPr>
          <w:sz w:val="21"/>
          <w:szCs w:val="21"/>
        </w:rPr>
        <w:t>AB „Lietuvos geležinkeliai“</w:t>
      </w:r>
      <w:r w:rsidRPr="00B24775">
        <w:rPr>
          <w:sz w:val="21"/>
          <w:szCs w:val="21"/>
        </w:rPr>
        <w:tab/>
        <w:t>Panevėžio miesto savivaldybės administracija</w:t>
      </w:r>
    </w:p>
    <w:p w:rsidR="00780595" w:rsidRDefault="007E5B1D" w:rsidP="007E5B1D">
      <w:pPr>
        <w:widowControl w:val="0"/>
        <w:shd w:val="clear" w:color="auto" w:fill="FFFFFF"/>
        <w:tabs>
          <w:tab w:val="left" w:pos="4800"/>
        </w:tabs>
        <w:rPr>
          <w:sz w:val="21"/>
          <w:szCs w:val="21"/>
        </w:rPr>
      </w:pPr>
      <w:r w:rsidRPr="00B24775">
        <w:rPr>
          <w:sz w:val="21"/>
          <w:szCs w:val="21"/>
        </w:rPr>
        <w:t>Mindaugo g. 12, Vilnius</w:t>
      </w:r>
      <w:r w:rsidR="00780595">
        <w:rPr>
          <w:sz w:val="21"/>
          <w:szCs w:val="21"/>
        </w:rPr>
        <w:tab/>
      </w:r>
      <w:r w:rsidR="00780595" w:rsidRPr="00B24775">
        <w:rPr>
          <w:sz w:val="21"/>
          <w:szCs w:val="21"/>
        </w:rPr>
        <w:t>Laisvės a. 20 LT-35200, Panevėžys</w:t>
      </w:r>
    </w:p>
    <w:p w:rsidR="00780595" w:rsidRDefault="00780595" w:rsidP="007E5B1D">
      <w:pPr>
        <w:widowControl w:val="0"/>
        <w:shd w:val="clear" w:color="auto" w:fill="FFFFFF"/>
        <w:tabs>
          <w:tab w:val="left" w:pos="4800"/>
        </w:tabs>
        <w:rPr>
          <w:sz w:val="21"/>
          <w:szCs w:val="21"/>
        </w:rPr>
      </w:pPr>
      <w:r w:rsidRPr="00B24775">
        <w:rPr>
          <w:sz w:val="21"/>
          <w:szCs w:val="21"/>
        </w:rPr>
        <w:t>Į</w:t>
      </w:r>
      <w:r>
        <w:rPr>
          <w:sz w:val="21"/>
          <w:szCs w:val="21"/>
        </w:rPr>
        <w:t xml:space="preserve">m. </w:t>
      </w:r>
      <w:r w:rsidRPr="00B24775">
        <w:rPr>
          <w:sz w:val="21"/>
          <w:szCs w:val="21"/>
        </w:rPr>
        <w:t>k. 110053842</w:t>
      </w:r>
      <w:r w:rsidR="007E5B1D" w:rsidRPr="00B24775">
        <w:rPr>
          <w:sz w:val="21"/>
          <w:szCs w:val="21"/>
        </w:rPr>
        <w:tab/>
      </w:r>
      <w:r>
        <w:rPr>
          <w:sz w:val="21"/>
          <w:szCs w:val="21"/>
        </w:rPr>
        <w:t xml:space="preserve">Įm. k. </w:t>
      </w:r>
      <w:r w:rsidRPr="00780595">
        <w:rPr>
          <w:sz w:val="21"/>
          <w:szCs w:val="21"/>
          <w:lang w:eastAsia="ar-SA"/>
        </w:rPr>
        <w:t>288724610</w:t>
      </w:r>
    </w:p>
    <w:p w:rsidR="007E5B1D" w:rsidRPr="00B24775" w:rsidRDefault="007E5B1D" w:rsidP="007E5B1D">
      <w:pPr>
        <w:widowControl w:val="0"/>
        <w:shd w:val="clear" w:color="auto" w:fill="FFFFFF"/>
        <w:tabs>
          <w:tab w:val="left" w:pos="4800"/>
        </w:tabs>
        <w:rPr>
          <w:sz w:val="21"/>
          <w:szCs w:val="21"/>
        </w:rPr>
      </w:pPr>
      <w:r w:rsidRPr="00B24775">
        <w:rPr>
          <w:sz w:val="21"/>
          <w:szCs w:val="21"/>
        </w:rPr>
        <w:t>Tel.: (85) 2692038, (85) 2692820</w:t>
      </w:r>
      <w:r w:rsidRPr="00B24775">
        <w:rPr>
          <w:sz w:val="21"/>
          <w:szCs w:val="21"/>
        </w:rPr>
        <w:tab/>
      </w:r>
      <w:r w:rsidR="00780595" w:rsidRPr="00B24775">
        <w:rPr>
          <w:sz w:val="21"/>
          <w:szCs w:val="21"/>
        </w:rPr>
        <w:t>Tel.: 8 45 501 360</w:t>
      </w:r>
    </w:p>
    <w:p w:rsidR="007E5B1D" w:rsidRPr="00B24775" w:rsidRDefault="007E5B1D" w:rsidP="007E5B1D">
      <w:pPr>
        <w:widowControl w:val="0"/>
        <w:shd w:val="clear" w:color="auto" w:fill="FFFFFF"/>
        <w:tabs>
          <w:tab w:val="left" w:pos="4800"/>
        </w:tabs>
        <w:rPr>
          <w:sz w:val="21"/>
          <w:szCs w:val="21"/>
        </w:rPr>
      </w:pPr>
      <w:r w:rsidRPr="00B24775">
        <w:rPr>
          <w:sz w:val="21"/>
          <w:szCs w:val="21"/>
        </w:rPr>
        <w:t>Faks.: (85) 269 2128</w:t>
      </w:r>
      <w:r w:rsidRPr="00B24775">
        <w:rPr>
          <w:sz w:val="21"/>
          <w:szCs w:val="21"/>
        </w:rPr>
        <w:tab/>
      </w:r>
      <w:r w:rsidR="00780595" w:rsidRPr="00B24775">
        <w:rPr>
          <w:sz w:val="21"/>
          <w:szCs w:val="21"/>
        </w:rPr>
        <w:t>Faks.: 8 45 501 354</w:t>
      </w:r>
    </w:p>
    <w:p w:rsidR="007E5B1D" w:rsidRPr="00B24775" w:rsidRDefault="007E5B1D" w:rsidP="007E5B1D">
      <w:pPr>
        <w:widowControl w:val="0"/>
        <w:shd w:val="clear" w:color="auto" w:fill="FFFFFF"/>
        <w:tabs>
          <w:tab w:val="left" w:pos="4800"/>
        </w:tabs>
        <w:rPr>
          <w:sz w:val="21"/>
          <w:szCs w:val="21"/>
        </w:rPr>
      </w:pPr>
      <w:r w:rsidRPr="00B24775">
        <w:rPr>
          <w:sz w:val="21"/>
          <w:szCs w:val="21"/>
        </w:rPr>
        <w:t>A.</w:t>
      </w:r>
      <w:r w:rsidR="00780595">
        <w:rPr>
          <w:sz w:val="21"/>
          <w:szCs w:val="21"/>
        </w:rPr>
        <w:t xml:space="preserve"> </w:t>
      </w:r>
      <w:r w:rsidRPr="00B24775">
        <w:rPr>
          <w:sz w:val="21"/>
          <w:szCs w:val="21"/>
        </w:rPr>
        <w:t>s. LT68 7044 0600 0029 4239</w:t>
      </w:r>
      <w:r w:rsidRPr="00B24775">
        <w:rPr>
          <w:sz w:val="21"/>
          <w:szCs w:val="21"/>
        </w:rPr>
        <w:tab/>
      </w:r>
      <w:r w:rsidR="00780595">
        <w:rPr>
          <w:sz w:val="21"/>
          <w:szCs w:val="21"/>
        </w:rPr>
        <w:t xml:space="preserve">A. s. </w:t>
      </w:r>
      <w:r w:rsidR="00780595" w:rsidRPr="00A04FFD">
        <w:rPr>
          <w:szCs w:val="24"/>
          <w:lang w:eastAsia="ar-SA"/>
        </w:rPr>
        <w:t>LT56</w:t>
      </w:r>
      <w:r w:rsidR="00780595">
        <w:rPr>
          <w:szCs w:val="24"/>
          <w:lang w:eastAsia="ar-SA"/>
        </w:rPr>
        <w:t xml:space="preserve"> </w:t>
      </w:r>
      <w:r w:rsidR="00780595" w:rsidRPr="00A04FFD">
        <w:rPr>
          <w:szCs w:val="24"/>
          <w:lang w:eastAsia="ar-SA"/>
        </w:rPr>
        <w:t>7300</w:t>
      </w:r>
      <w:r w:rsidR="00780595">
        <w:rPr>
          <w:szCs w:val="24"/>
          <w:lang w:eastAsia="ar-SA"/>
        </w:rPr>
        <w:t xml:space="preserve"> </w:t>
      </w:r>
      <w:r w:rsidR="00780595" w:rsidRPr="00A04FFD">
        <w:rPr>
          <w:szCs w:val="24"/>
          <w:lang w:eastAsia="ar-SA"/>
        </w:rPr>
        <w:t>0100</w:t>
      </w:r>
      <w:r w:rsidR="00780595">
        <w:rPr>
          <w:szCs w:val="24"/>
          <w:lang w:eastAsia="ar-SA"/>
        </w:rPr>
        <w:t xml:space="preserve"> </w:t>
      </w:r>
      <w:r w:rsidR="00780595" w:rsidRPr="00A04FFD">
        <w:rPr>
          <w:szCs w:val="24"/>
          <w:lang w:eastAsia="ar-SA"/>
        </w:rPr>
        <w:t>0238</w:t>
      </w:r>
      <w:r w:rsidR="00780595">
        <w:rPr>
          <w:szCs w:val="24"/>
          <w:lang w:eastAsia="ar-SA"/>
        </w:rPr>
        <w:t xml:space="preserve"> </w:t>
      </w:r>
      <w:r w:rsidR="00780595" w:rsidRPr="00A04FFD">
        <w:rPr>
          <w:szCs w:val="24"/>
          <w:lang w:eastAsia="ar-SA"/>
        </w:rPr>
        <w:t>6606</w:t>
      </w:r>
    </w:p>
    <w:p w:rsidR="007E5B1D" w:rsidRPr="00B24775" w:rsidRDefault="007E5B1D" w:rsidP="00780595">
      <w:pPr>
        <w:widowControl w:val="0"/>
        <w:shd w:val="clear" w:color="auto" w:fill="FFFFFF"/>
        <w:tabs>
          <w:tab w:val="left" w:pos="4800"/>
        </w:tabs>
        <w:rPr>
          <w:sz w:val="21"/>
          <w:szCs w:val="21"/>
        </w:rPr>
      </w:pPr>
      <w:r w:rsidRPr="00B24775">
        <w:rPr>
          <w:sz w:val="21"/>
          <w:szCs w:val="21"/>
        </w:rPr>
        <w:t>AB SEB bankas Banko kodas 70440</w:t>
      </w:r>
      <w:r w:rsidRPr="00B24775">
        <w:rPr>
          <w:sz w:val="21"/>
          <w:szCs w:val="21"/>
        </w:rPr>
        <w:tab/>
      </w:r>
      <w:r w:rsidR="00780595">
        <w:rPr>
          <w:sz w:val="21"/>
          <w:szCs w:val="21"/>
        </w:rPr>
        <w:t>AB Swedbank Banko kodas 73000</w:t>
      </w:r>
      <w:r w:rsidRPr="00B24775">
        <w:rPr>
          <w:sz w:val="21"/>
          <w:szCs w:val="21"/>
        </w:rPr>
        <w:tab/>
      </w:r>
    </w:p>
    <w:p w:rsidR="007E5B1D" w:rsidRPr="00B24775" w:rsidRDefault="007E5B1D" w:rsidP="007E5B1D">
      <w:pPr>
        <w:widowControl w:val="0"/>
        <w:shd w:val="clear" w:color="auto" w:fill="FFFFFF"/>
        <w:tabs>
          <w:tab w:val="left" w:pos="4800"/>
        </w:tabs>
        <w:rPr>
          <w:sz w:val="18"/>
          <w:szCs w:val="22"/>
        </w:rPr>
      </w:pPr>
    </w:p>
    <w:p w:rsidR="007E5B1D" w:rsidRPr="00B24775" w:rsidRDefault="007E5B1D" w:rsidP="007E5B1D">
      <w:pPr>
        <w:widowControl w:val="0"/>
        <w:shd w:val="clear" w:color="auto" w:fill="FFFFFF"/>
        <w:tabs>
          <w:tab w:val="left" w:pos="4800"/>
        </w:tabs>
        <w:rPr>
          <w:sz w:val="18"/>
          <w:szCs w:val="22"/>
        </w:rPr>
      </w:pPr>
    </w:p>
    <w:p w:rsidR="007E5B1D" w:rsidRPr="00B24775" w:rsidRDefault="007E5B1D" w:rsidP="007E5B1D">
      <w:pPr>
        <w:widowControl w:val="0"/>
        <w:shd w:val="clear" w:color="auto" w:fill="FFFFFF"/>
        <w:tabs>
          <w:tab w:val="left" w:pos="4800"/>
        </w:tabs>
        <w:rPr>
          <w:sz w:val="18"/>
          <w:szCs w:val="22"/>
        </w:rPr>
      </w:pPr>
    </w:p>
    <w:p w:rsidR="007E5B1D" w:rsidRPr="00B24775" w:rsidRDefault="007E5B1D" w:rsidP="007E5B1D">
      <w:pPr>
        <w:widowControl w:val="0"/>
        <w:shd w:val="clear" w:color="auto" w:fill="FFFFFF"/>
        <w:tabs>
          <w:tab w:val="left" w:pos="4800"/>
        </w:tabs>
        <w:rPr>
          <w:sz w:val="18"/>
          <w:szCs w:val="22"/>
        </w:rPr>
      </w:pPr>
    </w:p>
    <w:p w:rsidR="007E5B1D" w:rsidRPr="00B24775" w:rsidRDefault="007E5B1D" w:rsidP="007E5B1D">
      <w:pPr>
        <w:widowControl w:val="0"/>
        <w:shd w:val="clear" w:color="auto" w:fill="FFFFFF"/>
        <w:tabs>
          <w:tab w:val="left" w:pos="4800"/>
        </w:tabs>
        <w:rPr>
          <w:sz w:val="18"/>
          <w:szCs w:val="22"/>
        </w:rPr>
      </w:pPr>
    </w:p>
    <w:p w:rsidR="007E5B1D" w:rsidRPr="00B24775" w:rsidRDefault="007E5B1D" w:rsidP="007E5B1D">
      <w:pPr>
        <w:widowControl w:val="0"/>
        <w:shd w:val="clear" w:color="auto" w:fill="FFFFFF"/>
        <w:tabs>
          <w:tab w:val="left" w:pos="4800"/>
        </w:tabs>
        <w:rPr>
          <w:sz w:val="22"/>
          <w:szCs w:val="22"/>
        </w:rPr>
      </w:pPr>
      <w:r w:rsidRPr="00B24775">
        <w:rPr>
          <w:sz w:val="22"/>
          <w:szCs w:val="22"/>
        </w:rPr>
        <w:t>_____________________________</w:t>
      </w:r>
      <w:r w:rsidRPr="00B24775">
        <w:rPr>
          <w:sz w:val="22"/>
          <w:szCs w:val="22"/>
        </w:rPr>
        <w:tab/>
        <w:t>_____________________________</w:t>
      </w:r>
    </w:p>
    <w:p w:rsidR="007E5B1D" w:rsidRPr="00B24775" w:rsidRDefault="007E5B1D" w:rsidP="007E5B1D">
      <w:pPr>
        <w:widowControl w:val="0"/>
        <w:shd w:val="clear" w:color="auto" w:fill="FFFFFF"/>
        <w:tabs>
          <w:tab w:val="left" w:pos="4800"/>
        </w:tabs>
        <w:rPr>
          <w:sz w:val="22"/>
          <w:szCs w:val="22"/>
        </w:rPr>
      </w:pPr>
      <w:r w:rsidRPr="00B24775">
        <w:rPr>
          <w:sz w:val="22"/>
          <w:szCs w:val="22"/>
        </w:rPr>
        <w:t>A.V.</w:t>
      </w:r>
      <w:r w:rsidRPr="00B24775">
        <w:rPr>
          <w:sz w:val="22"/>
          <w:szCs w:val="22"/>
        </w:rPr>
        <w:tab/>
        <w:t>A.V.</w:t>
      </w:r>
    </w:p>
    <w:p w:rsidR="007E5B1D" w:rsidRPr="00B24775" w:rsidRDefault="007E5B1D" w:rsidP="007E5B1D">
      <w:pPr>
        <w:widowControl w:val="0"/>
        <w:shd w:val="clear" w:color="auto" w:fill="FFFFFF"/>
        <w:tabs>
          <w:tab w:val="left" w:pos="4800"/>
        </w:tabs>
        <w:rPr>
          <w:sz w:val="22"/>
          <w:szCs w:val="22"/>
        </w:rPr>
      </w:pPr>
      <w:r w:rsidRPr="00B24775">
        <w:rPr>
          <w:sz w:val="22"/>
          <w:szCs w:val="22"/>
        </w:rPr>
        <w:t>Geležinkelių infrastruktūros direkcijos</w:t>
      </w:r>
      <w:r w:rsidRPr="00B24775">
        <w:rPr>
          <w:sz w:val="22"/>
          <w:szCs w:val="22"/>
        </w:rPr>
        <w:tab/>
        <w:t>Panevėžio miesto savivaldybės</w:t>
      </w:r>
    </w:p>
    <w:p w:rsidR="007E5B1D" w:rsidRPr="00B24775" w:rsidRDefault="007E5B1D" w:rsidP="007E5B1D">
      <w:pPr>
        <w:widowControl w:val="0"/>
        <w:shd w:val="clear" w:color="auto" w:fill="FFFFFF"/>
        <w:tabs>
          <w:tab w:val="left" w:pos="4800"/>
        </w:tabs>
        <w:rPr>
          <w:sz w:val="22"/>
          <w:szCs w:val="22"/>
        </w:rPr>
      </w:pPr>
      <w:r w:rsidRPr="00B24775">
        <w:rPr>
          <w:sz w:val="22"/>
          <w:szCs w:val="22"/>
        </w:rPr>
        <w:t>Techninės plėtros departamento</w:t>
      </w:r>
      <w:r w:rsidRPr="00B24775">
        <w:rPr>
          <w:sz w:val="22"/>
          <w:szCs w:val="22"/>
        </w:rPr>
        <w:tab/>
        <w:t>Administracijos direktorius</w:t>
      </w:r>
    </w:p>
    <w:p w:rsidR="007E5B1D" w:rsidRPr="00B24775" w:rsidRDefault="007E5B1D" w:rsidP="007E5B1D">
      <w:pPr>
        <w:widowControl w:val="0"/>
        <w:shd w:val="clear" w:color="auto" w:fill="FFFFFF"/>
        <w:tabs>
          <w:tab w:val="left" w:pos="4800"/>
        </w:tabs>
        <w:rPr>
          <w:sz w:val="22"/>
          <w:szCs w:val="22"/>
        </w:rPr>
      </w:pPr>
      <w:r w:rsidRPr="00B24775">
        <w:rPr>
          <w:sz w:val="22"/>
          <w:szCs w:val="22"/>
        </w:rPr>
        <w:t>Infrastruktūros plėtros skyriaus viršininkas</w:t>
      </w:r>
      <w:r w:rsidRPr="00B24775">
        <w:rPr>
          <w:sz w:val="22"/>
          <w:szCs w:val="22"/>
        </w:rPr>
        <w:tab/>
      </w:r>
      <w:r w:rsidR="00780595">
        <w:rPr>
          <w:sz w:val="22"/>
          <w:szCs w:val="22"/>
        </w:rPr>
        <w:t>Rimantas Pauža</w:t>
      </w:r>
    </w:p>
    <w:p w:rsidR="005A123E" w:rsidRPr="00852649" w:rsidRDefault="007E5B1D" w:rsidP="007E5B1D">
      <w:pPr>
        <w:widowControl w:val="0"/>
        <w:shd w:val="clear" w:color="auto" w:fill="FFFFFF"/>
        <w:tabs>
          <w:tab w:val="left" w:pos="4800"/>
        </w:tabs>
        <w:rPr>
          <w:sz w:val="22"/>
          <w:szCs w:val="22"/>
        </w:rPr>
      </w:pPr>
      <w:r w:rsidRPr="00B24775">
        <w:rPr>
          <w:sz w:val="22"/>
          <w:szCs w:val="22"/>
        </w:rPr>
        <w:t>Rimantas Kuliešius</w:t>
      </w:r>
    </w:p>
    <w:sectPr w:rsidR="005A123E" w:rsidRPr="00852649" w:rsidSect="005A123E">
      <w:footerReference w:type="default" r:id="rId8"/>
      <w:pgSz w:w="11909" w:h="16834"/>
      <w:pgMar w:top="567" w:right="567" w:bottom="567" w:left="1701" w:header="567" w:footer="567"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BA6" w:rsidRDefault="00443BA6">
      <w:r>
        <w:separator/>
      </w:r>
    </w:p>
  </w:endnote>
  <w:endnote w:type="continuationSeparator" w:id="0">
    <w:p w:rsidR="00443BA6" w:rsidRDefault="0044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810624"/>
      <w:docPartObj>
        <w:docPartGallery w:val="Page Numbers (Bottom of Page)"/>
        <w:docPartUnique/>
      </w:docPartObj>
    </w:sdtPr>
    <w:sdtEndPr>
      <w:rPr>
        <w:noProof/>
      </w:rPr>
    </w:sdtEndPr>
    <w:sdtContent>
      <w:p w:rsidR="00301A02" w:rsidRDefault="00301A02">
        <w:pPr>
          <w:pStyle w:val="Porat"/>
          <w:jc w:val="center"/>
        </w:pPr>
        <w:r>
          <w:fldChar w:fldCharType="begin"/>
        </w:r>
        <w:r>
          <w:instrText xml:space="preserve"> PAGE   \* MERGEFORMAT </w:instrText>
        </w:r>
        <w:r>
          <w:fldChar w:fldCharType="separate"/>
        </w:r>
        <w:r w:rsidR="004163FC">
          <w:rPr>
            <w:noProof/>
          </w:rPr>
          <w:t>6</w:t>
        </w:r>
        <w:r>
          <w:rPr>
            <w:noProof/>
          </w:rPr>
          <w:fldChar w:fldCharType="end"/>
        </w:r>
      </w:p>
    </w:sdtContent>
  </w:sdt>
  <w:p w:rsidR="00AD7D42" w:rsidRDefault="00AD7D4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BA6" w:rsidRDefault="00443BA6">
      <w:r>
        <w:separator/>
      </w:r>
    </w:p>
  </w:footnote>
  <w:footnote w:type="continuationSeparator" w:id="0">
    <w:p w:rsidR="00443BA6" w:rsidRDefault="00443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BEA3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809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78B9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5418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90BD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396"/>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299"/>
    <w:rsid w:val="00035A8F"/>
    <w:rsid w:val="00047DE9"/>
    <w:rsid w:val="00061D5C"/>
    <w:rsid w:val="00063591"/>
    <w:rsid w:val="00064B02"/>
    <w:rsid w:val="000700BF"/>
    <w:rsid w:val="00070888"/>
    <w:rsid w:val="00075BA1"/>
    <w:rsid w:val="00084BD4"/>
    <w:rsid w:val="00085D43"/>
    <w:rsid w:val="00094AE8"/>
    <w:rsid w:val="000A3C9A"/>
    <w:rsid w:val="000A7EC3"/>
    <w:rsid w:val="000B6F3E"/>
    <w:rsid w:val="000D4A80"/>
    <w:rsid w:val="000E302C"/>
    <w:rsid w:val="000F0DE1"/>
    <w:rsid w:val="000F5181"/>
    <w:rsid w:val="000F5F9D"/>
    <w:rsid w:val="0010033D"/>
    <w:rsid w:val="001076C9"/>
    <w:rsid w:val="00121CBD"/>
    <w:rsid w:val="001336F5"/>
    <w:rsid w:val="00135299"/>
    <w:rsid w:val="00143E14"/>
    <w:rsid w:val="00153D89"/>
    <w:rsid w:val="001629A1"/>
    <w:rsid w:val="00163E9A"/>
    <w:rsid w:val="00164131"/>
    <w:rsid w:val="00170C74"/>
    <w:rsid w:val="00171704"/>
    <w:rsid w:val="001833A9"/>
    <w:rsid w:val="00185C9F"/>
    <w:rsid w:val="00195813"/>
    <w:rsid w:val="00197B70"/>
    <w:rsid w:val="001A0F3A"/>
    <w:rsid w:val="001A44CE"/>
    <w:rsid w:val="001A502D"/>
    <w:rsid w:val="001A5D6C"/>
    <w:rsid w:val="001A7AEE"/>
    <w:rsid w:val="001C0315"/>
    <w:rsid w:val="001D6C71"/>
    <w:rsid w:val="001D715C"/>
    <w:rsid w:val="001F008B"/>
    <w:rsid w:val="001F4989"/>
    <w:rsid w:val="001F49CA"/>
    <w:rsid w:val="001F5009"/>
    <w:rsid w:val="00200A14"/>
    <w:rsid w:val="00212451"/>
    <w:rsid w:val="002139DB"/>
    <w:rsid w:val="002242B8"/>
    <w:rsid w:val="00224F0A"/>
    <w:rsid w:val="00227DDC"/>
    <w:rsid w:val="00243856"/>
    <w:rsid w:val="00244E81"/>
    <w:rsid w:val="0025338B"/>
    <w:rsid w:val="002556E3"/>
    <w:rsid w:val="0026264D"/>
    <w:rsid w:val="002638CA"/>
    <w:rsid w:val="00266632"/>
    <w:rsid w:val="002827BF"/>
    <w:rsid w:val="0028319C"/>
    <w:rsid w:val="0029331C"/>
    <w:rsid w:val="00293F74"/>
    <w:rsid w:val="002A70E5"/>
    <w:rsid w:val="002B16CB"/>
    <w:rsid w:val="002B30B7"/>
    <w:rsid w:val="002B3A56"/>
    <w:rsid w:val="002D2DF6"/>
    <w:rsid w:val="002D2EFE"/>
    <w:rsid w:val="002E2BD8"/>
    <w:rsid w:val="002F198E"/>
    <w:rsid w:val="002F3E8E"/>
    <w:rsid w:val="00301A02"/>
    <w:rsid w:val="00310F63"/>
    <w:rsid w:val="00317B2D"/>
    <w:rsid w:val="003711E6"/>
    <w:rsid w:val="00372C35"/>
    <w:rsid w:val="00374751"/>
    <w:rsid w:val="00380593"/>
    <w:rsid w:val="00394D8B"/>
    <w:rsid w:val="003A06EC"/>
    <w:rsid w:val="003A1EA7"/>
    <w:rsid w:val="003B3791"/>
    <w:rsid w:val="003C24D6"/>
    <w:rsid w:val="003C5AB6"/>
    <w:rsid w:val="003D0AC3"/>
    <w:rsid w:val="003D3189"/>
    <w:rsid w:val="003D33F4"/>
    <w:rsid w:val="003D6499"/>
    <w:rsid w:val="003E289F"/>
    <w:rsid w:val="003E62F0"/>
    <w:rsid w:val="003E6F35"/>
    <w:rsid w:val="004002E6"/>
    <w:rsid w:val="00403F8B"/>
    <w:rsid w:val="004163FC"/>
    <w:rsid w:val="00416BC9"/>
    <w:rsid w:val="004208C9"/>
    <w:rsid w:val="00430934"/>
    <w:rsid w:val="00434151"/>
    <w:rsid w:val="004428EB"/>
    <w:rsid w:val="00443BA6"/>
    <w:rsid w:val="0045220C"/>
    <w:rsid w:val="0046481D"/>
    <w:rsid w:val="0047380E"/>
    <w:rsid w:val="00484267"/>
    <w:rsid w:val="004879ED"/>
    <w:rsid w:val="00490994"/>
    <w:rsid w:val="004A129D"/>
    <w:rsid w:val="004A12E6"/>
    <w:rsid w:val="004C19BB"/>
    <w:rsid w:val="004C5A46"/>
    <w:rsid w:val="004E3D1C"/>
    <w:rsid w:val="004E5727"/>
    <w:rsid w:val="004E65D0"/>
    <w:rsid w:val="004F71EC"/>
    <w:rsid w:val="00506D94"/>
    <w:rsid w:val="0051225F"/>
    <w:rsid w:val="00512406"/>
    <w:rsid w:val="00512E4B"/>
    <w:rsid w:val="0051712B"/>
    <w:rsid w:val="0052378C"/>
    <w:rsid w:val="005273BA"/>
    <w:rsid w:val="00530FD7"/>
    <w:rsid w:val="005365A1"/>
    <w:rsid w:val="00536D57"/>
    <w:rsid w:val="00542B96"/>
    <w:rsid w:val="005529D6"/>
    <w:rsid w:val="00553759"/>
    <w:rsid w:val="005541A3"/>
    <w:rsid w:val="005547EA"/>
    <w:rsid w:val="005551CD"/>
    <w:rsid w:val="005710A8"/>
    <w:rsid w:val="005767E2"/>
    <w:rsid w:val="00580CAF"/>
    <w:rsid w:val="00593667"/>
    <w:rsid w:val="005A123E"/>
    <w:rsid w:val="005B5772"/>
    <w:rsid w:val="005C05AB"/>
    <w:rsid w:val="005C4AD5"/>
    <w:rsid w:val="005C4FBB"/>
    <w:rsid w:val="005D6B7B"/>
    <w:rsid w:val="005E079F"/>
    <w:rsid w:val="005E1B8C"/>
    <w:rsid w:val="005F3178"/>
    <w:rsid w:val="00611593"/>
    <w:rsid w:val="0061491D"/>
    <w:rsid w:val="00620B53"/>
    <w:rsid w:val="00624D98"/>
    <w:rsid w:val="006411F3"/>
    <w:rsid w:val="006449A9"/>
    <w:rsid w:val="00663BAF"/>
    <w:rsid w:val="00681D4F"/>
    <w:rsid w:val="00685006"/>
    <w:rsid w:val="0069002B"/>
    <w:rsid w:val="00695FF7"/>
    <w:rsid w:val="00696332"/>
    <w:rsid w:val="006A65D3"/>
    <w:rsid w:val="006B4E30"/>
    <w:rsid w:val="006C234D"/>
    <w:rsid w:val="006C4A2F"/>
    <w:rsid w:val="006D15AC"/>
    <w:rsid w:val="006D4BDF"/>
    <w:rsid w:val="006E3E2F"/>
    <w:rsid w:val="006E4C76"/>
    <w:rsid w:val="006E5E32"/>
    <w:rsid w:val="006E6208"/>
    <w:rsid w:val="006F1536"/>
    <w:rsid w:val="00721EBC"/>
    <w:rsid w:val="00724F76"/>
    <w:rsid w:val="007265DE"/>
    <w:rsid w:val="00727EB4"/>
    <w:rsid w:val="00732F4E"/>
    <w:rsid w:val="00741162"/>
    <w:rsid w:val="00741A1A"/>
    <w:rsid w:val="00754B15"/>
    <w:rsid w:val="00761316"/>
    <w:rsid w:val="007627FB"/>
    <w:rsid w:val="00765EF2"/>
    <w:rsid w:val="007773A0"/>
    <w:rsid w:val="00780595"/>
    <w:rsid w:val="00787D55"/>
    <w:rsid w:val="00791007"/>
    <w:rsid w:val="007A464E"/>
    <w:rsid w:val="007A4E46"/>
    <w:rsid w:val="007A76DD"/>
    <w:rsid w:val="007A7C65"/>
    <w:rsid w:val="007C2787"/>
    <w:rsid w:val="007C2810"/>
    <w:rsid w:val="007D1DEF"/>
    <w:rsid w:val="007D3224"/>
    <w:rsid w:val="007E0750"/>
    <w:rsid w:val="007E1E8F"/>
    <w:rsid w:val="007E5B1D"/>
    <w:rsid w:val="007F597D"/>
    <w:rsid w:val="007F6730"/>
    <w:rsid w:val="00800128"/>
    <w:rsid w:val="00805A5F"/>
    <w:rsid w:val="00830259"/>
    <w:rsid w:val="00830740"/>
    <w:rsid w:val="00833008"/>
    <w:rsid w:val="00835E56"/>
    <w:rsid w:val="00854360"/>
    <w:rsid w:val="008575EE"/>
    <w:rsid w:val="00866409"/>
    <w:rsid w:val="008679A9"/>
    <w:rsid w:val="00874719"/>
    <w:rsid w:val="00880E3C"/>
    <w:rsid w:val="00887A3F"/>
    <w:rsid w:val="00891C7B"/>
    <w:rsid w:val="00892FA8"/>
    <w:rsid w:val="008B4C5D"/>
    <w:rsid w:val="008B5B7D"/>
    <w:rsid w:val="008C7832"/>
    <w:rsid w:val="008D54F4"/>
    <w:rsid w:val="008E7D46"/>
    <w:rsid w:val="008F629E"/>
    <w:rsid w:val="00901E47"/>
    <w:rsid w:val="009108AC"/>
    <w:rsid w:val="00910E51"/>
    <w:rsid w:val="00911B4E"/>
    <w:rsid w:val="0092495B"/>
    <w:rsid w:val="00934877"/>
    <w:rsid w:val="00942BBF"/>
    <w:rsid w:val="00974362"/>
    <w:rsid w:val="009873C9"/>
    <w:rsid w:val="0099177E"/>
    <w:rsid w:val="00992579"/>
    <w:rsid w:val="00993745"/>
    <w:rsid w:val="009A22DA"/>
    <w:rsid w:val="009A5CD4"/>
    <w:rsid w:val="009C0897"/>
    <w:rsid w:val="009D4FA2"/>
    <w:rsid w:val="009E559A"/>
    <w:rsid w:val="009E7D56"/>
    <w:rsid w:val="009F1B3A"/>
    <w:rsid w:val="009F21CD"/>
    <w:rsid w:val="009F4EC6"/>
    <w:rsid w:val="00A03EA4"/>
    <w:rsid w:val="00A06E1B"/>
    <w:rsid w:val="00A129A1"/>
    <w:rsid w:val="00A15B11"/>
    <w:rsid w:val="00A204AC"/>
    <w:rsid w:val="00A300FF"/>
    <w:rsid w:val="00A41548"/>
    <w:rsid w:val="00A705DA"/>
    <w:rsid w:val="00A712C6"/>
    <w:rsid w:val="00A72392"/>
    <w:rsid w:val="00A8753A"/>
    <w:rsid w:val="00A93E03"/>
    <w:rsid w:val="00AB1BD7"/>
    <w:rsid w:val="00AB2DD8"/>
    <w:rsid w:val="00AB36F2"/>
    <w:rsid w:val="00AB576B"/>
    <w:rsid w:val="00AC0C0D"/>
    <w:rsid w:val="00AC3F81"/>
    <w:rsid w:val="00AD3369"/>
    <w:rsid w:val="00AD34DE"/>
    <w:rsid w:val="00AD7D42"/>
    <w:rsid w:val="00AE02DC"/>
    <w:rsid w:val="00AF4002"/>
    <w:rsid w:val="00B048FF"/>
    <w:rsid w:val="00B04912"/>
    <w:rsid w:val="00B07C64"/>
    <w:rsid w:val="00B10FE3"/>
    <w:rsid w:val="00B171FF"/>
    <w:rsid w:val="00B21760"/>
    <w:rsid w:val="00B24775"/>
    <w:rsid w:val="00B2726D"/>
    <w:rsid w:val="00B2751C"/>
    <w:rsid w:val="00B3088F"/>
    <w:rsid w:val="00B31B3E"/>
    <w:rsid w:val="00B35DB4"/>
    <w:rsid w:val="00B42985"/>
    <w:rsid w:val="00B52C38"/>
    <w:rsid w:val="00B664D8"/>
    <w:rsid w:val="00B7159A"/>
    <w:rsid w:val="00B7380E"/>
    <w:rsid w:val="00B93548"/>
    <w:rsid w:val="00B95330"/>
    <w:rsid w:val="00BB40FF"/>
    <w:rsid w:val="00BB6873"/>
    <w:rsid w:val="00BB7FA4"/>
    <w:rsid w:val="00BC6456"/>
    <w:rsid w:val="00BD0CBA"/>
    <w:rsid w:val="00BE0B9E"/>
    <w:rsid w:val="00C01393"/>
    <w:rsid w:val="00C02B31"/>
    <w:rsid w:val="00C02D3C"/>
    <w:rsid w:val="00C064AD"/>
    <w:rsid w:val="00C07E78"/>
    <w:rsid w:val="00C12B2D"/>
    <w:rsid w:val="00C344A3"/>
    <w:rsid w:val="00C468A4"/>
    <w:rsid w:val="00C53BF2"/>
    <w:rsid w:val="00C5526B"/>
    <w:rsid w:val="00C83641"/>
    <w:rsid w:val="00C92D10"/>
    <w:rsid w:val="00C96412"/>
    <w:rsid w:val="00CA70E8"/>
    <w:rsid w:val="00CB600B"/>
    <w:rsid w:val="00CB6AFF"/>
    <w:rsid w:val="00CB6D0A"/>
    <w:rsid w:val="00CC280C"/>
    <w:rsid w:val="00CC630F"/>
    <w:rsid w:val="00CC76BA"/>
    <w:rsid w:val="00CD0B8A"/>
    <w:rsid w:val="00CD3BA5"/>
    <w:rsid w:val="00CD57B6"/>
    <w:rsid w:val="00CE5B40"/>
    <w:rsid w:val="00D02675"/>
    <w:rsid w:val="00D03DFD"/>
    <w:rsid w:val="00D075CD"/>
    <w:rsid w:val="00D102E3"/>
    <w:rsid w:val="00D2334D"/>
    <w:rsid w:val="00D412FE"/>
    <w:rsid w:val="00D47071"/>
    <w:rsid w:val="00D507E8"/>
    <w:rsid w:val="00D55752"/>
    <w:rsid w:val="00D57B07"/>
    <w:rsid w:val="00D67516"/>
    <w:rsid w:val="00D84CC0"/>
    <w:rsid w:val="00D90A2A"/>
    <w:rsid w:val="00D96541"/>
    <w:rsid w:val="00DA371E"/>
    <w:rsid w:val="00DA5D9D"/>
    <w:rsid w:val="00DB28F6"/>
    <w:rsid w:val="00DB447E"/>
    <w:rsid w:val="00DC206B"/>
    <w:rsid w:val="00DE5005"/>
    <w:rsid w:val="00DE5898"/>
    <w:rsid w:val="00DF1631"/>
    <w:rsid w:val="00DF4C59"/>
    <w:rsid w:val="00E139D5"/>
    <w:rsid w:val="00E3136A"/>
    <w:rsid w:val="00E40019"/>
    <w:rsid w:val="00E45D9A"/>
    <w:rsid w:val="00E4617C"/>
    <w:rsid w:val="00E462DD"/>
    <w:rsid w:val="00E54BBA"/>
    <w:rsid w:val="00E61102"/>
    <w:rsid w:val="00E61B3C"/>
    <w:rsid w:val="00E63F87"/>
    <w:rsid w:val="00E71A44"/>
    <w:rsid w:val="00E71E15"/>
    <w:rsid w:val="00E879C7"/>
    <w:rsid w:val="00E9113F"/>
    <w:rsid w:val="00E93A14"/>
    <w:rsid w:val="00E9741E"/>
    <w:rsid w:val="00EA3FCE"/>
    <w:rsid w:val="00EB355A"/>
    <w:rsid w:val="00EB3992"/>
    <w:rsid w:val="00ED03CD"/>
    <w:rsid w:val="00ED5545"/>
    <w:rsid w:val="00EE3EAC"/>
    <w:rsid w:val="00EF35AC"/>
    <w:rsid w:val="00EF4E7E"/>
    <w:rsid w:val="00F013A8"/>
    <w:rsid w:val="00F01B5B"/>
    <w:rsid w:val="00F03A77"/>
    <w:rsid w:val="00F06254"/>
    <w:rsid w:val="00F15FC8"/>
    <w:rsid w:val="00F17205"/>
    <w:rsid w:val="00F260E4"/>
    <w:rsid w:val="00F33310"/>
    <w:rsid w:val="00F61F6C"/>
    <w:rsid w:val="00F86D99"/>
    <w:rsid w:val="00F96E73"/>
    <w:rsid w:val="00FA1FC5"/>
    <w:rsid w:val="00FC04AC"/>
    <w:rsid w:val="00FD4762"/>
    <w:rsid w:val="00FE4CD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617CC5-FECD-4D95-875A-C6D2E1D2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6A97"/>
    <w:rPr>
      <w:sz w:val="24"/>
      <w:lang w:eastAsia="en-US"/>
    </w:rPr>
  </w:style>
  <w:style w:type="paragraph" w:styleId="Antrat1">
    <w:name w:val="heading 1"/>
    <w:basedOn w:val="prastasis"/>
    <w:next w:val="prastasis"/>
    <w:qFormat/>
    <w:rsid w:val="00BE6A97"/>
    <w:pPr>
      <w:keepNext/>
      <w:spacing w:before="240" w:after="60"/>
      <w:outlineLvl w:val="0"/>
    </w:pPr>
    <w:rPr>
      <w:rFonts w:ascii="Arial" w:hAnsi="Arial"/>
      <w:b/>
      <w:kern w:val="28"/>
      <w:sz w:val="28"/>
    </w:rPr>
  </w:style>
  <w:style w:type="paragraph" w:styleId="Antrat4">
    <w:name w:val="heading 4"/>
    <w:basedOn w:val="prastasis"/>
    <w:next w:val="prastasis"/>
    <w:qFormat/>
    <w:rsid w:val="00BE6A97"/>
    <w:pPr>
      <w:keepNext/>
      <w:numPr>
        <w:ilvl w:val="12"/>
      </w:numPr>
      <w:tabs>
        <w:tab w:val="left" w:pos="270"/>
      </w:tabs>
      <w:spacing w:line="240" w:lineRule="exact"/>
      <w:jc w:val="right"/>
      <w:outlineLvl w:val="3"/>
    </w:pPr>
    <w:rPr>
      <w:rFonts w:ascii="TimesLT" w:hAnsi="TimesLT"/>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1">
    <w:name w:val="Stilius1"/>
    <w:basedOn w:val="prastasis"/>
    <w:autoRedefine/>
    <w:rsid w:val="00BE6A97"/>
  </w:style>
  <w:style w:type="paragraph" w:customStyle="1" w:styleId="Stilius2">
    <w:name w:val="Stilius2"/>
    <w:basedOn w:val="Antrat1"/>
    <w:autoRedefine/>
    <w:rsid w:val="00BE6A97"/>
    <w:rPr>
      <w:rFonts w:ascii="Times New Roman" w:hAnsi="Times New Roman"/>
    </w:rPr>
  </w:style>
  <w:style w:type="paragraph" w:customStyle="1" w:styleId="Stilius3">
    <w:name w:val="Stilius3"/>
    <w:basedOn w:val="Antrat1"/>
    <w:autoRedefine/>
    <w:rsid w:val="00BE6A97"/>
  </w:style>
  <w:style w:type="paragraph" w:customStyle="1" w:styleId="Stilius4">
    <w:name w:val="Stilius4"/>
    <w:basedOn w:val="Antrat1"/>
    <w:autoRedefine/>
    <w:rsid w:val="00BE6A97"/>
    <w:rPr>
      <w:rFonts w:ascii="Times New Roman" w:hAnsi="Times New Roman"/>
    </w:rPr>
  </w:style>
  <w:style w:type="paragraph" w:customStyle="1" w:styleId="Preformatted">
    <w:name w:val="Preformatted"/>
    <w:basedOn w:val="prastasis"/>
    <w:rsid w:val="00BE6A9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uiPriority w:val="99"/>
    <w:rsid w:val="00BE6A97"/>
    <w:pPr>
      <w:tabs>
        <w:tab w:val="center" w:pos="4153"/>
        <w:tab w:val="right" w:pos="8306"/>
      </w:tabs>
    </w:pPr>
    <w:rPr>
      <w:lang w:val="en-GB"/>
    </w:rPr>
  </w:style>
  <w:style w:type="paragraph" w:customStyle="1" w:styleId="LLPTekstas">
    <w:name w:val="LLPTekstas"/>
    <w:basedOn w:val="prastasis"/>
    <w:rsid w:val="00BE6A97"/>
    <w:pPr>
      <w:ind w:firstLine="567"/>
      <w:jc w:val="both"/>
    </w:pPr>
  </w:style>
  <w:style w:type="paragraph" w:customStyle="1" w:styleId="LLPPavadinimas">
    <w:name w:val="LLPPavadinimas"/>
    <w:basedOn w:val="LLPTekstas"/>
    <w:rsid w:val="00BE6A97"/>
    <w:pPr>
      <w:ind w:firstLine="0"/>
      <w:jc w:val="center"/>
    </w:pPr>
    <w:rPr>
      <w:b/>
    </w:rPr>
  </w:style>
  <w:style w:type="paragraph" w:customStyle="1" w:styleId="LLPNepastraip">
    <w:name w:val="LLPNepastraip"/>
    <w:basedOn w:val="LLPTekstas"/>
    <w:rsid w:val="00BE6A97"/>
    <w:pPr>
      <w:ind w:firstLine="0"/>
      <w:jc w:val="left"/>
    </w:pPr>
  </w:style>
  <w:style w:type="character" w:styleId="Puslapionumeris">
    <w:name w:val="page number"/>
    <w:basedOn w:val="Numatytasispastraiposriftas"/>
    <w:rsid w:val="00BE6A97"/>
  </w:style>
  <w:style w:type="character" w:styleId="Komentaronuoroda">
    <w:name w:val="annotation reference"/>
    <w:rsid w:val="00BE6A97"/>
    <w:rPr>
      <w:sz w:val="16"/>
    </w:rPr>
  </w:style>
  <w:style w:type="paragraph" w:styleId="Komentarotekstas">
    <w:name w:val="annotation text"/>
    <w:basedOn w:val="prastasis"/>
    <w:link w:val="KomentarotekstasDiagrama"/>
    <w:rsid w:val="00BE6A97"/>
  </w:style>
  <w:style w:type="character" w:styleId="Hipersaitas">
    <w:name w:val="Hyperlink"/>
    <w:rsid w:val="00BE6A97"/>
    <w:rPr>
      <w:color w:val="0000FF"/>
      <w:u w:val="single"/>
    </w:rPr>
  </w:style>
  <w:style w:type="character" w:styleId="Perirtashipersaitas">
    <w:name w:val="FollowedHyperlink"/>
    <w:rsid w:val="00BE6A97"/>
    <w:rPr>
      <w:color w:val="800080"/>
      <w:u w:val="single"/>
    </w:rPr>
  </w:style>
  <w:style w:type="character" w:customStyle="1" w:styleId="LLCStraipsnis">
    <w:name w:val="LLCStraipsnis"/>
    <w:rsid w:val="00BE6A97"/>
    <w:rPr>
      <w:b/>
      <w:color w:val="auto"/>
    </w:rPr>
  </w:style>
  <w:style w:type="character" w:customStyle="1" w:styleId="LLCRedakcija">
    <w:name w:val="LLCRedakcija"/>
    <w:rsid w:val="00BE6A97"/>
    <w:rPr>
      <w:i/>
      <w:color w:val="auto"/>
    </w:rPr>
  </w:style>
  <w:style w:type="paragraph" w:customStyle="1" w:styleId="LLPStraipsnis">
    <w:name w:val="LLPStraipsnis"/>
    <w:basedOn w:val="LLPTekstas"/>
    <w:next w:val="LLPTekstas"/>
    <w:rsid w:val="00BE6A97"/>
    <w:pPr>
      <w:ind w:left="1843" w:hanging="1276"/>
    </w:pPr>
  </w:style>
  <w:style w:type="character" w:customStyle="1" w:styleId="LLCTekstas">
    <w:name w:val="LLCTekstas"/>
    <w:rsid w:val="00BE6A97"/>
    <w:rPr>
      <w:color w:val="auto"/>
    </w:rPr>
  </w:style>
  <w:style w:type="character" w:customStyle="1" w:styleId="LLCStraipsnPav">
    <w:name w:val="LLCStraipsnPav"/>
    <w:rsid w:val="00BE6A97"/>
    <w:rPr>
      <w:rFonts w:ascii="Times New Roman" w:hAnsi="Times New Roman"/>
      <w:b/>
      <w:color w:val="auto"/>
      <w:sz w:val="24"/>
    </w:rPr>
  </w:style>
  <w:style w:type="character" w:customStyle="1" w:styleId="LLCFixed">
    <w:name w:val="LLCFixed"/>
    <w:rsid w:val="00BE6A97"/>
    <w:rPr>
      <w:rFonts w:ascii="Courier New" w:hAnsi="Courier New"/>
      <w:noProof w:val="0"/>
      <w:sz w:val="20"/>
      <w:lang w:val="lt-LT"/>
    </w:rPr>
  </w:style>
  <w:style w:type="paragraph" w:customStyle="1" w:styleId="LLPSignatura">
    <w:name w:val="LLPSignatura"/>
    <w:basedOn w:val="LLPNepastraip"/>
    <w:rsid w:val="00BE6A97"/>
    <w:pPr>
      <w:tabs>
        <w:tab w:val="right" w:pos="9639"/>
      </w:tabs>
    </w:pPr>
  </w:style>
  <w:style w:type="paragraph" w:customStyle="1" w:styleId="LLPPriedelis">
    <w:name w:val="LLPPriedelis"/>
    <w:basedOn w:val="LLPTekstas"/>
    <w:autoRedefine/>
    <w:rsid w:val="00BE6A97"/>
    <w:pPr>
      <w:ind w:firstLine="5670"/>
      <w:jc w:val="left"/>
    </w:pPr>
  </w:style>
  <w:style w:type="paragraph" w:customStyle="1" w:styleId="LLPPunktoRedakcija">
    <w:name w:val="LLPPunktoRedakcija"/>
    <w:basedOn w:val="LLPTekstas"/>
    <w:rsid w:val="00BE6A97"/>
    <w:pPr>
      <w:tabs>
        <w:tab w:val="left" w:pos="992"/>
      </w:tabs>
      <w:ind w:left="992" w:hanging="425"/>
    </w:pPr>
  </w:style>
  <w:style w:type="paragraph" w:customStyle="1" w:styleId="LLPStraipsnPav">
    <w:name w:val="LLPStraipsnPav"/>
    <w:basedOn w:val="LLPStraipsnis"/>
    <w:rsid w:val="00BE6A97"/>
    <w:pPr>
      <w:ind w:left="2410" w:hanging="1701"/>
    </w:pPr>
    <w:rPr>
      <w:b/>
    </w:rPr>
  </w:style>
  <w:style w:type="paragraph" w:styleId="Pagrindiniotekstotrauka">
    <w:name w:val="Body Text Indent"/>
    <w:basedOn w:val="prastasis"/>
    <w:rsid w:val="00BE6A97"/>
    <w:pPr>
      <w:numPr>
        <w:ilvl w:val="12"/>
      </w:numPr>
      <w:tabs>
        <w:tab w:val="left" w:pos="270"/>
      </w:tabs>
      <w:spacing w:line="360" w:lineRule="auto"/>
      <w:ind w:firstLine="567"/>
      <w:jc w:val="both"/>
    </w:pPr>
    <w:rPr>
      <w:rFonts w:ascii="TimesLT" w:hAnsi="TimesLT"/>
    </w:rPr>
  </w:style>
  <w:style w:type="paragraph" w:customStyle="1" w:styleId="LLPEndLine">
    <w:name w:val="LLPEndLine"/>
    <w:basedOn w:val="LLPSignatura"/>
    <w:rsid w:val="00BE6A97"/>
    <w:pPr>
      <w:jc w:val="center"/>
    </w:pPr>
  </w:style>
  <w:style w:type="paragraph" w:styleId="Pagrindinistekstas2">
    <w:name w:val="Body Text 2"/>
    <w:basedOn w:val="prastasis"/>
    <w:rsid w:val="00BE6A97"/>
    <w:pPr>
      <w:tabs>
        <w:tab w:val="left" w:pos="0"/>
      </w:tabs>
      <w:spacing w:line="360" w:lineRule="auto"/>
      <w:jc w:val="both"/>
    </w:pPr>
    <w:rPr>
      <w:rFonts w:ascii="TimesLT" w:hAnsi="TimesLT"/>
    </w:rPr>
  </w:style>
  <w:style w:type="paragraph" w:customStyle="1" w:styleId="TPSkyrius">
    <w:name w:val="TPSkyrius"/>
    <w:basedOn w:val="prastasis"/>
    <w:rsid w:val="00BE6A97"/>
    <w:pPr>
      <w:autoSpaceDE w:val="0"/>
      <w:autoSpaceDN w:val="0"/>
      <w:adjustRightInd w:val="0"/>
    </w:pPr>
    <w:rPr>
      <w:rFonts w:cs="Courier New"/>
      <w:noProof/>
      <w:sz w:val="22"/>
    </w:rPr>
  </w:style>
  <w:style w:type="paragraph" w:customStyle="1" w:styleId="TPSkirsnis">
    <w:name w:val="TPSkirsnis"/>
    <w:basedOn w:val="prastasis"/>
    <w:link w:val="TPSkirsnisChar"/>
    <w:rsid w:val="00BE6A97"/>
    <w:pPr>
      <w:autoSpaceDE w:val="0"/>
      <w:autoSpaceDN w:val="0"/>
      <w:adjustRightInd w:val="0"/>
    </w:pPr>
    <w:rPr>
      <w:rFonts w:cs="Courier New"/>
      <w:noProof/>
      <w:sz w:val="22"/>
    </w:rPr>
  </w:style>
  <w:style w:type="character" w:customStyle="1" w:styleId="TPSkirsnisChar">
    <w:name w:val="TPSkirsnis Char"/>
    <w:link w:val="TPSkirsnis"/>
    <w:rsid w:val="00BE6A97"/>
    <w:rPr>
      <w:rFonts w:cs="Courier New"/>
      <w:noProof/>
      <w:sz w:val="22"/>
      <w:lang w:val="lt-LT" w:eastAsia="en-US" w:bidi="ar-SA"/>
    </w:rPr>
  </w:style>
  <w:style w:type="paragraph" w:customStyle="1" w:styleId="TPStraipsnis">
    <w:name w:val="TPStraipsnis"/>
    <w:basedOn w:val="prastasis"/>
    <w:rsid w:val="00BE6A97"/>
    <w:pPr>
      <w:autoSpaceDE w:val="0"/>
      <w:autoSpaceDN w:val="0"/>
      <w:adjustRightInd w:val="0"/>
    </w:pPr>
    <w:rPr>
      <w:rFonts w:cs="Courier New"/>
      <w:noProof/>
      <w:sz w:val="22"/>
    </w:rPr>
  </w:style>
  <w:style w:type="paragraph" w:customStyle="1" w:styleId="TPDalis">
    <w:name w:val="TPDalis"/>
    <w:basedOn w:val="prastasis"/>
    <w:rsid w:val="00BE6A97"/>
    <w:pPr>
      <w:autoSpaceDE w:val="0"/>
      <w:autoSpaceDN w:val="0"/>
      <w:adjustRightInd w:val="0"/>
    </w:pPr>
    <w:rPr>
      <w:rFonts w:cs="Courier New"/>
      <w:noProof/>
      <w:sz w:val="22"/>
    </w:rPr>
  </w:style>
  <w:style w:type="paragraph" w:customStyle="1" w:styleId="TPPunktas">
    <w:name w:val="TPPunktas"/>
    <w:basedOn w:val="prastasis"/>
    <w:rsid w:val="00BE6A97"/>
    <w:pPr>
      <w:autoSpaceDE w:val="0"/>
      <w:autoSpaceDN w:val="0"/>
      <w:adjustRightInd w:val="0"/>
    </w:pPr>
    <w:rPr>
      <w:rFonts w:cs="Courier New"/>
      <w:noProof/>
      <w:sz w:val="22"/>
    </w:rPr>
  </w:style>
  <w:style w:type="paragraph" w:customStyle="1" w:styleId="TPPapunktis">
    <w:name w:val="TPPapunktis"/>
    <w:basedOn w:val="prastasis"/>
    <w:rsid w:val="00BE6A97"/>
    <w:pPr>
      <w:autoSpaceDE w:val="0"/>
      <w:autoSpaceDN w:val="0"/>
      <w:adjustRightInd w:val="0"/>
    </w:pPr>
    <w:rPr>
      <w:rFonts w:cs="Courier New"/>
      <w:noProof/>
    </w:rPr>
  </w:style>
  <w:style w:type="paragraph" w:customStyle="1" w:styleId="TPPriedas">
    <w:name w:val="TPPriedas"/>
    <w:basedOn w:val="prastasis"/>
    <w:rsid w:val="00BE6A97"/>
    <w:pPr>
      <w:autoSpaceDE w:val="0"/>
      <w:autoSpaceDN w:val="0"/>
      <w:adjustRightInd w:val="0"/>
    </w:pPr>
    <w:rPr>
      <w:rFonts w:ascii="Courier New" w:hAnsi="Courier New" w:cs="Courier New"/>
      <w:noProof/>
    </w:rPr>
  </w:style>
  <w:style w:type="character" w:customStyle="1" w:styleId="TCSkyrius">
    <w:name w:val="TCSkyrius"/>
    <w:rsid w:val="00BE6A97"/>
    <w:rPr>
      <w:rFonts w:ascii="Times New Roman" w:hAnsi="Times New Roman"/>
      <w:sz w:val="22"/>
    </w:rPr>
  </w:style>
  <w:style w:type="character" w:customStyle="1" w:styleId="TCSkirsnis">
    <w:name w:val="TCSkirsnis"/>
    <w:rsid w:val="00BE6A97"/>
    <w:rPr>
      <w:rFonts w:ascii="Times New Roman" w:hAnsi="Times New Roman"/>
      <w:sz w:val="22"/>
    </w:rPr>
  </w:style>
  <w:style w:type="character" w:customStyle="1" w:styleId="TCStraipsnis">
    <w:name w:val="TCStraipsnis"/>
    <w:rsid w:val="00BE6A97"/>
    <w:rPr>
      <w:rFonts w:ascii="Times New Roman" w:hAnsi="Times New Roman"/>
      <w:sz w:val="22"/>
    </w:rPr>
  </w:style>
  <w:style w:type="character" w:customStyle="1" w:styleId="Dalis">
    <w:name w:val="Dalis"/>
    <w:rsid w:val="00BE6A97"/>
    <w:rPr>
      <w:rFonts w:ascii="Times New Roman" w:hAnsi="Times New Roman"/>
      <w:sz w:val="22"/>
    </w:rPr>
  </w:style>
  <w:style w:type="character" w:customStyle="1" w:styleId="TCPunktas">
    <w:name w:val="TCPunktas"/>
    <w:rsid w:val="00BE6A97"/>
    <w:rPr>
      <w:rFonts w:ascii="Verdana" w:hAnsi="Verdana"/>
      <w:sz w:val="24"/>
    </w:rPr>
  </w:style>
  <w:style w:type="character" w:customStyle="1" w:styleId="TCPapunktis">
    <w:name w:val="TCPapunktis"/>
    <w:rsid w:val="00BE6A97"/>
    <w:rPr>
      <w:rFonts w:ascii="Verdana" w:hAnsi="Verdana"/>
      <w:sz w:val="20"/>
    </w:rPr>
  </w:style>
  <w:style w:type="character" w:customStyle="1" w:styleId="TCPriedas">
    <w:name w:val="TCPriedas"/>
    <w:rsid w:val="00BE6A97"/>
    <w:rPr>
      <w:rFonts w:ascii="Courier New" w:hAnsi="Courier New"/>
      <w:sz w:val="20"/>
    </w:rPr>
  </w:style>
  <w:style w:type="character" w:customStyle="1" w:styleId="TCDalis">
    <w:name w:val="TCDalis"/>
    <w:rsid w:val="00BE6A97"/>
    <w:rPr>
      <w:rFonts w:ascii="Times New Roman" w:hAnsi="Times New Roman"/>
      <w:sz w:val="22"/>
    </w:rPr>
  </w:style>
  <w:style w:type="paragraph" w:styleId="Puslapioinaostekstas">
    <w:name w:val="footnote text"/>
    <w:basedOn w:val="prastasis"/>
    <w:rsid w:val="00BE6A97"/>
    <w:rPr>
      <w:sz w:val="20"/>
    </w:rPr>
  </w:style>
  <w:style w:type="character" w:styleId="Puslapioinaosnuoroda">
    <w:name w:val="footnote reference"/>
    <w:rsid w:val="00BE6A97"/>
    <w:rPr>
      <w:vertAlign w:val="superscript"/>
    </w:rPr>
  </w:style>
  <w:style w:type="paragraph" w:styleId="Porat">
    <w:name w:val="footer"/>
    <w:basedOn w:val="prastasis"/>
    <w:link w:val="PoratDiagrama"/>
    <w:uiPriority w:val="99"/>
    <w:rsid w:val="00BE6A97"/>
    <w:pPr>
      <w:tabs>
        <w:tab w:val="center" w:pos="4986"/>
        <w:tab w:val="right" w:pos="9972"/>
      </w:tabs>
    </w:pPr>
  </w:style>
  <w:style w:type="paragraph" w:styleId="Komentarotema">
    <w:name w:val="annotation subject"/>
    <w:basedOn w:val="Komentarotekstas"/>
    <w:next w:val="Komentarotekstas"/>
    <w:link w:val="KomentarotemaDiagrama"/>
    <w:rsid w:val="001A0F3A"/>
    <w:rPr>
      <w:b/>
      <w:bCs/>
      <w:sz w:val="20"/>
    </w:rPr>
  </w:style>
  <w:style w:type="character" w:customStyle="1" w:styleId="KomentarotekstasDiagrama">
    <w:name w:val="Komentaro tekstas Diagrama"/>
    <w:link w:val="Komentarotekstas"/>
    <w:rsid w:val="001A0F3A"/>
    <w:rPr>
      <w:sz w:val="24"/>
      <w:lang w:eastAsia="en-US"/>
    </w:rPr>
  </w:style>
  <w:style w:type="character" w:customStyle="1" w:styleId="KomentarotemaDiagrama">
    <w:name w:val="Komentaro tema Diagrama"/>
    <w:link w:val="Komentarotema"/>
    <w:rsid w:val="001A0F3A"/>
    <w:rPr>
      <w:b/>
      <w:bCs/>
      <w:sz w:val="24"/>
      <w:lang w:eastAsia="en-US"/>
    </w:rPr>
  </w:style>
  <w:style w:type="paragraph" w:styleId="Debesliotekstas">
    <w:name w:val="Balloon Text"/>
    <w:basedOn w:val="prastasis"/>
    <w:link w:val="DebesliotekstasDiagrama"/>
    <w:rsid w:val="001A0F3A"/>
    <w:rPr>
      <w:rFonts w:ascii="Tahoma" w:hAnsi="Tahoma" w:cs="Tahoma"/>
      <w:sz w:val="16"/>
      <w:szCs w:val="16"/>
    </w:rPr>
  </w:style>
  <w:style w:type="character" w:customStyle="1" w:styleId="DebesliotekstasDiagrama">
    <w:name w:val="Debesėlio tekstas Diagrama"/>
    <w:link w:val="Debesliotekstas"/>
    <w:rsid w:val="001A0F3A"/>
    <w:rPr>
      <w:rFonts w:ascii="Tahoma" w:hAnsi="Tahoma" w:cs="Tahoma"/>
      <w:sz w:val="16"/>
      <w:szCs w:val="16"/>
      <w:lang w:eastAsia="en-US"/>
    </w:rPr>
  </w:style>
  <w:style w:type="paragraph" w:styleId="Sraopastraipa">
    <w:name w:val="List Paragraph"/>
    <w:basedOn w:val="prastasis"/>
    <w:qFormat/>
    <w:rsid w:val="00FE4CD6"/>
    <w:pPr>
      <w:ind w:left="720"/>
      <w:contextualSpacing/>
    </w:pPr>
  </w:style>
  <w:style w:type="paragraph" w:styleId="Pagrindiniotekstotrauka2">
    <w:name w:val="Body Text Indent 2"/>
    <w:basedOn w:val="prastasis"/>
    <w:link w:val="Pagrindiniotekstotrauka2Diagrama"/>
    <w:rsid w:val="000700B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00BF"/>
    <w:rPr>
      <w:sz w:val="24"/>
      <w:lang w:eastAsia="en-US"/>
    </w:rPr>
  </w:style>
  <w:style w:type="character" w:customStyle="1" w:styleId="AntratsDiagrama">
    <w:name w:val="Antraštės Diagrama"/>
    <w:basedOn w:val="Numatytasispastraiposriftas"/>
    <w:link w:val="Antrats"/>
    <w:uiPriority w:val="99"/>
    <w:rsid w:val="00AD7D42"/>
    <w:rPr>
      <w:sz w:val="24"/>
      <w:lang w:val="en-GB" w:eastAsia="en-US"/>
    </w:rPr>
  </w:style>
  <w:style w:type="character" w:customStyle="1" w:styleId="PoratDiagrama">
    <w:name w:val="Poraštė Diagrama"/>
    <w:basedOn w:val="Numatytasispastraiposriftas"/>
    <w:link w:val="Porat"/>
    <w:uiPriority w:val="99"/>
    <w:rsid w:val="00AD7D4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98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E61EA-797E-4EB1-9C5C-0C50D554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13200</Words>
  <Characters>7524</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AUTOMOBILIŲ KELIŲ DIREKCIJOS</vt:lpstr>
      <vt:lpstr>LIETUVOS AUTOMOBILIŲ KELIŲ DIREKCIJOS</vt:lpstr>
    </vt:vector>
  </TitlesOfParts>
  <Company>Teisines informacijos centras</Company>
  <LinksUpToDate>false</LinksUpToDate>
  <CharactersWithSpaces>20683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AUTOMOBILIŲ KELIŲ DIREKCIJOS</dc:title>
  <dc:creator>Sandra</dc:creator>
  <cp:lastModifiedBy>Arvydas Satas</cp:lastModifiedBy>
  <cp:revision>3</cp:revision>
  <cp:lastPrinted>2017-12-20T07:35:00Z</cp:lastPrinted>
  <dcterms:created xsi:type="dcterms:W3CDTF">2018-01-12T10:46:00Z</dcterms:created>
  <dcterms:modified xsi:type="dcterms:W3CDTF">2018-01-12T10:46:00Z</dcterms:modified>
</cp:coreProperties>
</file>