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01" w:rsidRDefault="00AC1601" w:rsidP="00AC1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AC1601" w:rsidRDefault="00AC1601" w:rsidP="00AC1601">
      <w:pPr>
        <w:jc w:val="center"/>
        <w:rPr>
          <w:b/>
          <w:sz w:val="24"/>
          <w:szCs w:val="24"/>
        </w:rPr>
      </w:pPr>
    </w:p>
    <w:p w:rsidR="00AC1601" w:rsidRPr="004843CF" w:rsidRDefault="00AC1601" w:rsidP="00AC1601">
      <w:pPr>
        <w:pStyle w:val="Pagrindinistekstas2"/>
        <w:ind w:right="191"/>
        <w:jc w:val="center"/>
        <w:rPr>
          <w:b/>
        </w:rPr>
      </w:pPr>
      <w:r>
        <w:rPr>
          <w:b/>
        </w:rPr>
        <w:t>DĖL 201</w:t>
      </w:r>
      <w:r>
        <w:rPr>
          <w:b/>
        </w:rPr>
        <w:t>8</w:t>
      </w:r>
      <w:r w:rsidRPr="004843CF">
        <w:rPr>
          <w:b/>
        </w:rPr>
        <w:t xml:space="preserve"> METŲ SAVIVALDYBĖS SOCIALINIO BŪSTO FONDO PLĖTROS  </w:t>
      </w:r>
    </w:p>
    <w:p w:rsidR="00AC1601" w:rsidRDefault="00AC1601" w:rsidP="00AC1601">
      <w:pPr>
        <w:jc w:val="center"/>
        <w:rPr>
          <w:sz w:val="24"/>
          <w:szCs w:val="24"/>
        </w:rPr>
      </w:pPr>
    </w:p>
    <w:p w:rsidR="00AC1601" w:rsidRPr="00577078" w:rsidRDefault="00AC1601" w:rsidP="00AC160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m. sausio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d.</w:t>
      </w:r>
    </w:p>
    <w:p w:rsidR="00AC1601" w:rsidRPr="00577078" w:rsidRDefault="00AC1601" w:rsidP="00AC160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:rsidR="00AC1601" w:rsidRPr="00577078" w:rsidRDefault="00AC1601" w:rsidP="00AC1601">
      <w:pPr>
        <w:jc w:val="both"/>
        <w:rPr>
          <w:sz w:val="24"/>
          <w:szCs w:val="24"/>
        </w:rPr>
      </w:pPr>
    </w:p>
    <w:p w:rsidR="00AC1601" w:rsidRDefault="00AC1601" w:rsidP="00AC1601">
      <w:pPr>
        <w:ind w:left="1080"/>
        <w:jc w:val="both"/>
        <w:rPr>
          <w:b/>
          <w:sz w:val="24"/>
          <w:szCs w:val="24"/>
          <w:lang w:val="sv-SE"/>
        </w:rPr>
      </w:pPr>
    </w:p>
    <w:p w:rsidR="00AC1601" w:rsidRDefault="00AC1601" w:rsidP="00AC1601">
      <w:pPr>
        <w:numPr>
          <w:ilvl w:val="0"/>
          <w:numId w:val="1"/>
        </w:num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esmė.</w:t>
      </w:r>
    </w:p>
    <w:p w:rsidR="00AC1601" w:rsidRDefault="00AC1601" w:rsidP="00AC1601">
      <w:pPr>
        <w:tabs>
          <w:tab w:val="left" w:pos="709"/>
        </w:tabs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 xml:space="preserve">Nuo 2015-01-01 įsigaliojus Paramos būstui įsigyti ar išsinuomoti įstatymui atsirado galimybė savivaldybės būsto nuomininkams, išgyvenusiems daugiau kaip 5 metus, privatizuoti Savivaldybės būstus. Lėšos gautos pardavus Savivaldybės būstus buvo pervestos į savivaldybės biudžetą ir šiai dienai sudaro </w:t>
      </w:r>
      <w:r>
        <w:rPr>
          <w:sz w:val="24"/>
          <w:szCs w:val="24"/>
          <w:lang w:val="sv-SE"/>
        </w:rPr>
        <w:t>110232,05</w:t>
      </w:r>
      <w:r>
        <w:rPr>
          <w:sz w:val="24"/>
          <w:szCs w:val="24"/>
          <w:lang w:val="sv-SE"/>
        </w:rPr>
        <w:t xml:space="preserve"> Eur.</w:t>
      </w:r>
    </w:p>
    <w:p w:rsidR="00AC1601" w:rsidRDefault="00AC1601" w:rsidP="00AC1601">
      <w:pPr>
        <w:jc w:val="both"/>
        <w:rPr>
          <w:sz w:val="24"/>
          <w:szCs w:val="24"/>
          <w:lang w:val="sv-SE"/>
        </w:rPr>
      </w:pPr>
    </w:p>
    <w:p w:rsidR="00AC1601" w:rsidRDefault="00AC1601" w:rsidP="00AC1601">
      <w:pPr>
        <w:tabs>
          <w:tab w:val="left" w:pos="709"/>
        </w:tabs>
        <w:ind w:firstLine="709"/>
        <w:jc w:val="both"/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>
        <w:rPr>
          <w:sz w:val="24"/>
          <w:szCs w:val="24"/>
          <w:lang w:val="sv-SE"/>
        </w:rPr>
        <w:t>.</w:t>
      </w:r>
    </w:p>
    <w:p w:rsidR="00AC1601" w:rsidRDefault="00AC1601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 xml:space="preserve"> Paramos būstui įsigyti ar išsinuomoti įstatymo </w:t>
      </w:r>
      <w:r w:rsidRPr="00172A5A">
        <w:rPr>
          <w:sz w:val="24"/>
          <w:szCs w:val="24"/>
          <w:lang w:eastAsia="lt-LT"/>
        </w:rPr>
        <w:t>5</w:t>
      </w:r>
      <w:r w:rsidRPr="00BC0643">
        <w:rPr>
          <w:sz w:val="24"/>
          <w:szCs w:val="24"/>
          <w:lang w:eastAsia="lt-LT"/>
        </w:rPr>
        <w:t xml:space="preserve"> straipsnio </w:t>
      </w:r>
      <w:r w:rsidRPr="00172A5A">
        <w:rPr>
          <w:sz w:val="24"/>
          <w:szCs w:val="24"/>
          <w:lang w:eastAsia="lt-LT"/>
        </w:rPr>
        <w:t>3</w:t>
      </w:r>
      <w:r w:rsidRPr="00BC0643">
        <w:rPr>
          <w:sz w:val="24"/>
          <w:szCs w:val="24"/>
          <w:lang w:eastAsia="lt-LT"/>
        </w:rPr>
        <w:t xml:space="preserve"> dal</w:t>
      </w:r>
      <w:r>
        <w:rPr>
          <w:sz w:val="24"/>
          <w:szCs w:val="24"/>
          <w:lang w:eastAsia="lt-LT"/>
        </w:rPr>
        <w:t>yje</w:t>
      </w:r>
      <w:r w:rsidRPr="00172A5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nurodyta, kad savivaldybių socialinio būsto fondo plėtra finansuojama iš valstybės biudžeto, savivaldybės biudžeto, būsto pardavimo ir kitų teisėtai gautų lėšų. </w:t>
      </w:r>
    </w:p>
    <w:p w:rsidR="00AC1601" w:rsidRDefault="00AC1601" w:rsidP="00AC16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lt-LT"/>
        </w:rPr>
        <w:t>Įstatymo</w:t>
      </w:r>
      <w:r w:rsidRPr="00172A5A">
        <w:rPr>
          <w:sz w:val="24"/>
          <w:szCs w:val="24"/>
          <w:lang w:eastAsia="lt-LT"/>
        </w:rPr>
        <w:t xml:space="preserve"> 28 straipsnio 1 dal</w:t>
      </w:r>
      <w:r>
        <w:rPr>
          <w:sz w:val="24"/>
          <w:szCs w:val="24"/>
          <w:lang w:eastAsia="lt-LT"/>
        </w:rPr>
        <w:t>yje nurodyta, kad lėšos, gautos pardavus savivaldybės būstus ir pagalbinio ūkio paskirties pastatus pagal šiame įstatyme nurodytas sąlygas, pervedamos į savivaldybės biudžetą ir naudojamos socialinio būsto plėtrai.</w:t>
      </w:r>
      <w:r>
        <w:rPr>
          <w:sz w:val="24"/>
          <w:szCs w:val="24"/>
        </w:rPr>
        <w:t xml:space="preserve"> </w:t>
      </w:r>
    </w:p>
    <w:p w:rsidR="00AC1601" w:rsidRDefault="00AC1601" w:rsidP="00AC1601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Savivaldybės administracija siūlo </w:t>
      </w:r>
      <w:r w:rsidRPr="00BC0643">
        <w:rPr>
          <w:sz w:val="24"/>
          <w:szCs w:val="24"/>
          <w:lang w:eastAsia="lt-LT"/>
        </w:rPr>
        <w:t>201</w:t>
      </w:r>
      <w:r>
        <w:rPr>
          <w:sz w:val="24"/>
          <w:szCs w:val="24"/>
          <w:lang w:eastAsia="lt-LT"/>
        </w:rPr>
        <w:t>8</w:t>
      </w:r>
      <w:r w:rsidRPr="00BC0643">
        <w:rPr>
          <w:sz w:val="24"/>
          <w:szCs w:val="24"/>
          <w:lang w:eastAsia="lt-LT"/>
        </w:rPr>
        <w:t xml:space="preserve"> metais pirkti butus su visais patogumais Panevėžio mieste Savivaldybės</w:t>
      </w:r>
      <w:r>
        <w:rPr>
          <w:sz w:val="24"/>
          <w:szCs w:val="24"/>
          <w:lang w:eastAsia="lt-LT"/>
        </w:rPr>
        <w:t xml:space="preserve"> už</w:t>
      </w:r>
      <w:r w:rsidRPr="00BC064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110000</w:t>
      </w:r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Eur</w:t>
      </w:r>
      <w:proofErr w:type="spellEnd"/>
      <w:r>
        <w:rPr>
          <w:sz w:val="24"/>
          <w:szCs w:val="24"/>
          <w:lang w:eastAsia="lt-LT"/>
        </w:rPr>
        <w:t xml:space="preserve">. </w:t>
      </w:r>
    </w:p>
    <w:p w:rsidR="00AC1601" w:rsidRPr="00BC0643" w:rsidRDefault="00AC1601" w:rsidP="00AC1601">
      <w:pPr>
        <w:ind w:firstLine="720"/>
        <w:jc w:val="both"/>
        <w:rPr>
          <w:sz w:val="24"/>
          <w:szCs w:val="24"/>
          <w:lang w:eastAsia="lt-LT"/>
        </w:rPr>
      </w:pPr>
    </w:p>
    <w:p w:rsidR="00AC1601" w:rsidRDefault="00AC1601" w:rsidP="00AC1601">
      <w:pPr>
        <w:ind w:firstLine="720"/>
        <w:jc w:val="both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3. Sprendimo priėmimo būtinumo pagrindimas, kok</w:t>
      </w:r>
      <w:r>
        <w:rPr>
          <w:b/>
          <w:sz w:val="24"/>
          <w:szCs w:val="24"/>
          <w:lang w:val="sv-SE"/>
        </w:rPr>
        <w:t>ių pozityvių rezultatų laukiama.</w:t>
      </w:r>
    </w:p>
    <w:p w:rsidR="00AC1601" w:rsidRDefault="00AC1601" w:rsidP="00AC1601">
      <w:pPr>
        <w:tabs>
          <w:tab w:val="left" w:pos="709"/>
        </w:tabs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ab/>
      </w:r>
      <w:r w:rsidRPr="00882A2E">
        <w:rPr>
          <w:sz w:val="24"/>
          <w:szCs w:val="24"/>
        </w:rPr>
        <w:t xml:space="preserve">Savivaldybei nuosavybės teise priklausančio turto savininko funkcijas, remdamasi įstatymais, įgyvendina savivaldybės Taryba. </w:t>
      </w:r>
      <w:r>
        <w:rPr>
          <w:sz w:val="24"/>
          <w:szCs w:val="24"/>
          <w:lang w:val="sv-SE"/>
        </w:rPr>
        <w:t xml:space="preserve"> </w:t>
      </w:r>
    </w:p>
    <w:p w:rsidR="00AC1601" w:rsidRDefault="00AC1601" w:rsidP="00AC1601">
      <w:pPr>
        <w:jc w:val="both"/>
        <w:rPr>
          <w:sz w:val="24"/>
          <w:szCs w:val="24"/>
          <w:lang w:val="sv-SE"/>
        </w:rPr>
      </w:pPr>
    </w:p>
    <w:p w:rsidR="00AC1601" w:rsidRPr="00CF6984" w:rsidRDefault="00AC1601" w:rsidP="00AC1601">
      <w:pPr>
        <w:ind w:firstLine="709"/>
        <w:jc w:val="both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</w:p>
    <w:p w:rsidR="00AC1601" w:rsidRDefault="00AC1601" w:rsidP="00AC1601">
      <w:pPr>
        <w:ind w:firstLine="709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Finansavimo šaltinis – Savivaldybės biudžeto lėšos, gautos privatizavus savivaldybės būstus.</w:t>
      </w:r>
    </w:p>
    <w:p w:rsidR="00AC1601" w:rsidRDefault="00AC1601" w:rsidP="00AC1601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</w:p>
    <w:p w:rsidR="00AC1601" w:rsidRPr="003A1FDA" w:rsidRDefault="00AC1601" w:rsidP="00AC1601">
      <w:pPr>
        <w:ind w:firstLine="720"/>
        <w:jc w:val="both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AC1601" w:rsidRDefault="00AC1601" w:rsidP="00AC1601">
      <w:pPr>
        <w:ind w:firstLine="720"/>
        <w:jc w:val="both"/>
        <w:rPr>
          <w:sz w:val="24"/>
          <w:szCs w:val="24"/>
          <w:lang w:val="sv-SE"/>
        </w:rPr>
      </w:pPr>
      <w:r w:rsidRPr="006C06AE">
        <w:rPr>
          <w:sz w:val="24"/>
          <w:szCs w:val="24"/>
        </w:rPr>
        <w:t>Neigiamų pasekmių nesitikima.</w:t>
      </w:r>
      <w:r w:rsidRPr="006C06AE">
        <w:rPr>
          <w:sz w:val="24"/>
          <w:szCs w:val="24"/>
          <w:lang w:val="sv-SE"/>
        </w:rPr>
        <w:t xml:space="preserve"> </w:t>
      </w:r>
    </w:p>
    <w:p w:rsidR="00AC1601" w:rsidRPr="006C06AE" w:rsidRDefault="00AC1601" w:rsidP="00AC1601">
      <w:pPr>
        <w:ind w:firstLine="720"/>
        <w:jc w:val="both"/>
        <w:rPr>
          <w:sz w:val="24"/>
          <w:szCs w:val="24"/>
          <w:lang w:val="sv-SE"/>
        </w:rPr>
      </w:pPr>
    </w:p>
    <w:p w:rsidR="00AC1601" w:rsidRPr="00577078" w:rsidRDefault="00AC1601" w:rsidP="00AC1601">
      <w:pPr>
        <w:tabs>
          <w:tab w:val="left" w:pos="709"/>
        </w:tabs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:rsidR="00AC1601" w:rsidRDefault="00AC1601" w:rsidP="00AC1601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poskyris.</w:t>
      </w:r>
    </w:p>
    <w:p w:rsidR="00AC1601" w:rsidRDefault="00AC1601" w:rsidP="00AC1601">
      <w:pPr>
        <w:ind w:firstLine="780"/>
        <w:jc w:val="both"/>
        <w:rPr>
          <w:sz w:val="24"/>
          <w:szCs w:val="24"/>
        </w:rPr>
      </w:pPr>
    </w:p>
    <w:p w:rsidR="00AC1601" w:rsidRDefault="00AC1601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Rimantas Pauža, Administracijos direktoriaus pavaduotoja Sandra Jakštiene, Teisės ir viešosios tvarkos skyriaus vyr. specialiste  Justina </w:t>
      </w:r>
      <w:proofErr w:type="spellStart"/>
      <w:r>
        <w:rPr>
          <w:sz w:val="24"/>
          <w:szCs w:val="24"/>
        </w:rPr>
        <w:t>Alekniene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Socialinių paslaugų poskyrio vedėja Rasa Urbonavičiene,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:rsidR="00AC1601" w:rsidRDefault="00AC1601" w:rsidP="00AC1601">
      <w:pPr>
        <w:jc w:val="both"/>
      </w:pPr>
    </w:p>
    <w:p w:rsidR="00AC1601" w:rsidRDefault="00AC1601" w:rsidP="00AC1601">
      <w:pPr>
        <w:jc w:val="both"/>
      </w:pPr>
    </w:p>
    <w:p w:rsidR="00AC1601" w:rsidRDefault="00AC1601" w:rsidP="00AC1601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 skyriaus</w:t>
      </w:r>
    </w:p>
    <w:p w:rsidR="00AC1601" w:rsidRPr="00B32970" w:rsidRDefault="00AC1601" w:rsidP="00AC1601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paslaugų poskyrio</w:t>
      </w:r>
    </w:p>
    <w:p w:rsidR="00AC1601" w:rsidRDefault="00AC1601" w:rsidP="00AC1601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</w:t>
      </w:r>
      <w:r>
        <w:rPr>
          <w:sz w:val="24"/>
          <w:szCs w:val="24"/>
        </w:rPr>
        <w:tab/>
      </w:r>
      <w:bookmarkStart w:id="0" w:name="_GoBack"/>
      <w:bookmarkEnd w:id="0"/>
      <w:r w:rsidRPr="00B32970">
        <w:rPr>
          <w:sz w:val="24"/>
          <w:szCs w:val="24"/>
        </w:rPr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AC1601" w:rsidRDefault="00AC1601" w:rsidP="00AC1601">
      <w:pPr>
        <w:jc w:val="both"/>
        <w:rPr>
          <w:b/>
          <w:bCs/>
          <w:sz w:val="24"/>
        </w:rPr>
      </w:pPr>
    </w:p>
    <w:p w:rsidR="0037357A" w:rsidRDefault="0037357A"/>
    <w:sectPr w:rsidR="0037357A" w:rsidSect="00A64F6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993" w:right="567" w:bottom="1134" w:left="1644" w:header="0" w:footer="0" w:gutter="0"/>
      <w:paperSrc w:first="1" w:other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AC1601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AC160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AC1601">
    <w:pPr>
      <w:pStyle w:val="Por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AC160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Antrats"/>
      <w:framePr w:wrap="around" w:vAnchor="text" w:hAnchor="page" w:x="6107" w:y="-2"/>
      <w:rPr>
        <w:rStyle w:val="Puslapionumeris"/>
      </w:rPr>
    </w:pPr>
  </w:p>
  <w:p w:rsidR="00F85EBD" w:rsidRDefault="00AC1601">
    <w:pPr>
      <w:pStyle w:val="Antrats"/>
      <w:ind w:right="360"/>
    </w:pPr>
  </w:p>
  <w:p w:rsidR="005E155F" w:rsidRDefault="00AC16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ind w:left="7200" w:firstLine="720"/>
      <w:rPr>
        <w:sz w:val="22"/>
      </w:rPr>
    </w:pPr>
  </w:p>
  <w:p w:rsidR="00F85EBD" w:rsidRDefault="00AC1601">
    <w:pPr>
      <w:pStyle w:val="Antrat1"/>
      <w:rPr>
        <w:rFonts w:ascii="Times New Roman" w:hAnsi="Times New Roman"/>
        <w:sz w:val="22"/>
      </w:rPr>
    </w:pPr>
  </w:p>
  <w:p w:rsidR="00F85EBD" w:rsidRDefault="00AC1601">
    <w:pPr>
      <w:pStyle w:val="Antrat1"/>
      <w:rPr>
        <w:rFonts w:ascii="Times New Roman" w:hAnsi="Times New Roman"/>
        <w:sz w:val="22"/>
      </w:rPr>
    </w:pPr>
  </w:p>
  <w:p w:rsidR="00F85EBD" w:rsidRDefault="00AC1601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5A02"/>
    <w:multiLevelType w:val="hybridMultilevel"/>
    <w:tmpl w:val="2EB65680"/>
    <w:lvl w:ilvl="0" w:tplc="CA4A37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1"/>
    <w:rsid w:val="0037357A"/>
    <w:rsid w:val="00880BF2"/>
    <w:rsid w:val="00A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A6C2-FCDD-40CB-B062-AE18FE8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1601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C1601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1601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C160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C1601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C160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C1601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C1601"/>
  </w:style>
  <w:style w:type="paragraph" w:styleId="Pagrindinistekstas2">
    <w:name w:val="Body Text 2"/>
    <w:basedOn w:val="prastasis"/>
    <w:link w:val="Pagrindinistekstas2Diagrama"/>
    <w:rsid w:val="00AC1601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160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1</cp:revision>
  <dcterms:created xsi:type="dcterms:W3CDTF">2018-01-03T07:45:00Z</dcterms:created>
  <dcterms:modified xsi:type="dcterms:W3CDTF">2018-01-03T07:49:00Z</dcterms:modified>
</cp:coreProperties>
</file>