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852" w:rsidRPr="001D383E" w:rsidRDefault="00DA3852" w:rsidP="001D383E">
      <w:pPr>
        <w:pStyle w:val="Pagrindinistekstas2"/>
        <w:jc w:val="center"/>
      </w:pPr>
      <w:r>
        <w:t xml:space="preserve">PANEVĖŽIO MIESTO SAVIVALDYBĖS TARYBOS SPRENDIMO PROJEKTO </w:t>
      </w:r>
      <w:r>
        <w:br/>
      </w:r>
      <w:r>
        <w:rPr>
          <w:caps/>
        </w:rPr>
        <w:t xml:space="preserve"> „</w:t>
      </w:r>
      <w:r w:rsidR="001D383E">
        <w:t>DĖL SAVIVALDYBĖS TARYBOS 2015 M. LAPKRIČIO 26 D. SPRENDIMO NR. 1-296 PAKEITIMO</w:t>
      </w:r>
      <w:r>
        <w:rPr>
          <w:caps/>
        </w:rPr>
        <w:t xml:space="preserve">“ </w:t>
      </w:r>
    </w:p>
    <w:p w:rsidR="00DA3852" w:rsidRDefault="00DA3852" w:rsidP="00DA3852">
      <w:pPr>
        <w:jc w:val="center"/>
        <w:rPr>
          <w:b/>
          <w:sz w:val="20"/>
        </w:rPr>
      </w:pPr>
    </w:p>
    <w:p w:rsidR="00DA3852" w:rsidRDefault="00DA3852" w:rsidP="00DA3852">
      <w:pPr>
        <w:jc w:val="center"/>
        <w:rPr>
          <w:b/>
        </w:rPr>
      </w:pPr>
      <w:r>
        <w:rPr>
          <w:b/>
        </w:rPr>
        <w:t>AIŠKINAMASIS RAŠTAS</w:t>
      </w:r>
    </w:p>
    <w:p w:rsidR="00DA3852" w:rsidRDefault="00DA3852" w:rsidP="00DA3852">
      <w:pPr>
        <w:jc w:val="center"/>
        <w:rPr>
          <w:b/>
          <w:sz w:val="20"/>
        </w:rPr>
      </w:pPr>
    </w:p>
    <w:p w:rsidR="00DA3852" w:rsidRDefault="00DA3852" w:rsidP="00DA3852">
      <w:pPr>
        <w:jc w:val="center"/>
        <w:rPr>
          <w:b/>
        </w:rPr>
      </w:pPr>
      <w:r>
        <w:rPr>
          <w:b/>
        </w:rPr>
        <w:t>201</w:t>
      </w:r>
      <w:r w:rsidR="001D383E">
        <w:rPr>
          <w:b/>
        </w:rPr>
        <w:t>7</w:t>
      </w:r>
      <w:r>
        <w:rPr>
          <w:b/>
        </w:rPr>
        <w:t>-</w:t>
      </w:r>
      <w:r w:rsidR="001D383E">
        <w:rPr>
          <w:b/>
        </w:rPr>
        <w:t>09</w:t>
      </w:r>
      <w:r>
        <w:rPr>
          <w:b/>
        </w:rPr>
        <w:t>-</w:t>
      </w:r>
      <w:r w:rsidR="001D383E">
        <w:rPr>
          <w:b/>
        </w:rPr>
        <w:t>06</w:t>
      </w:r>
    </w:p>
    <w:p w:rsidR="009E35FB" w:rsidRDefault="009E35FB" w:rsidP="00DA3852">
      <w:pPr>
        <w:jc w:val="center"/>
        <w:rPr>
          <w:b/>
        </w:rPr>
      </w:pPr>
    </w:p>
    <w:p w:rsidR="00541808" w:rsidRDefault="00833A36" w:rsidP="00541808">
      <w:pPr>
        <w:spacing w:line="360" w:lineRule="auto"/>
        <w:ind w:firstLine="851"/>
        <w:jc w:val="both"/>
        <w:rPr>
          <w:b/>
        </w:rPr>
      </w:pPr>
      <w:r>
        <w:rPr>
          <w:b/>
        </w:rPr>
        <w:t xml:space="preserve">1. </w:t>
      </w:r>
      <w:r w:rsidR="00541808">
        <w:rPr>
          <w:b/>
        </w:rPr>
        <w:t xml:space="preserve">Problemos esmė: </w:t>
      </w:r>
    </w:p>
    <w:p w:rsidR="00DB2E6A" w:rsidRPr="00541808" w:rsidRDefault="00D73368" w:rsidP="00541808">
      <w:pPr>
        <w:spacing w:line="360" w:lineRule="auto"/>
        <w:ind w:firstLine="851"/>
        <w:jc w:val="both"/>
        <w:rPr>
          <w:b/>
        </w:rPr>
      </w:pPr>
      <w:r>
        <w:t>Siekiant efektyviau veikti V</w:t>
      </w:r>
      <w:r w:rsidR="002C7146">
        <w:t>aiko gerovės užtikrinimo srityje, vaikams nuo gimimo iki 18 metų ir asmenims, turintiems didelių arba labai didelių specialiųjų ugdymosi poreikių iki 21 metų, ir jų tėvams (globėjams, rūpintojams) yra koordinuotai teikiam</w:t>
      </w:r>
      <w:r w:rsidR="00DB2E6A">
        <w:t>os švietimo pagalbos, socialinės</w:t>
      </w:r>
      <w:r w:rsidR="002C7146">
        <w:t xml:space="preserve"> ir sveikatos priežiūros paslaugos. Koordinuotai teikiamų paslaugų tikslas – sudaryti palankias sąlygas Vaiko gerovei, padedant jo tėvams (globėjams, rūpintojams) kurti saugią aplinką, užtikrinti gyvenimo, asmeninių bei socialinių ryšių kokybę. </w:t>
      </w:r>
    </w:p>
    <w:p w:rsidR="00427A52" w:rsidRDefault="00A963D2" w:rsidP="002C7146">
      <w:pPr>
        <w:spacing w:line="360" w:lineRule="auto"/>
        <w:ind w:firstLine="851"/>
        <w:jc w:val="both"/>
      </w:pPr>
      <w:r>
        <w:t>Įgyvendinant Lietuvos R</w:t>
      </w:r>
      <w:r w:rsidR="00427A52">
        <w:t>espublikos švietimo įstatymo pakeitimo įstatymo ir Vaiko minimalios ir vidutinės priežiūros įstatymo pakeitimo nuostatas, kiekvien</w:t>
      </w:r>
      <w:r w:rsidR="001D383E">
        <w:t>os</w:t>
      </w:r>
      <w:r w:rsidR="002C7146">
        <w:t xml:space="preserve"> </w:t>
      </w:r>
      <w:proofErr w:type="gramStart"/>
      <w:r w:rsidR="00427A52">
        <w:t>savivaldybė</w:t>
      </w:r>
      <w:r w:rsidR="002C7146">
        <w:t>s</w:t>
      </w:r>
      <w:r w:rsidR="00F334CA">
        <w:t xml:space="preserve"> administracij</w:t>
      </w:r>
      <w:r w:rsidR="001D383E">
        <w:t>os</w:t>
      </w:r>
      <w:proofErr w:type="gramEnd"/>
      <w:r w:rsidR="002C7146">
        <w:t xml:space="preserve"> įpareigotos</w:t>
      </w:r>
      <w:r w:rsidR="00427A52">
        <w:t xml:space="preserve"> įsteigt</w:t>
      </w:r>
      <w:r w:rsidR="002C7146">
        <w:t>i</w:t>
      </w:r>
      <w:r w:rsidR="00427A52">
        <w:t xml:space="preserve"> </w:t>
      </w:r>
      <w:proofErr w:type="spellStart"/>
      <w:r w:rsidR="00427A52">
        <w:t>tarpinstitucinio</w:t>
      </w:r>
      <w:proofErr w:type="spellEnd"/>
      <w:r w:rsidR="00427A52">
        <w:t xml:space="preserve"> bendradarbiavimo koordinatoriaus (valstybės tarnautojas) pareigyb</w:t>
      </w:r>
      <w:r w:rsidR="002C7146">
        <w:t>ę</w:t>
      </w:r>
      <w:r w:rsidR="00427A52">
        <w:t xml:space="preserve">. </w:t>
      </w:r>
      <w:r w:rsidR="00DB2E6A">
        <w:t>Įsteigta pareigybė būtų į</w:t>
      </w:r>
      <w:r w:rsidR="002C7146">
        <w:t xml:space="preserve"> struktūrinių padalinių sudėtį neįeinantis valstybės tarnautojas, tiesiogiai pavaldus Administracijos direktoriui. </w:t>
      </w:r>
      <w:proofErr w:type="spellStart"/>
      <w:r w:rsidR="00DB2E6A">
        <w:t>T</w:t>
      </w:r>
      <w:r w:rsidR="002C7146">
        <w:t>arpinstitucinio</w:t>
      </w:r>
      <w:proofErr w:type="spellEnd"/>
      <w:r w:rsidR="002C7146">
        <w:t xml:space="preserve"> bendradarbiavimo koordinatoriaus pagrindinės funkcijos: rinkti, kaupti ir analizuoti informaciją, </w:t>
      </w:r>
      <w:r w:rsidR="00DB2E6A">
        <w:t>ir priimti sprendimus, susijusi</w:t>
      </w:r>
      <w:r w:rsidR="00F156BD">
        <w:t>us</w:t>
      </w:r>
      <w:bookmarkStart w:id="0" w:name="_GoBack"/>
      <w:bookmarkEnd w:id="0"/>
      <w:r w:rsidR="002C7146">
        <w:t xml:space="preserve"> su Vaiku </w:t>
      </w:r>
      <w:r w:rsidR="00DB2E6A">
        <w:t>ir jo aplinka; priimti ir nagrinėti Vaiko tėvų (globėjų, rūpintojų), institucijų, teikiančių švietimo, sveikatos priežiūros, socialines, viešosios tvarkos užtikrinimo paslaugas prašymus dėl Koordinuotai teikiamų paslaugų; nagrinėti skundus; teikti sprendimų projektus ir informaciją Administracijos direktoriui dėl Koordinuotai teikiamų paslaugų; bendradarbiauti su institucijomis, tėvais (globėjais, rūpintojais), kitais atsakingais asmenimis; atlikti kitas LR Vaiko minimalios ir vidutinės priežiūros ir Švietimo įstatymuose nustatytas funkcijas.</w:t>
      </w:r>
    </w:p>
    <w:p w:rsidR="00EF2E25" w:rsidRPr="00541808" w:rsidRDefault="00F038E4" w:rsidP="00541808">
      <w:pPr>
        <w:spacing w:line="360" w:lineRule="auto"/>
        <w:ind w:firstLine="851"/>
        <w:jc w:val="both"/>
      </w:pPr>
      <w:proofErr w:type="spellStart"/>
      <w:r>
        <w:t>Tarpinstitucinio</w:t>
      </w:r>
      <w:proofErr w:type="spellEnd"/>
      <w:r>
        <w:t xml:space="preserve"> bendradarbiavimo koordinatoriaus pareigybės steigimas </w:t>
      </w:r>
      <w:proofErr w:type="gramStart"/>
      <w:r>
        <w:t>-</w:t>
      </w:r>
      <w:proofErr w:type="gramEnd"/>
      <w:r w:rsidR="00DB2E6A">
        <w:t xml:space="preserve"> nauja valstybės deleguota ir finansuojama funkcija.</w:t>
      </w:r>
      <w:r w:rsidR="00DB2E6A">
        <w:rPr>
          <w:b/>
        </w:rPr>
        <w:t xml:space="preserve"> </w:t>
      </w:r>
      <w:r w:rsidR="00DB2E6A" w:rsidRPr="008B7B2D">
        <w:t>Šiuo metu galioja</w:t>
      </w:r>
      <w:r w:rsidR="00DB2E6A">
        <w:t xml:space="preserve"> Panevėžio miesto savivaldybės tarybos 2015 m. lapkričio 26 d. sprendimu Nr. 1-296 patvirtinta Panevėžio miesto savivaldybės administracijos struktūra ir patvirtintas didžiausias leistinas administracijos pareigybių (etatų) skaičius - 245. Įvykdžius Panevėžio miesto tarybos suformuotus uždavinius dėl struktūrinių pertvarkymų, Savivaldybės administracijoje pareigybių skaičius sumažintas 26 pareigybėmis. Šiuo metu Savivaldybės administracijoje įsteigtos 245 pareigybės, laisvų pareigybių nėra. </w:t>
      </w:r>
    </w:p>
    <w:p w:rsidR="001B478F" w:rsidRDefault="00541808" w:rsidP="001B478F">
      <w:pPr>
        <w:tabs>
          <w:tab w:val="left" w:pos="900"/>
        </w:tabs>
        <w:spacing w:line="360" w:lineRule="auto"/>
        <w:jc w:val="both"/>
        <w:rPr>
          <w:b/>
        </w:rPr>
      </w:pPr>
      <w:r>
        <w:rPr>
          <w:b/>
        </w:rPr>
        <w:tab/>
        <w:t>2. Kaip š</w:t>
      </w:r>
      <w:r w:rsidR="001B478F" w:rsidRPr="00833109">
        <w:rPr>
          <w:b/>
        </w:rPr>
        <w:t xml:space="preserve">iuo metu </w:t>
      </w:r>
      <w:r>
        <w:rPr>
          <w:b/>
        </w:rPr>
        <w:t>sprendžiami sprendimo projekte aptarti klausimai:</w:t>
      </w:r>
    </w:p>
    <w:p w:rsidR="001B478F" w:rsidRDefault="001B478F" w:rsidP="001B478F">
      <w:pPr>
        <w:tabs>
          <w:tab w:val="left" w:pos="900"/>
        </w:tabs>
        <w:spacing w:line="360" w:lineRule="auto"/>
        <w:jc w:val="both"/>
      </w:pPr>
      <w:r>
        <w:tab/>
        <w:t xml:space="preserve">Šiuo sprendimu siūloma nustatyti didžiausią leistiną valstybės tarnautojų pareigybių ir darbuotojų, dirbančių pagal darbo sutartis, skaičių – </w:t>
      </w:r>
      <w:r w:rsidR="00FF40F1">
        <w:t>24</w:t>
      </w:r>
      <w:r w:rsidR="00D246A5">
        <w:t>6</w:t>
      </w:r>
      <w:r>
        <w:t xml:space="preserve"> (</w:t>
      </w:r>
      <w:r w:rsidR="00D246A5">
        <w:t>didėja 1</w:t>
      </w:r>
      <w:r>
        <w:t xml:space="preserve"> pareigyb</w:t>
      </w:r>
      <w:r w:rsidR="00D246A5">
        <w:t>e</w:t>
      </w:r>
      <w:r>
        <w:t xml:space="preserve"> (etat</w:t>
      </w:r>
      <w:r w:rsidR="00F334CA">
        <w:t>u</w:t>
      </w:r>
      <w:r>
        <w:t>).</w:t>
      </w:r>
    </w:p>
    <w:p w:rsidR="00541808" w:rsidRPr="008B7B2D" w:rsidRDefault="00541808" w:rsidP="001B478F">
      <w:pPr>
        <w:tabs>
          <w:tab w:val="left" w:pos="900"/>
        </w:tabs>
        <w:spacing w:line="360" w:lineRule="auto"/>
        <w:jc w:val="both"/>
      </w:pPr>
    </w:p>
    <w:p w:rsidR="001B478F" w:rsidRDefault="001B478F" w:rsidP="00541808">
      <w:pPr>
        <w:spacing w:line="360" w:lineRule="auto"/>
        <w:ind w:firstLine="851"/>
        <w:jc w:val="both"/>
        <w:rPr>
          <w:b/>
        </w:rPr>
      </w:pPr>
      <w:r w:rsidRPr="00833109">
        <w:rPr>
          <w:b/>
        </w:rPr>
        <w:lastRenderedPageBreak/>
        <w:t xml:space="preserve">3. </w:t>
      </w:r>
      <w:r w:rsidR="00541808">
        <w:rPr>
          <w:b/>
        </w:rPr>
        <w:t>Sprendimo priėmimo pagrindimas, kokių pozityvių rezultatų laukiama:</w:t>
      </w:r>
    </w:p>
    <w:p w:rsidR="001B478F" w:rsidRPr="000D2B5C" w:rsidRDefault="001B478F" w:rsidP="001B478F">
      <w:pPr>
        <w:tabs>
          <w:tab w:val="left" w:pos="900"/>
        </w:tabs>
        <w:spacing w:line="360" w:lineRule="auto"/>
        <w:jc w:val="both"/>
        <w:rPr>
          <w:szCs w:val="24"/>
        </w:rPr>
      </w:pPr>
      <w:r>
        <w:rPr>
          <w:b/>
          <w:sz w:val="18"/>
          <w:szCs w:val="18"/>
        </w:rPr>
        <w:tab/>
      </w:r>
      <w:r>
        <w:rPr>
          <w:szCs w:val="24"/>
        </w:rPr>
        <w:t xml:space="preserve"> </w:t>
      </w:r>
      <w:r w:rsidR="00541808">
        <w:rPr>
          <w:szCs w:val="24"/>
        </w:rPr>
        <w:t xml:space="preserve">Priėmus teikiamą sprendimo projektą, bus keičiamas Panevėžio miesto </w:t>
      </w:r>
      <w:proofErr w:type="gramStart"/>
      <w:r w:rsidR="00541808">
        <w:rPr>
          <w:szCs w:val="24"/>
        </w:rPr>
        <w:t>savivaldybės administracijos</w:t>
      </w:r>
      <w:proofErr w:type="gramEnd"/>
      <w:r w:rsidR="00541808">
        <w:rPr>
          <w:szCs w:val="24"/>
        </w:rPr>
        <w:t xml:space="preserve"> pareigybių sąrašas, steigiama Administracijos vyriausiojo specialisto (</w:t>
      </w:r>
      <w:proofErr w:type="spellStart"/>
      <w:r w:rsidR="00541808">
        <w:t>tarpinstitucinio</w:t>
      </w:r>
      <w:proofErr w:type="spellEnd"/>
      <w:r w:rsidR="00541808">
        <w:t xml:space="preserve"> bendradarbiavimo koordinatoriaus) pareigybė, tvirtinamas </w:t>
      </w:r>
      <w:r w:rsidR="00541808">
        <w:rPr>
          <w:szCs w:val="24"/>
        </w:rPr>
        <w:t>pareigybės aprašymas ir atliekamos atrankos procedūros.</w:t>
      </w:r>
    </w:p>
    <w:p w:rsidR="00541808" w:rsidRDefault="001B478F" w:rsidP="00541808">
      <w:pPr>
        <w:spacing w:line="360" w:lineRule="auto"/>
        <w:ind w:firstLine="851"/>
        <w:jc w:val="both"/>
        <w:rPr>
          <w:b/>
        </w:rPr>
      </w:pPr>
      <w:r w:rsidRPr="00833109">
        <w:rPr>
          <w:b/>
        </w:rPr>
        <w:t xml:space="preserve">4. </w:t>
      </w:r>
      <w:r w:rsidR="00541808">
        <w:rPr>
          <w:b/>
        </w:rPr>
        <w:t>Skaičiavimai, išlaidų sąmatos, finansavimo šaltiniai</w:t>
      </w:r>
      <w:r w:rsidR="004E1ABD">
        <w:rPr>
          <w:b/>
        </w:rPr>
        <w:t>:</w:t>
      </w:r>
    </w:p>
    <w:p w:rsidR="00541808" w:rsidRPr="00541808" w:rsidRDefault="00541808" w:rsidP="00541808">
      <w:pPr>
        <w:spacing w:line="360" w:lineRule="auto"/>
        <w:ind w:firstLine="851"/>
        <w:jc w:val="both"/>
        <w:rPr>
          <w:b/>
        </w:rPr>
      </w:pPr>
      <w:r>
        <w:t xml:space="preserve">Pareigybė finansuojama valstybės biudžeto lėšomis. </w:t>
      </w:r>
      <w:r w:rsidRPr="00D246A5">
        <w:t xml:space="preserve">Numatoma steigti </w:t>
      </w:r>
      <w:r>
        <w:t xml:space="preserve">A lygio 12 kategorijos karjeros valstybės tarnautojo pareigybę. Pareiginės algos koeficientas 5,7. Pareiginė alga 5,7 x 130,5 </w:t>
      </w:r>
      <w:proofErr w:type="spellStart"/>
      <w:r>
        <w:t>Eur</w:t>
      </w:r>
      <w:proofErr w:type="spellEnd"/>
      <w:r>
        <w:t xml:space="preserve"> </w:t>
      </w:r>
      <w:r>
        <w:rPr>
          <w:lang w:val="en-US"/>
        </w:rPr>
        <w:t xml:space="preserve">= </w:t>
      </w:r>
      <w:r>
        <w:t xml:space="preserve">743, 85 </w:t>
      </w:r>
      <w:proofErr w:type="spellStart"/>
      <w:r>
        <w:t>Eur</w:t>
      </w:r>
      <w:proofErr w:type="spellEnd"/>
      <w:r w:rsidRPr="00AF2D06">
        <w:t xml:space="preserve"> </w:t>
      </w:r>
      <w:r>
        <w:t>neatskaičius mokesčių.</w:t>
      </w:r>
    </w:p>
    <w:p w:rsidR="00541808" w:rsidRDefault="001B478F" w:rsidP="00541808">
      <w:pPr>
        <w:spacing w:line="360" w:lineRule="auto"/>
        <w:ind w:firstLine="851"/>
        <w:jc w:val="both"/>
        <w:rPr>
          <w:b/>
        </w:rPr>
      </w:pPr>
      <w:r w:rsidRPr="00833109">
        <w:rPr>
          <w:b/>
        </w:rPr>
        <w:t xml:space="preserve">5. </w:t>
      </w:r>
      <w:r w:rsidR="00541808">
        <w:rPr>
          <w:b/>
        </w:rPr>
        <w:t>Galimos neigiamos pasekmės priėmus sprendimą, kokių priemonių reikėtų imtis, kad tokių pasekmių būtų išvengta:</w:t>
      </w:r>
    </w:p>
    <w:p w:rsidR="001B478F" w:rsidRPr="00833109" w:rsidRDefault="00541808" w:rsidP="00541808">
      <w:pPr>
        <w:spacing w:line="360" w:lineRule="auto"/>
        <w:ind w:firstLine="851"/>
        <w:jc w:val="both"/>
        <w:rPr>
          <w:b/>
        </w:rPr>
      </w:pPr>
      <w:r w:rsidRPr="000D2B5C">
        <w:rPr>
          <w:szCs w:val="24"/>
        </w:rPr>
        <w:t>Neigiamų pasekmių nenumatoma.</w:t>
      </w:r>
    </w:p>
    <w:p w:rsidR="001B478F" w:rsidRPr="00541808" w:rsidRDefault="001B478F" w:rsidP="00541808">
      <w:pPr>
        <w:tabs>
          <w:tab w:val="left" w:pos="900"/>
        </w:tabs>
        <w:spacing w:line="360" w:lineRule="auto"/>
        <w:jc w:val="both"/>
        <w:rPr>
          <w:szCs w:val="24"/>
        </w:rPr>
      </w:pPr>
      <w:r w:rsidRPr="00391C52">
        <w:rPr>
          <w:szCs w:val="24"/>
        </w:rPr>
        <w:tab/>
      </w:r>
      <w:r w:rsidRPr="00833109">
        <w:rPr>
          <w:b/>
        </w:rPr>
        <w:t xml:space="preserve">6. </w:t>
      </w:r>
      <w:r w:rsidR="00541808">
        <w:rPr>
          <w:b/>
        </w:rPr>
        <w:t>Kieno iniciatyva parengtas sprendimo projektas</w:t>
      </w:r>
      <w:r w:rsidR="004E1ABD">
        <w:rPr>
          <w:b/>
        </w:rPr>
        <w:t>:</w:t>
      </w:r>
    </w:p>
    <w:p w:rsidR="001B478F" w:rsidRDefault="001B478F" w:rsidP="001B478F">
      <w:pPr>
        <w:spacing w:line="360" w:lineRule="auto"/>
        <w:ind w:firstLine="900"/>
        <w:jc w:val="both"/>
      </w:pPr>
      <w:r>
        <w:t>Savivaldybės administracij</w:t>
      </w:r>
      <w:r w:rsidR="00541808">
        <w:t>os</w:t>
      </w:r>
      <w:r w:rsidR="00A963D2">
        <w:t>, siekiant užtikrinti teisės aktų reikalavimų vykdymą.</w:t>
      </w:r>
    </w:p>
    <w:p w:rsidR="001B478F" w:rsidRPr="00541808" w:rsidRDefault="00541808" w:rsidP="00541808">
      <w:pPr>
        <w:spacing w:line="360" w:lineRule="auto"/>
        <w:ind w:firstLine="900"/>
        <w:jc w:val="both"/>
        <w:rPr>
          <w:bCs/>
        </w:rPr>
      </w:pPr>
      <w:r>
        <w:rPr>
          <w:b/>
        </w:rPr>
        <w:t>7</w:t>
      </w:r>
      <w:r w:rsidR="001B478F" w:rsidRPr="00833109">
        <w:rPr>
          <w:b/>
        </w:rPr>
        <w:t>.</w:t>
      </w:r>
      <w:r>
        <w:rPr>
          <w:b/>
        </w:rPr>
        <w:t xml:space="preserve">Sprendimas suderintas </w:t>
      </w:r>
      <w:r>
        <w:t xml:space="preserve">su </w:t>
      </w:r>
      <w:r w:rsidRPr="00541808">
        <w:t>Savivaldybės mero pavaduotojai</w:t>
      </w:r>
      <w:r>
        <w:t>s</w:t>
      </w:r>
      <w:r w:rsidRPr="00541808">
        <w:t xml:space="preserve"> A. </w:t>
      </w:r>
      <w:r>
        <w:t>V</w:t>
      </w:r>
      <w:r w:rsidRPr="00541808">
        <w:t xml:space="preserve">arna ir P. </w:t>
      </w:r>
      <w:proofErr w:type="spellStart"/>
      <w:r w:rsidRPr="00541808">
        <w:t>Luomanu</w:t>
      </w:r>
      <w:proofErr w:type="spellEnd"/>
      <w:r w:rsidRPr="00541808">
        <w:t>, Administracijos direktoriumi</w:t>
      </w:r>
      <w:r>
        <w:t xml:space="preserve"> R. Pauža, Administracijos direktoriaus pavaduotojais S. Jakštiene ir T. Jukna, Savivaldybės mero patarėja, atliekančia Tarybos </w:t>
      </w:r>
      <w:proofErr w:type="spellStart"/>
      <w:r>
        <w:t>sekretoriatoriaus</w:t>
      </w:r>
      <w:proofErr w:type="spellEnd"/>
      <w:r>
        <w:t xml:space="preserve"> funkcijas I.</w:t>
      </w:r>
      <w:r w:rsidR="00D73368">
        <w:t xml:space="preserve"> </w:t>
      </w:r>
      <w:proofErr w:type="spellStart"/>
      <w:r w:rsidR="00D73368">
        <w:t>Kisiele</w:t>
      </w:r>
      <w:proofErr w:type="spellEnd"/>
      <w:r w:rsidR="00D73368">
        <w:t>, T</w:t>
      </w:r>
      <w:r>
        <w:t>eisės ir viešosios tvarkos skyriaus vyr. specialiste V. Montrimiene, Dokumentų valdymo poskyrio vyr. specialiste A. Pakalne.</w:t>
      </w:r>
    </w:p>
    <w:p w:rsidR="00541808" w:rsidRDefault="00541808" w:rsidP="00541808">
      <w:pPr>
        <w:spacing w:line="360" w:lineRule="auto"/>
        <w:ind w:firstLine="900"/>
        <w:jc w:val="both"/>
      </w:pPr>
      <w:r>
        <w:t xml:space="preserve">PRIDEDAMA. </w:t>
      </w:r>
    </w:p>
    <w:p w:rsidR="00541808" w:rsidRDefault="00541808" w:rsidP="00541808">
      <w:pPr>
        <w:spacing w:line="360" w:lineRule="auto"/>
        <w:ind w:firstLine="900"/>
        <w:jc w:val="both"/>
      </w:pPr>
      <w:r>
        <w:t xml:space="preserve">1. </w:t>
      </w:r>
      <w:proofErr w:type="gramStart"/>
      <w:r>
        <w:t>LR Švietimo ir mokslo ministerijos</w:t>
      </w:r>
      <w:proofErr w:type="gramEnd"/>
      <w:r>
        <w:t xml:space="preserve"> 2017 m. rugsėjo 1 d. raštas Nr. SR-3858 su priedais, 7 lapai.</w:t>
      </w:r>
    </w:p>
    <w:p w:rsidR="00541808" w:rsidRDefault="00541808" w:rsidP="00541808">
      <w:pPr>
        <w:spacing w:line="360" w:lineRule="auto"/>
        <w:jc w:val="both"/>
      </w:pPr>
      <w:r>
        <w:t xml:space="preserve">               2. Savivaldybės tarybos 2015 m. lapkričio 26 d. sprendimas Nr. 1</w:t>
      </w:r>
      <w:proofErr w:type="gramStart"/>
      <w:r>
        <w:t>-</w:t>
      </w:r>
      <w:proofErr w:type="gramEnd"/>
      <w:r>
        <w:t xml:space="preserve">296, </w:t>
      </w:r>
      <w:r w:rsidR="009C1436">
        <w:t>3</w:t>
      </w:r>
      <w:r>
        <w:t xml:space="preserve"> lapa</w:t>
      </w:r>
      <w:r w:rsidR="009C1436">
        <w:t>i</w:t>
      </w:r>
      <w:r>
        <w:t>.</w:t>
      </w:r>
    </w:p>
    <w:p w:rsidR="00541808" w:rsidRDefault="00541808" w:rsidP="00541808">
      <w:pPr>
        <w:spacing w:line="360" w:lineRule="auto"/>
        <w:jc w:val="both"/>
      </w:pPr>
      <w:r>
        <w:tab/>
      </w:r>
    </w:p>
    <w:p w:rsidR="001B478F" w:rsidRDefault="001B478F" w:rsidP="001B478F">
      <w:pPr>
        <w:jc w:val="both"/>
      </w:pPr>
    </w:p>
    <w:p w:rsidR="001B478F" w:rsidRDefault="00A963D2" w:rsidP="001B478F">
      <w:pPr>
        <w:jc w:val="both"/>
      </w:pPr>
      <w:r>
        <w:t>Vidaus administravimo skyriaus vedėja</w:t>
      </w:r>
      <w:r>
        <w:tab/>
      </w:r>
      <w:r>
        <w:tab/>
      </w:r>
      <w:r>
        <w:tab/>
      </w:r>
      <w:r>
        <w:tab/>
        <w:t>Sonata Vizorienė</w:t>
      </w:r>
    </w:p>
    <w:p w:rsidR="001B478F" w:rsidRDefault="001B478F" w:rsidP="001B478F">
      <w:pPr>
        <w:jc w:val="both"/>
      </w:pPr>
    </w:p>
    <w:p w:rsidR="001B478F" w:rsidRDefault="001B478F"/>
    <w:sectPr w:rsidR="001B478F" w:rsidSect="001D383E">
      <w:pgSz w:w="11906" w:h="16838" w:code="9"/>
      <w:pgMar w:top="1276"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873AE"/>
    <w:multiLevelType w:val="multilevel"/>
    <w:tmpl w:val="50067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F1B10D9"/>
    <w:multiLevelType w:val="hybridMultilevel"/>
    <w:tmpl w:val="FDC6569A"/>
    <w:lvl w:ilvl="0" w:tplc="D000391A">
      <w:start w:val="1"/>
      <w:numFmt w:val="decimal"/>
      <w:lvlText w:val="%1."/>
      <w:lvlJc w:val="left"/>
      <w:pPr>
        <w:tabs>
          <w:tab w:val="num" w:pos="1650"/>
        </w:tabs>
        <w:ind w:left="1650" w:hanging="360"/>
      </w:p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52"/>
    <w:rsid w:val="000168EE"/>
    <w:rsid w:val="000235E5"/>
    <w:rsid w:val="00040AE4"/>
    <w:rsid w:val="0004215E"/>
    <w:rsid w:val="00080E36"/>
    <w:rsid w:val="00081A60"/>
    <w:rsid w:val="00092626"/>
    <w:rsid w:val="000F6DF2"/>
    <w:rsid w:val="0012084D"/>
    <w:rsid w:val="00121D46"/>
    <w:rsid w:val="00157791"/>
    <w:rsid w:val="00190772"/>
    <w:rsid w:val="001A3FC6"/>
    <w:rsid w:val="001B478F"/>
    <w:rsid w:val="001C3861"/>
    <w:rsid w:val="001D383E"/>
    <w:rsid w:val="001F41E2"/>
    <w:rsid w:val="002643FE"/>
    <w:rsid w:val="00296AD9"/>
    <w:rsid w:val="002B7855"/>
    <w:rsid w:val="002C70BD"/>
    <w:rsid w:val="002C7146"/>
    <w:rsid w:val="002D0524"/>
    <w:rsid w:val="002F1D6A"/>
    <w:rsid w:val="00340CFA"/>
    <w:rsid w:val="003822CD"/>
    <w:rsid w:val="00391CD5"/>
    <w:rsid w:val="003C462D"/>
    <w:rsid w:val="003D362B"/>
    <w:rsid w:val="003D5160"/>
    <w:rsid w:val="00406E1E"/>
    <w:rsid w:val="0042393E"/>
    <w:rsid w:val="00423C5C"/>
    <w:rsid w:val="00427A52"/>
    <w:rsid w:val="00495558"/>
    <w:rsid w:val="004D0C89"/>
    <w:rsid w:val="004E1ABD"/>
    <w:rsid w:val="00541808"/>
    <w:rsid w:val="006236CB"/>
    <w:rsid w:val="006242C3"/>
    <w:rsid w:val="0066321F"/>
    <w:rsid w:val="00666496"/>
    <w:rsid w:val="007263F6"/>
    <w:rsid w:val="00754075"/>
    <w:rsid w:val="00761C4B"/>
    <w:rsid w:val="00780BF4"/>
    <w:rsid w:val="00784A2C"/>
    <w:rsid w:val="00787EAD"/>
    <w:rsid w:val="00796B3B"/>
    <w:rsid w:val="008174E0"/>
    <w:rsid w:val="0082744E"/>
    <w:rsid w:val="00832243"/>
    <w:rsid w:val="00833A36"/>
    <w:rsid w:val="00851C85"/>
    <w:rsid w:val="00853DF5"/>
    <w:rsid w:val="00881883"/>
    <w:rsid w:val="00885473"/>
    <w:rsid w:val="008934C9"/>
    <w:rsid w:val="008C119C"/>
    <w:rsid w:val="008D4BB7"/>
    <w:rsid w:val="00963955"/>
    <w:rsid w:val="00972744"/>
    <w:rsid w:val="009C1436"/>
    <w:rsid w:val="009E35FB"/>
    <w:rsid w:val="00A13166"/>
    <w:rsid w:val="00A659B8"/>
    <w:rsid w:val="00A871B7"/>
    <w:rsid w:val="00A963D2"/>
    <w:rsid w:val="00AB1497"/>
    <w:rsid w:val="00AB43DA"/>
    <w:rsid w:val="00AD0FE6"/>
    <w:rsid w:val="00AD1600"/>
    <w:rsid w:val="00AE31C2"/>
    <w:rsid w:val="00AE53FB"/>
    <w:rsid w:val="00AF2D06"/>
    <w:rsid w:val="00C012C1"/>
    <w:rsid w:val="00C2281C"/>
    <w:rsid w:val="00C23D75"/>
    <w:rsid w:val="00C47E18"/>
    <w:rsid w:val="00C7244E"/>
    <w:rsid w:val="00CA162F"/>
    <w:rsid w:val="00CC274D"/>
    <w:rsid w:val="00CE4549"/>
    <w:rsid w:val="00D246A5"/>
    <w:rsid w:val="00D42F1C"/>
    <w:rsid w:val="00D46531"/>
    <w:rsid w:val="00D67D64"/>
    <w:rsid w:val="00D73368"/>
    <w:rsid w:val="00DA2999"/>
    <w:rsid w:val="00DA3852"/>
    <w:rsid w:val="00DB2E6A"/>
    <w:rsid w:val="00DE1B64"/>
    <w:rsid w:val="00DE2450"/>
    <w:rsid w:val="00DF4CCD"/>
    <w:rsid w:val="00E13A15"/>
    <w:rsid w:val="00E423C8"/>
    <w:rsid w:val="00E461E3"/>
    <w:rsid w:val="00EA2457"/>
    <w:rsid w:val="00EB76DD"/>
    <w:rsid w:val="00EF2E25"/>
    <w:rsid w:val="00EF578B"/>
    <w:rsid w:val="00F038E4"/>
    <w:rsid w:val="00F10AA7"/>
    <w:rsid w:val="00F156BD"/>
    <w:rsid w:val="00F2091B"/>
    <w:rsid w:val="00F334CA"/>
    <w:rsid w:val="00FC3AAB"/>
    <w:rsid w:val="00FF4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65131-753E-4EB9-B348-9F063448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852"/>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9B8"/>
    <w:pPr>
      <w:ind w:left="720"/>
      <w:contextualSpacing/>
    </w:pPr>
  </w:style>
  <w:style w:type="paragraph" w:styleId="Debesliotekstas">
    <w:name w:val="Balloon Text"/>
    <w:basedOn w:val="prastasis"/>
    <w:link w:val="DebesliotekstasDiagrama"/>
    <w:uiPriority w:val="99"/>
    <w:semiHidden/>
    <w:unhideWhenUsed/>
    <w:rsid w:val="00851C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C85"/>
    <w:rPr>
      <w:rFonts w:ascii="Segoe UI" w:eastAsia="Times New Roman" w:hAnsi="Segoe UI" w:cs="Segoe UI"/>
      <w:sz w:val="18"/>
      <w:szCs w:val="18"/>
      <w:lang w:eastAsia="lt-LT"/>
    </w:rPr>
  </w:style>
  <w:style w:type="paragraph" w:styleId="Pagrindinistekstas2">
    <w:name w:val="Body Text 2"/>
    <w:basedOn w:val="prastasis"/>
    <w:link w:val="Pagrindinistekstas2Diagrama"/>
    <w:rsid w:val="001D383E"/>
    <w:rPr>
      <w:b/>
      <w:bCs/>
      <w:szCs w:val="24"/>
      <w:lang w:eastAsia="en-US"/>
    </w:rPr>
  </w:style>
  <w:style w:type="character" w:customStyle="1" w:styleId="Pagrindinistekstas2Diagrama">
    <w:name w:val="Pagrindinis tekstas 2 Diagrama"/>
    <w:basedOn w:val="Numatytasispastraiposriftas"/>
    <w:link w:val="Pagrindinistekstas2"/>
    <w:rsid w:val="001D383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05184">
      <w:bodyDiv w:val="1"/>
      <w:marLeft w:val="0"/>
      <w:marRight w:val="0"/>
      <w:marTop w:val="0"/>
      <w:marBottom w:val="0"/>
      <w:divBdr>
        <w:top w:val="none" w:sz="0" w:space="0" w:color="auto"/>
        <w:left w:val="none" w:sz="0" w:space="0" w:color="auto"/>
        <w:bottom w:val="none" w:sz="0" w:space="0" w:color="auto"/>
        <w:right w:val="none" w:sz="0" w:space="0" w:color="auto"/>
      </w:divBdr>
    </w:div>
    <w:div w:id="1419213565">
      <w:bodyDiv w:val="1"/>
      <w:marLeft w:val="0"/>
      <w:marRight w:val="0"/>
      <w:marTop w:val="0"/>
      <w:marBottom w:val="0"/>
      <w:divBdr>
        <w:top w:val="none" w:sz="0" w:space="0" w:color="auto"/>
        <w:left w:val="none" w:sz="0" w:space="0" w:color="auto"/>
        <w:bottom w:val="none" w:sz="0" w:space="0" w:color="auto"/>
        <w:right w:val="none" w:sz="0" w:space="0" w:color="auto"/>
      </w:divBdr>
    </w:div>
    <w:div w:id="15247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2777</Words>
  <Characters>1584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Silantjeva</dc:creator>
  <cp:keywords/>
  <dc:description/>
  <cp:lastModifiedBy>Sonata Vizorienė</cp:lastModifiedBy>
  <cp:revision>14</cp:revision>
  <cp:lastPrinted>2017-09-07T07:40:00Z</cp:lastPrinted>
  <dcterms:created xsi:type="dcterms:W3CDTF">2017-09-05T12:01:00Z</dcterms:created>
  <dcterms:modified xsi:type="dcterms:W3CDTF">2017-09-07T07:40:00Z</dcterms:modified>
</cp:coreProperties>
</file>