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p>
    <w:p w14:paraId="51A99504" w14:textId="77777777" w:rsidR="00CE4261" w:rsidRPr="002B3D66" w:rsidRDefault="00CE4261" w:rsidP="005D57A3">
      <w:pPr>
        <w:tabs>
          <w:tab w:val="left" w:pos="0"/>
        </w:tabs>
        <w:jc w:val="center"/>
        <w:rPr>
          <w:b/>
        </w:rPr>
      </w:pPr>
      <w:r w:rsidRPr="002B3D66">
        <w:rPr>
          <w:b/>
        </w:rPr>
        <w:t>AIŠKINAMASIS RAŠTAS</w:t>
      </w:r>
    </w:p>
    <w:p w14:paraId="68149472" w14:textId="77777777" w:rsidR="007A408B" w:rsidRPr="0018095D" w:rsidRDefault="007A408B" w:rsidP="007A408B">
      <w:pPr>
        <w:jc w:val="center"/>
        <w:rPr>
          <w:b/>
        </w:rPr>
      </w:pPr>
      <w:r w:rsidRPr="0018095D">
        <w:rPr>
          <w:b/>
        </w:rPr>
        <w:t>DĖL PRITARIMO PROJEKTO „PANEVĖŽIO SENVAGĖS TERITORIJOS KOMPLEKSINIS SUTVARKYMAS “ ĮGYVENDINIMUI IR TEIKIMUI EUROPOS SĄJUNGOS FONDŲ INVESTICIJOMS GAUTI, PROJEKTO DALINIO FINANSAVIMO</w:t>
      </w:r>
    </w:p>
    <w:p w14:paraId="7A2729CD" w14:textId="0D8F2A11" w:rsidR="00CE4261" w:rsidRPr="002B3D66" w:rsidRDefault="004C7E3D" w:rsidP="005D57A3">
      <w:pPr>
        <w:tabs>
          <w:tab w:val="left" w:pos="0"/>
        </w:tabs>
        <w:jc w:val="center"/>
      </w:pPr>
      <w:r>
        <w:t>2017</w:t>
      </w:r>
      <w:r w:rsidR="00CE4261" w:rsidRPr="002B3D66">
        <w:t xml:space="preserve"> m.</w:t>
      </w:r>
      <w:r w:rsidR="00FC55C8">
        <w:t xml:space="preserve"> balandžio  </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7777777"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6261F293" w14:textId="20735CC7" w:rsidR="00E30C40" w:rsidRPr="002B3D66" w:rsidRDefault="00156131" w:rsidP="005D57A3">
      <w:pPr>
        <w:ind w:firstLine="851"/>
        <w:jc w:val="both"/>
      </w:pPr>
      <w:r w:rsidRPr="002B3D66">
        <w:t xml:space="preserve">2015 m. gruodžio 10 d. Lietuvos Respublikos vidaus reikalų ministro įsakymu Nr. 1V-989 </w:t>
      </w:r>
      <w:r w:rsidR="00A77EA0" w:rsidRPr="002B3D66">
        <w:t xml:space="preserve">patvirtintas </w:t>
      </w:r>
      <w:r w:rsidRPr="002B3D66">
        <w:t xml:space="preserve">2014–2020 metų Europos Sąjungos fondų investicijų veiksmų programos 7 prioriteto „Kokybiško užimtumo ir dalyvavimo darbo rinkoje skatinimas“ Nr. 07.1.1-CPVA-R-904 priemonės „Didžiųjų miestų kompleksinė plėtra“ projektų finansavimo sąlygų </w:t>
      </w:r>
      <w:r w:rsidR="00A77EA0" w:rsidRPr="007D422F">
        <w:rPr>
          <w:rFonts w:eastAsia="Calibri"/>
        </w:rPr>
        <w:t>aprašas</w:t>
      </w:r>
      <w:r w:rsidR="007D422F" w:rsidRPr="007D422F">
        <w:rPr>
          <w:rFonts w:eastAsia="Calibri"/>
        </w:rPr>
        <w:t xml:space="preserve"> </w:t>
      </w:r>
      <w:r w:rsidR="00A77EA0" w:rsidRPr="007D422F">
        <w:rPr>
          <w:rFonts w:eastAsia="Calibri"/>
        </w:rPr>
        <w:t>(toliau – Aprašas).</w:t>
      </w:r>
    </w:p>
    <w:p w14:paraId="62A3E1DE" w14:textId="77777777" w:rsidR="00156131" w:rsidRPr="002B3D66" w:rsidRDefault="00A77EA0" w:rsidP="005D57A3">
      <w:pPr>
        <w:ind w:firstLine="851"/>
        <w:jc w:val="both"/>
      </w:pPr>
      <w:r w:rsidRPr="002B3D66">
        <w:t xml:space="preserve">Priemonės tikslas – </w:t>
      </w:r>
      <w:r w:rsidR="00156131" w:rsidRPr="002B3D66">
        <w:t>sudaryti sąlygas gyventojų užimtumui didėti tikslinėse teritorijose.</w:t>
      </w:r>
    </w:p>
    <w:p w14:paraId="0D6A8D28" w14:textId="35FCC2CE" w:rsidR="00DD1F67" w:rsidRDefault="006A50DC" w:rsidP="00493D41">
      <w:pPr>
        <w:ind w:firstLine="851"/>
        <w:jc w:val="both"/>
      </w:pPr>
      <w:r w:rsidRPr="002B3D66">
        <w:t>Pagal priemonės Aprašo  10.2. p. remiama veikla „Viešųjų erdvių modernizavimas, kuriant papildomus  ar naujus miesto traukos centrus ar stiprinant esamus:</w:t>
      </w:r>
      <w:r w:rsidR="00383F67" w:rsidRPr="002B3D66">
        <w:t xml:space="preserve"> </w:t>
      </w:r>
      <w:r w:rsidR="00AC7ABA" w:rsidRPr="002B3D66">
        <w:t>10.2.1. viešųjų erdvių infrastruktūros atnaujinimas – miestų aikščių, skverų ir parkų sutvarkymas, teritorijų apželdinimas, vandens telkinių pakrančių bei stacionarių krantinių (jų dalių), išskyrus tas, kurios skirtos laivams švartuoti ir krauti, keleiviams įlaipinti ir išlaipinti, sutvarkymas ir (arba) naujų įrengimas, rekreacinės laivybos nestacionarių prieplaukų, paplūdimių įrengimas, sutvarkymas, gatvių atnaujinimas, miestų privažiavimų įrengimas ir (ar) atnaujinimas, pėsčiųjų ir dviračių takų infrastruktūros atnaujinimas ir plėtra, automobilių stovėjimo aikštelių tinklo plėtra ir modernizavimas; apšvietimo infrastruktūros plėtra</w:t>
      </w:r>
      <w:r w:rsidR="00575255">
        <w:t xml:space="preserve"> &lt;...&gt;</w:t>
      </w:r>
      <w:r w:rsidR="00265456">
        <w:t>“.</w:t>
      </w:r>
      <w:r w:rsidR="00575255">
        <w:t xml:space="preserve"> </w:t>
      </w:r>
      <w:r w:rsidR="002937AC">
        <w:t xml:space="preserve">Minėtos priemonės lėšomis planuojama finansuoti ir </w:t>
      </w:r>
      <w:r w:rsidR="003379B9">
        <w:t xml:space="preserve">įgyvendinti projektą </w:t>
      </w:r>
      <w:r w:rsidR="00DD1F67" w:rsidRPr="00F17F63">
        <w:t>„</w:t>
      </w:r>
      <w:r w:rsidR="00DD1F67">
        <w:t>Panevėžio Senvagės teritorijos kompleksinis sutvarkymas</w:t>
      </w:r>
      <w:r w:rsidR="00DD1F67" w:rsidRPr="000745B5">
        <w:t>“</w:t>
      </w:r>
      <w:r w:rsidR="00DD1F67" w:rsidRPr="000745B5">
        <w:rPr>
          <w:sz w:val="28"/>
        </w:rPr>
        <w:t xml:space="preserve"> </w:t>
      </w:r>
      <w:r w:rsidR="003379B9">
        <w:t xml:space="preserve"> </w:t>
      </w:r>
      <w:r w:rsidR="00C70392">
        <w:t>(toliau – projektas)</w:t>
      </w:r>
      <w:r w:rsidR="00493D41">
        <w:t>.</w:t>
      </w:r>
    </w:p>
    <w:p w14:paraId="1CF6EE05" w14:textId="08610DEE" w:rsidR="00493D41" w:rsidRPr="00493D41" w:rsidRDefault="003379B9" w:rsidP="00493D41">
      <w:pPr>
        <w:ind w:firstLine="851"/>
        <w:jc w:val="both"/>
      </w:pPr>
      <w:r w:rsidRPr="003379B9">
        <w:t xml:space="preserve">Projekto problematika: </w:t>
      </w:r>
      <w:r w:rsidR="00493D41" w:rsidRPr="00493D41">
        <w:t>Penevėžio Senvagė yra labiausiai šį miestą reprezentuojant</w:t>
      </w:r>
      <w:r w:rsidR="00493D41">
        <w:t>i, miesto simboliu tapusi erdvė.</w:t>
      </w:r>
      <w:r w:rsidR="00493D41" w:rsidRPr="00493D41">
        <w:t xml:space="preserve"> </w:t>
      </w:r>
      <w:r w:rsidR="00493D41">
        <w:t xml:space="preserve">Tai </w:t>
      </w:r>
      <w:r w:rsidR="00493D41" w:rsidRPr="00493D41">
        <w:rPr>
          <w:rFonts w:eastAsia="Calibri"/>
        </w:rPr>
        <w:t>vienas labiausiai Panevėžio mieste prižiūrimų urbanistinių želdynų, kuriame tvarkingai išdėstyti pėsčiųjų ir</w:t>
      </w:r>
      <w:r w:rsidR="00493D41" w:rsidRPr="00493D41">
        <w:rPr>
          <w:rFonts w:eastAsia="Calibri"/>
          <w:iCs/>
        </w:rPr>
        <w:t xml:space="preserve"> </w:t>
      </w:r>
      <w:r w:rsidR="00493D41" w:rsidRPr="00493D41">
        <w:rPr>
          <w:rFonts w:eastAsia="Calibri"/>
        </w:rPr>
        <w:t>dviračių takai, nuolatos šienaujami žolynai, valomas vandens telkinys,</w:t>
      </w:r>
      <w:r w:rsidR="00493D41" w:rsidRPr="00493D41">
        <w:rPr>
          <w:rFonts w:eastAsia="Calibri"/>
          <w:iCs/>
        </w:rPr>
        <w:t xml:space="preserve"> </w:t>
      </w:r>
      <w:r w:rsidR="00493D41" w:rsidRPr="00493D41">
        <w:rPr>
          <w:rFonts w:eastAsia="Calibri"/>
        </w:rPr>
        <w:t>kuriame įrengtas fontanas. Parke yra suolai, pasivaikščiojimo takai, nemažai skulptūrų</w:t>
      </w:r>
      <w:r w:rsidR="00493D41" w:rsidRPr="00493D41">
        <w:rPr>
          <w:rFonts w:eastAsia="Calibri"/>
          <w:iCs/>
        </w:rPr>
        <w:t xml:space="preserve"> </w:t>
      </w:r>
      <w:r w:rsidR="00493D41" w:rsidRPr="00493D41">
        <w:rPr>
          <w:rFonts w:eastAsia="Calibri"/>
        </w:rPr>
        <w:t>ir paminklų, čia nuolatos lankosi daug lankytojų, vyksta miesto šventės ir renginiai.</w:t>
      </w:r>
      <w:r w:rsidR="00493D41" w:rsidRPr="00493D41">
        <w:t xml:space="preserve"> </w:t>
      </w:r>
      <w:r w:rsidR="00493D41" w:rsidRPr="00493D41">
        <w:rPr>
          <w:rFonts w:eastAsia="Calibri"/>
        </w:rPr>
        <w:t xml:space="preserve">Tačiau </w:t>
      </w:r>
      <w:r w:rsidR="00493D41" w:rsidRPr="00493D41">
        <w:t xml:space="preserve">esantys inžineriniai statiniai, dangos yra susidėvėję, morališkai pasenę, o  želdynai reikalaujantys atnaujinimo. </w:t>
      </w:r>
    </w:p>
    <w:p w14:paraId="6CF8F281" w14:textId="77777777" w:rsidR="00F06249" w:rsidRDefault="00F06249" w:rsidP="00F06249">
      <w:pPr>
        <w:widowControl w:val="0"/>
        <w:suppressAutoHyphens/>
        <w:ind w:firstLine="851"/>
        <w:jc w:val="both"/>
        <w:textAlignment w:val="baseline"/>
      </w:pPr>
      <w:r w:rsidRPr="006F7CED">
        <w:t>Teritorijos plotas apie 10 ha.</w:t>
      </w:r>
      <w:r>
        <w:rPr>
          <w:rFonts w:eastAsia="Calibri"/>
        </w:rPr>
        <w:t xml:space="preserve"> </w:t>
      </w:r>
      <w:r w:rsidRPr="00F553CB">
        <w:t xml:space="preserve">Teritorija yra išsidėsčiusi </w:t>
      </w:r>
      <w:r>
        <w:t>dviejuose sklypuose (pietinės – didysis, šiaurinėje – mažasis).</w:t>
      </w:r>
      <w:r w:rsidRPr="00F553CB">
        <w:t xml:space="preserve"> </w:t>
      </w:r>
    </w:p>
    <w:p w14:paraId="61FC6C71" w14:textId="257C267E" w:rsidR="00F06249" w:rsidRPr="00F06249" w:rsidRDefault="00F06249" w:rsidP="00F06249">
      <w:pPr>
        <w:widowControl w:val="0"/>
        <w:suppressAutoHyphens/>
        <w:ind w:firstLine="851"/>
        <w:jc w:val="both"/>
        <w:textAlignment w:val="baseline"/>
        <w:rPr>
          <w:rFonts w:eastAsia="Calibri"/>
        </w:rPr>
      </w:pPr>
      <w:r w:rsidRPr="00F553CB">
        <w:t>Planuojamoje teritorijoje galioja teritorijų planavimo dokumentai, strateginiai dokumentai ir kultūros paveldo apsaugą reglamentuojantys teisės aktai</w:t>
      </w:r>
      <w:r>
        <w:t xml:space="preserve">. </w:t>
      </w:r>
      <w:r w:rsidRPr="00F553CB">
        <w:t xml:space="preserve">  Projektuojama teritorija patenka į </w:t>
      </w:r>
      <w:r>
        <w:t>Panevėžio miesto centrinę dalį ir į vietinės reikšmės saugomą objektą – istorinę miesto dalį (įregistruota 2008-05-23). Panevėžio</w:t>
      </w:r>
      <w:r w:rsidRPr="00F553CB">
        <w:t xml:space="preserve"> miesto istorinėje dalyje susiformavę skirtingo užstatymo morfotipo ir</w:t>
      </w:r>
      <w:r>
        <w:t xml:space="preserve"> kultūrinės vertės teritorijos.</w:t>
      </w:r>
    </w:p>
    <w:p w14:paraId="2BD91BF8" w14:textId="77777777" w:rsidR="00F06249" w:rsidRPr="00882FD7" w:rsidRDefault="00F06249" w:rsidP="00F06249">
      <w:pPr>
        <w:jc w:val="both"/>
      </w:pPr>
      <w:r>
        <w:t xml:space="preserve">         </w:t>
      </w:r>
      <w:r w:rsidRPr="00F553CB">
        <w:t xml:space="preserve">  Pagrindiniai teritorijų planavimo dokumentai, reglamentuojantys veiklą planuojamoje teritorijoje yra </w:t>
      </w:r>
      <w:r>
        <w:t>Panevėžio</w:t>
      </w:r>
      <w:r w:rsidRPr="00F553CB">
        <w:t xml:space="preserve"> miesto bendrasis planas, </w:t>
      </w:r>
      <w:r w:rsidRPr="00882FD7">
        <w:t>Panevėžio miesto istorinės dalies (unikalus objekto kodas 31872), Nekilnojamojo kultūros paveldo apsaugos specialusis planas.</w:t>
      </w:r>
    </w:p>
    <w:p w14:paraId="27C63B68" w14:textId="26DD6B58" w:rsidR="00CC1590" w:rsidRPr="00F553CB" w:rsidRDefault="00F06249" w:rsidP="00F06249">
      <w:pPr>
        <w:jc w:val="both"/>
      </w:pPr>
      <w:r>
        <w:t xml:space="preserve">           </w:t>
      </w:r>
      <w:r w:rsidR="00CC1590" w:rsidRPr="00F553CB">
        <w:t xml:space="preserve">Projekto tikslas: </w:t>
      </w:r>
      <w:r w:rsidR="00DD1F67">
        <w:t xml:space="preserve">kompleksiškai sutvarkyti Senvagės parko teritoriją su prieigomis, teritorijoje esančius elementus bei aplinką apie juos, sudarant sąlygas miesto bendruomenėms, verslo, paslaugų ir viešajam sektoriui veikti kartu, prisidedant prie gerovės žmonėms kūrimo, miesto estetinės vertės ir rekreacinės aplinkos gyvybingumo didinimo. </w:t>
      </w:r>
      <w:r w:rsidR="00C4060C" w:rsidRPr="004D5BEC">
        <w:t>Įgyvendinant projektą planuojama, kad bus atnaujinti</w:t>
      </w:r>
      <w:r w:rsidR="00C4060C">
        <w:t xml:space="preserve">/įrengti pėsčiųjų-dviračių takai, </w:t>
      </w:r>
      <w:r w:rsidR="00C4060C" w:rsidRPr="004D5BEC">
        <w:t>aikštelių</w:t>
      </w:r>
      <w:r w:rsidR="00493D41">
        <w:t>, priėjimų prie vandens</w:t>
      </w:r>
      <w:r w:rsidR="00C4060C" w:rsidRPr="004D5BEC">
        <w:t xml:space="preserve"> dangos</w:t>
      </w:r>
      <w:r w:rsidR="00C4060C">
        <w:t xml:space="preserve">, </w:t>
      </w:r>
      <w:r w:rsidR="00C4060C" w:rsidRPr="004D5BEC">
        <w:t>atnaujintos/įrengtos žaliosios zonos</w:t>
      </w:r>
      <w:r w:rsidR="00C4060C">
        <w:t>, įrengti</w:t>
      </w:r>
      <w:r w:rsidR="00C4060C" w:rsidRPr="004D5BEC">
        <w:t xml:space="preserve"> </w:t>
      </w:r>
      <w:r w:rsidR="00C4060C">
        <w:t>mažosios architektūros</w:t>
      </w:r>
      <w:r w:rsidR="00C4060C" w:rsidRPr="004D5BEC">
        <w:t xml:space="preserve"> elementai</w:t>
      </w:r>
      <w:r w:rsidR="00C4060C">
        <w:t xml:space="preserve">, kiti statiniai/įrenginiai/sutvarkymo/ landšafto architektūros  elementai, </w:t>
      </w:r>
      <w:r w:rsidR="00C4060C" w:rsidRPr="004D5BEC">
        <w:t>atnaujinti apšvietimo sistemos tinklai</w:t>
      </w:r>
      <w:r w:rsidR="00C4060C">
        <w:t xml:space="preserve"> (Įvykdytas atviras projekto konkursas – perkančiajai organizacijai suteikta galimybė įsigyti konkursui pateiktą ir vertinimo komisijos išrinktą projektą)</w:t>
      </w:r>
      <w:r w:rsidR="00C4060C" w:rsidRPr="004D5BEC">
        <w:t>.</w:t>
      </w:r>
    </w:p>
    <w:p w14:paraId="7D1CA11D" w14:textId="325C6170" w:rsidR="003379B9" w:rsidRDefault="00CC1590" w:rsidP="00493D41">
      <w:pPr>
        <w:jc w:val="both"/>
      </w:pPr>
      <w:r w:rsidRPr="00F553CB">
        <w:rPr>
          <w:b/>
        </w:rPr>
        <w:lastRenderedPageBreak/>
        <w:t xml:space="preserve">      </w:t>
      </w:r>
      <w:r w:rsidR="00C4060C" w:rsidRPr="00C4060C">
        <w:t xml:space="preserve">Sutvarkius </w:t>
      </w:r>
      <w:r w:rsidR="00493D41">
        <w:t>Senvagės teritoriją</w:t>
      </w:r>
      <w:r w:rsidR="00C4060C">
        <w:t xml:space="preserve">, </w:t>
      </w:r>
      <w:r w:rsidR="00493D41">
        <w:t xml:space="preserve">ji bus saugi, komfortiška ir kokybiška, atgaivinta ir pritaikyta  urbanistinio paveldo teritorija, suteikianti šiuolaikinį, modernų turinį ir prasmę, sustiprins paties istorinio senamiesčio išskirtinumą, </w:t>
      </w:r>
      <w:r w:rsidR="008850FD">
        <w:t>Teritorijos riba pateikiama 1 priede</w:t>
      </w:r>
      <w:r w:rsidR="008850FD">
        <w:rPr>
          <w:rStyle w:val="Puslapioinaosnuoroda"/>
        </w:rPr>
        <w:footnoteReference w:id="1"/>
      </w:r>
      <w:r w:rsidR="008850FD" w:rsidRPr="004D5BEC">
        <w:t>.</w:t>
      </w:r>
    </w:p>
    <w:p w14:paraId="3BABD48B" w14:textId="25BDE6F2" w:rsidR="00C70392" w:rsidRPr="004D5BEC" w:rsidRDefault="008850FD" w:rsidP="008850FD">
      <w:pPr>
        <w:jc w:val="both"/>
      </w:pPr>
      <w:r>
        <w:t xml:space="preserve">   </w:t>
      </w:r>
    </w:p>
    <w:p w14:paraId="09208120" w14:textId="77777777" w:rsidR="00B12A30" w:rsidRPr="002B3D66" w:rsidRDefault="00CE4261" w:rsidP="005D57A3">
      <w:pPr>
        <w:numPr>
          <w:ilvl w:val="0"/>
          <w:numId w:val="3"/>
        </w:numPr>
        <w:jc w:val="both"/>
      </w:pPr>
      <w:r w:rsidRPr="002B3D66">
        <w:rPr>
          <w:b/>
        </w:rPr>
        <w:t>Kaip šiuo metu sprendžiami sprendimo projekte aptarti klausimai</w:t>
      </w:r>
      <w:r w:rsidR="00B12A30" w:rsidRPr="002B3D66">
        <w:rPr>
          <w:b/>
        </w:rPr>
        <w:t>:</w:t>
      </w:r>
    </w:p>
    <w:p w14:paraId="3F065B21" w14:textId="257E9E43" w:rsidR="00E14F26" w:rsidRDefault="000F6EAA" w:rsidP="005D57A3">
      <w:pPr>
        <w:tabs>
          <w:tab w:val="left" w:pos="0"/>
        </w:tabs>
        <w:ind w:firstLine="851"/>
        <w:jc w:val="both"/>
      </w:pPr>
      <w:r w:rsidRPr="002B3D66">
        <w:t xml:space="preserve">Savivaldybės administracija, planuoja įgyvendinti </w:t>
      </w:r>
      <w:r w:rsidR="00DD1F67" w:rsidRPr="00F17F63">
        <w:t>„</w:t>
      </w:r>
      <w:r w:rsidR="00DD1F67">
        <w:t>Panevėžio Senvagės teritorijos kompleksinis sutvarkymas</w:t>
      </w:r>
      <w:r w:rsidR="00DD1F67" w:rsidRPr="000745B5">
        <w:t>“</w:t>
      </w:r>
      <w:r w:rsidR="006F0E61">
        <w:t xml:space="preserve">. </w:t>
      </w:r>
      <w:r w:rsidR="00311EF9" w:rsidRPr="002B3D66">
        <w:t xml:space="preserve">Projektas įtrauktas į svarbiausius Panevėžio miesto </w:t>
      </w:r>
      <w:r w:rsidR="0051631F" w:rsidRPr="002B3D66">
        <w:t xml:space="preserve"> ir </w:t>
      </w:r>
      <w:r w:rsidR="005D57A3" w:rsidRPr="002B3D66">
        <w:t xml:space="preserve"> Panevėžio </w:t>
      </w:r>
      <w:r w:rsidR="0051631F" w:rsidRPr="002B3D66">
        <w:t xml:space="preserve">regiono </w:t>
      </w:r>
      <w:r w:rsidR="00311EF9" w:rsidRPr="002B3D66">
        <w:t>strateginio planavimo dokumentus</w:t>
      </w:r>
      <w:r w:rsidR="00105414" w:rsidRPr="002B3D66">
        <w:t>:</w:t>
      </w:r>
    </w:p>
    <w:p w14:paraId="71E2C4CC" w14:textId="33F25DEF" w:rsidR="00134410" w:rsidRDefault="00134410" w:rsidP="007D422F">
      <w:pPr>
        <w:pStyle w:val="Sraopastraipa"/>
        <w:numPr>
          <w:ilvl w:val="1"/>
          <w:numId w:val="3"/>
        </w:numPr>
        <w:tabs>
          <w:tab w:val="left" w:pos="0"/>
        </w:tabs>
        <w:ind w:left="0" w:firstLine="709"/>
        <w:jc w:val="both"/>
      </w:pPr>
      <w:r w:rsidRPr="002B3D66">
        <w:t>Panevėžio miesto plėtros 2014–2020 m. strateginį planą, patvirtintą Panevėžio miesto savivaldybės tarybos 2013 m. spalio 10 d. sprendimu Nr. 1-280;</w:t>
      </w:r>
    </w:p>
    <w:p w14:paraId="0AAFFEAF" w14:textId="02B4EFE4" w:rsidR="0049685F" w:rsidRPr="002B3D66" w:rsidRDefault="0049685F" w:rsidP="006F0E61">
      <w:pPr>
        <w:pStyle w:val="Sraopastraipa"/>
        <w:numPr>
          <w:ilvl w:val="1"/>
          <w:numId w:val="3"/>
        </w:numPr>
        <w:tabs>
          <w:tab w:val="left" w:pos="0"/>
        </w:tabs>
        <w:ind w:left="0" w:firstLine="491"/>
        <w:jc w:val="both"/>
      </w:pPr>
      <w:r w:rsidRPr="002B3D66">
        <w:t>Panevėžio regiono 2014–2020 m. plėtros planą, patvirtintą Panevėžio regiono plėtros tarybos 2015 m. spal</w:t>
      </w:r>
      <w:r w:rsidR="001C62CB">
        <w:t>io 15 d. sprendimu Nr. 51/4S-23;</w:t>
      </w:r>
    </w:p>
    <w:p w14:paraId="76CCC64B" w14:textId="67E468E4" w:rsidR="00861B2C" w:rsidRDefault="00134410" w:rsidP="006F0E61">
      <w:pPr>
        <w:pStyle w:val="Sraopastraipa"/>
        <w:numPr>
          <w:ilvl w:val="1"/>
          <w:numId w:val="3"/>
        </w:numPr>
        <w:tabs>
          <w:tab w:val="left" w:pos="0"/>
        </w:tabs>
        <w:ind w:left="0" w:firstLine="491"/>
        <w:jc w:val="both"/>
      </w:pPr>
      <w:r w:rsidRPr="002B3D66">
        <w:t>Panevėžio miesto integruotą teritorijų vystymo programą, patvirtintą Lietuvos Respublikos vidaus reikalų ministro 2016 m. v</w:t>
      </w:r>
      <w:r w:rsidR="00265456">
        <w:t>asario 19 d. įsakymu Nr. 1V-122</w:t>
      </w:r>
      <w:r w:rsidR="006F0E61">
        <w:t xml:space="preserve"> </w:t>
      </w:r>
      <w:r w:rsidR="0051631F" w:rsidRPr="002B3D66">
        <w:t>;</w:t>
      </w:r>
    </w:p>
    <w:p w14:paraId="43BD637C" w14:textId="1526569A" w:rsidR="006748DD" w:rsidRPr="002B3D66" w:rsidRDefault="006748DD"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1B78A13D" w14:textId="7891DC4B" w:rsidR="00514654" w:rsidRPr="0098055A" w:rsidRDefault="00265456" w:rsidP="00514654">
      <w:pPr>
        <w:tabs>
          <w:tab w:val="left" w:pos="0"/>
        </w:tabs>
        <w:ind w:firstLine="851"/>
        <w:jc w:val="both"/>
      </w:pPr>
      <w:r w:rsidRPr="0098055A">
        <w:t>Siekiant įgyvendinti Projektą</w:t>
      </w:r>
      <w:r w:rsidR="00477FFB" w:rsidRPr="0098055A">
        <w:t xml:space="preserve"> pasinaudojant Panevėžio miestui skiriamomis Europos Sąjungos fondų lėšomis</w:t>
      </w:r>
      <w:r w:rsidR="00514654" w:rsidRPr="0098055A">
        <w:t xml:space="preserve">, Savivaldybės tarybai pritarus, </w:t>
      </w:r>
      <w:r w:rsidR="00861B2C" w:rsidRPr="0098055A">
        <w:t>Panevėžio regiono plėtros tarybai</w:t>
      </w:r>
      <w:r w:rsidR="00861B2C">
        <w:t xml:space="preserve"> tinkamai įvertinus</w:t>
      </w:r>
      <w:r w:rsidR="00861B2C" w:rsidRPr="0098055A">
        <w:t xml:space="preserve"> </w:t>
      </w:r>
      <w:r w:rsidR="00861B2C">
        <w:t>projektinį pasiūlymą</w:t>
      </w:r>
      <w:r w:rsidR="00453716">
        <w:t xml:space="preserve"> ir priėmus sprendimą dėl regiono projektų sąrašo sudarymo</w:t>
      </w:r>
      <w:r w:rsidR="00861B2C">
        <w:t xml:space="preserve">, </w:t>
      </w:r>
      <w:r w:rsidR="00514654" w:rsidRPr="0098055A">
        <w:t xml:space="preserve">Projekto paraiška </w:t>
      </w:r>
      <w:r w:rsidR="00861B2C">
        <w:t xml:space="preserve">bus teikiama </w:t>
      </w:r>
      <w:r w:rsidR="00514654" w:rsidRPr="0098055A">
        <w:t>Centrinei projektų valdymo agentūrai</w:t>
      </w:r>
      <w:r w:rsidR="0021297C" w:rsidRPr="0098055A">
        <w:t>.</w:t>
      </w:r>
    </w:p>
    <w:p w14:paraId="0FC91C24" w14:textId="77777777" w:rsidR="009B0F09" w:rsidRDefault="00861B2C" w:rsidP="009B0F09">
      <w:pPr>
        <w:shd w:val="clear" w:color="auto" w:fill="FFFFFF"/>
        <w:ind w:firstLine="851"/>
        <w:jc w:val="both"/>
        <w:rPr>
          <w:rFonts w:eastAsia="Calibri"/>
        </w:rPr>
      </w:pPr>
      <w:r>
        <w:t xml:space="preserve">Vadovaujantis </w:t>
      </w:r>
      <w:r w:rsidRPr="002B3D66">
        <w:t xml:space="preserve">priemonės „Didžiųjų miestų kompleksinė plėtra“ projektų finansavimo sąlygų </w:t>
      </w:r>
      <w:r w:rsidR="00247AF9">
        <w:rPr>
          <w:rFonts w:eastAsia="Calibri"/>
        </w:rPr>
        <w:t>aprašo 49.15. Pareiškėjas teikdamas paraišką turi pateikti „savivaldybės tarybos sprendimą dėl bendrojo finansavimo dalies iš savivaldybės biudžeto lėšų skyrimo projektui, įskaitant ir netinkamų projekto išlaidų apmokėjimą“.</w:t>
      </w:r>
    </w:p>
    <w:p w14:paraId="7B5C5A34" w14:textId="6DC53EB2" w:rsidR="0098055A" w:rsidRDefault="00247AF9" w:rsidP="00C42C95">
      <w:pPr>
        <w:shd w:val="clear" w:color="auto" w:fill="FFFFFF"/>
        <w:ind w:firstLine="851"/>
        <w:jc w:val="both"/>
      </w:pPr>
      <w:r>
        <w:t>Į</w:t>
      </w:r>
      <w:r w:rsidR="009B0F09">
        <w:t xml:space="preserve">gyvendinus projektą laukiama </w:t>
      </w:r>
      <w:r w:rsidR="00C42C95">
        <w:t xml:space="preserve">teigiamų </w:t>
      </w:r>
      <w:r w:rsidR="009B0F09">
        <w:t xml:space="preserve">rezultatų, t. y. </w:t>
      </w:r>
      <w:r w:rsidR="009B0F09" w:rsidRPr="009B0F09">
        <w:t>Panevėžio miesto</w:t>
      </w:r>
      <w:r w:rsidR="00493D41">
        <w:t xml:space="preserve"> Senvagės teritorija</w:t>
      </w:r>
      <w:r w:rsidR="008850FD">
        <w:t xml:space="preserve"> sustiprins</w:t>
      </w:r>
      <w:r w:rsidR="009B0F09" w:rsidRPr="009B0F09">
        <w:t xml:space="preserve"> </w:t>
      </w:r>
      <w:r w:rsidR="008850FD">
        <w:t xml:space="preserve">šį </w:t>
      </w:r>
      <w:r w:rsidR="009B0F09" w:rsidRPr="009B0F09">
        <w:t xml:space="preserve">miesto traukos centrą. </w:t>
      </w:r>
      <w:r w:rsidR="00C42C95">
        <w:rPr>
          <w:rFonts w:eastAsia="Cambria"/>
        </w:rPr>
        <w:t>Padidės</w:t>
      </w:r>
      <w:r w:rsidR="00C42C95" w:rsidRPr="00436262">
        <w:rPr>
          <w:rFonts w:eastAsia="Cambria"/>
        </w:rPr>
        <w:t xml:space="preserve"> Panevėžio miesto </w:t>
      </w:r>
      <w:r w:rsidR="00C42C95">
        <w:rPr>
          <w:rFonts w:eastAsia="Cambria"/>
        </w:rPr>
        <w:t xml:space="preserve">patrauklumas, </w:t>
      </w:r>
      <w:r w:rsidR="00C42C95" w:rsidRPr="009B0F09">
        <w:t xml:space="preserve"> bus prisidedama prie palankių sąlygų verslo ir vietos bendruomenės veiklos plėtrai sukūrimo Panevėžio mieste.</w:t>
      </w:r>
    </w:p>
    <w:p w14:paraId="7EB5EFAC" w14:textId="77777777" w:rsidR="00C42C95" w:rsidRPr="0098055A" w:rsidRDefault="00C42C95" w:rsidP="00585C2A">
      <w:pPr>
        <w:shd w:val="clear" w:color="auto" w:fill="FFFFFF"/>
        <w:ind w:firstLine="720"/>
        <w:jc w:val="both"/>
      </w:pP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7777777" w:rsidR="006453AD" w:rsidRDefault="006453AD" w:rsidP="008E72F5">
      <w:pPr>
        <w:pStyle w:val="Default"/>
        <w:ind w:firstLine="851"/>
        <w:jc w:val="both"/>
        <w:rPr>
          <w:rFonts w:eastAsia="Times New Roman"/>
          <w:color w:val="auto"/>
        </w:rPr>
      </w:pPr>
    </w:p>
    <w:p w14:paraId="17A90174" w14:textId="5E2EE4E3" w:rsidR="00F0591C" w:rsidRPr="008C6255" w:rsidRDefault="005E4165" w:rsidP="008C6255">
      <w:pPr>
        <w:pStyle w:val="Default"/>
        <w:ind w:firstLine="851"/>
        <w:jc w:val="both"/>
        <w:rPr>
          <w:bCs/>
          <w:color w:val="auto"/>
        </w:rPr>
      </w:pPr>
      <w:r w:rsidRPr="002B3D66">
        <w:rPr>
          <w:rFonts w:eastAsia="Times New Roman"/>
          <w:color w:val="auto"/>
        </w:rPr>
        <w:t xml:space="preserve">Pagal Priemonę </w:t>
      </w:r>
      <w:r w:rsidR="009A5834" w:rsidRPr="002B3D66">
        <w:rPr>
          <w:rFonts w:eastAsia="Times New Roman"/>
          <w:color w:val="auto"/>
        </w:rPr>
        <w:t xml:space="preserve">Panevėžio </w:t>
      </w:r>
      <w:r w:rsidR="00B250B6" w:rsidRPr="002B3D66">
        <w:rPr>
          <w:rFonts w:eastAsia="Times New Roman"/>
          <w:color w:val="auto"/>
        </w:rPr>
        <w:t xml:space="preserve">miestui numatyta skirti </w:t>
      </w:r>
      <w:r w:rsidR="00493D41">
        <w:rPr>
          <w:rFonts w:eastAsia="Times New Roman"/>
          <w:color w:val="auto"/>
        </w:rPr>
        <w:t>3</w:t>
      </w:r>
      <w:r w:rsidR="007E5FE1">
        <w:rPr>
          <w:rFonts w:eastAsia="Times New Roman"/>
          <w:color w:val="auto"/>
        </w:rPr>
        <w:t xml:space="preserve"> 000 000 </w:t>
      </w:r>
      <w:r w:rsidR="00B250B6" w:rsidRPr="002B3D66">
        <w:rPr>
          <w:color w:val="auto"/>
        </w:rPr>
        <w:t>Eur Europos Sąjungos fondų lėšų. Aprašo 30 punkt</w:t>
      </w:r>
      <w:r w:rsidR="008644AF">
        <w:rPr>
          <w:color w:val="auto"/>
        </w:rPr>
        <w:t xml:space="preserve">e numatyta, kad </w:t>
      </w:r>
      <w:r w:rsidR="00B250B6" w:rsidRPr="002B3D66">
        <w:rPr>
          <w:color w:val="auto"/>
        </w:rPr>
        <w:t xml:space="preserve">„Didžiausia galima projekto finansuojamoji dalis sudaro  </w:t>
      </w:r>
      <w:r w:rsidR="00E421BD" w:rsidRPr="002B3D66">
        <w:rPr>
          <w:color w:val="auto"/>
        </w:rPr>
        <w:t>92,5 proc. visų tinka</w:t>
      </w:r>
      <w:r w:rsidR="00F0591C" w:rsidRPr="002B3D66">
        <w:rPr>
          <w:color w:val="auto"/>
        </w:rPr>
        <w:t xml:space="preserve">mų finansuoti projekto išlaidų. Savivaldybė </w:t>
      </w:r>
      <w:r w:rsidR="004C2DF6">
        <w:rPr>
          <w:color w:val="auto"/>
        </w:rPr>
        <w:t xml:space="preserve"> privalo prisidėti prie p</w:t>
      </w:r>
      <w:r w:rsidR="00E421BD" w:rsidRPr="002B3D66">
        <w:rPr>
          <w:color w:val="auto"/>
        </w:rPr>
        <w:t>rojekto finansavimo ne mažiau nei 7,5 proc. visų tinkamų fina</w:t>
      </w:r>
      <w:r w:rsidR="00F0591C" w:rsidRPr="002B3D66">
        <w:rPr>
          <w:color w:val="auto"/>
        </w:rPr>
        <w:t>nsuoti projekto išlaidų</w:t>
      </w:r>
      <w:r w:rsidR="008644AF">
        <w:rPr>
          <w:color w:val="auto"/>
        </w:rPr>
        <w:t xml:space="preserve"> &lt;...&gt;</w:t>
      </w:r>
      <w:r w:rsidR="00542F1D" w:rsidRPr="002B3D66">
        <w:rPr>
          <w:color w:val="auto"/>
        </w:rPr>
        <w:t>“</w:t>
      </w:r>
      <w:r w:rsidR="00F0591C" w:rsidRPr="002B3D66">
        <w:rPr>
          <w:color w:val="auto"/>
        </w:rPr>
        <w:t>.</w:t>
      </w:r>
      <w:r w:rsidR="004C2DF6">
        <w:rPr>
          <w:color w:val="auto"/>
        </w:rPr>
        <w:t xml:space="preserve"> </w:t>
      </w:r>
      <w:r w:rsidR="00F0591C" w:rsidRPr="002B3D66">
        <w:rPr>
          <w:color w:val="auto"/>
        </w:rPr>
        <w:t xml:space="preserve">Preliminari Projekto vertė sudaro </w:t>
      </w:r>
      <w:r w:rsidR="00493D41">
        <w:rPr>
          <w:color w:val="auto"/>
        </w:rPr>
        <w:t>3</w:t>
      </w:r>
      <w:r w:rsidR="007E5FE1">
        <w:rPr>
          <w:color w:val="auto"/>
        </w:rPr>
        <w:t xml:space="preserve"> 000 000 </w:t>
      </w:r>
      <w:r w:rsidR="00AA314C" w:rsidRPr="002B3D66">
        <w:rPr>
          <w:color w:val="auto"/>
        </w:rPr>
        <w:t xml:space="preserve">Eur, iš jų: </w:t>
      </w:r>
      <w:r w:rsidR="00493D41">
        <w:rPr>
          <w:color w:val="auto"/>
        </w:rPr>
        <w:t>2 55</w:t>
      </w:r>
      <w:r w:rsidR="007E5FE1">
        <w:rPr>
          <w:color w:val="auto"/>
        </w:rPr>
        <w:t xml:space="preserve">0 000 </w:t>
      </w:r>
      <w:r w:rsidR="008E72F5">
        <w:rPr>
          <w:color w:val="auto"/>
        </w:rPr>
        <w:t xml:space="preserve">Eur ES lėšos (85 proc.), </w:t>
      </w:r>
      <w:r w:rsidR="00493D41">
        <w:rPr>
          <w:color w:val="auto"/>
        </w:rPr>
        <w:t>225</w:t>
      </w:r>
      <w:r w:rsidR="007E5FE1">
        <w:rPr>
          <w:color w:val="auto"/>
        </w:rPr>
        <w:t xml:space="preserve"> 000 </w:t>
      </w:r>
      <w:r w:rsidR="00807FB2" w:rsidRPr="002B3D66">
        <w:rPr>
          <w:color w:val="auto"/>
        </w:rPr>
        <w:t xml:space="preserve">Eur Valstybės biudžeto lėšos (7,5 proc.) ir </w:t>
      </w:r>
      <w:r w:rsidR="00493D41">
        <w:rPr>
          <w:color w:val="auto"/>
        </w:rPr>
        <w:t>225</w:t>
      </w:r>
      <w:r w:rsidR="007E5FE1">
        <w:rPr>
          <w:color w:val="auto"/>
        </w:rPr>
        <w:t xml:space="preserve"> 000 </w:t>
      </w:r>
      <w:r w:rsidR="00807FB2" w:rsidRPr="002B3D66">
        <w:rPr>
          <w:color w:val="auto"/>
        </w:rPr>
        <w:t>Eur Savivaldybės lėšos (7,5 proc.).</w:t>
      </w:r>
    </w:p>
    <w:p w14:paraId="7E1C8A29" w14:textId="6E536BB6" w:rsidR="008A4728" w:rsidRPr="002B3D66" w:rsidRDefault="008644AF" w:rsidP="008E72F5">
      <w:pPr>
        <w:ind w:firstLine="851"/>
        <w:jc w:val="both"/>
      </w:pPr>
      <w:r>
        <w:t>Be to, p</w:t>
      </w:r>
      <w:r w:rsidR="00501AD3" w:rsidRPr="002B3D66">
        <w:t>agal Aprašo 3</w:t>
      </w:r>
      <w:r w:rsidR="008A4728" w:rsidRPr="002B3D66">
        <w:t>4</w:t>
      </w:r>
      <w:r w:rsidR="00501AD3" w:rsidRPr="002B3D66">
        <w:t xml:space="preserve"> p. nuostatas </w:t>
      </w:r>
      <w:r w:rsidR="008A4728" w:rsidRPr="002B3D66">
        <w:t>„Projekto tinkamų finansuoti išlaidų dalis, kurios nepadengia projektui skiriamo finansavimo lė</w:t>
      </w:r>
      <w:r w:rsidR="004C2DF6">
        <w:t>šos, turi būti finansuojama iš p</w:t>
      </w:r>
      <w:r w:rsidR="008A4728" w:rsidRPr="002B3D66">
        <w:t>rojekto vykdytojo arba partnerio lėšų. Pareiškėjas</w:t>
      </w:r>
      <w:r w:rsidR="004C2DF6">
        <w:t xml:space="preserve"> arba partneris</w:t>
      </w:r>
      <w:r w:rsidR="008A4728" w:rsidRPr="002B3D66">
        <w:t xml:space="preserve"> </w:t>
      </w:r>
      <w:r w:rsidR="002A2CE8" w:rsidRPr="002B3D66">
        <w:t>savo iniciatyva</w:t>
      </w:r>
      <w:r w:rsidR="008A4728" w:rsidRPr="002B3D66">
        <w:t xml:space="preserve"> gali prisidėti prie projekto įgyvendinimo dides</w:t>
      </w:r>
      <w:r w:rsidR="002A2CE8" w:rsidRPr="002B3D66">
        <w:t>ne, nei reikalaujama, lėšų suma</w:t>
      </w:r>
      <w:r w:rsidR="004C2DF6">
        <w:t>“</w:t>
      </w:r>
      <w:r w:rsidR="002A2CE8" w:rsidRPr="002B3D66">
        <w:t>.</w:t>
      </w:r>
    </w:p>
    <w:p w14:paraId="27ED35A4" w14:textId="2DF4582B" w:rsidR="00C25BD0" w:rsidRPr="002B3D66" w:rsidRDefault="00244250" w:rsidP="008E72F5">
      <w:pPr>
        <w:ind w:firstLine="851"/>
        <w:jc w:val="both"/>
      </w:pPr>
      <w:r w:rsidRPr="002B3D66">
        <w:t>Reali projekto įgyvendinimo kaina bus žinoma</w:t>
      </w:r>
      <w:r w:rsidR="008644AF">
        <w:t>,</w:t>
      </w:r>
      <w:r w:rsidRPr="002B3D66">
        <w:t xml:space="preserve"> parengus techninį projektą ir įvykdžius </w:t>
      </w:r>
      <w:r w:rsidR="004C2DF6">
        <w:t>R</w:t>
      </w:r>
      <w:r w:rsidR="008A4728" w:rsidRPr="002B3D66">
        <w:t xml:space="preserve">angos darbų </w:t>
      </w:r>
      <w:r w:rsidRPr="002B3D66">
        <w:t>viešuosius pirkimus.</w:t>
      </w:r>
    </w:p>
    <w:p w14:paraId="3818FDD9" w14:textId="77777777" w:rsidR="008F55CF" w:rsidRPr="002B3D66" w:rsidRDefault="008F55CF" w:rsidP="005D57A3">
      <w:pPr>
        <w:ind w:firstLine="851"/>
        <w:jc w:val="both"/>
      </w:pP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7D5BA85" w:rsidR="00CE4261" w:rsidRPr="002B3D66" w:rsidRDefault="008A4728" w:rsidP="006453AD">
      <w:pPr>
        <w:ind w:firstLine="851"/>
        <w:jc w:val="both"/>
      </w:pPr>
      <w:r w:rsidRPr="002B3D66">
        <w:t>Panevėžio miesto savivaldybės administracijos</w:t>
      </w:r>
      <w:r w:rsidR="00F436F6" w:rsidRPr="002B3D66">
        <w:t>.</w:t>
      </w:r>
    </w:p>
    <w:p w14:paraId="027E4D47" w14:textId="77777777" w:rsidR="00D508B4" w:rsidRPr="008E72F5" w:rsidRDefault="00D508B4" w:rsidP="00D508B4">
      <w:pPr>
        <w:pStyle w:val="Sraopastraipa"/>
        <w:rPr>
          <w:b/>
        </w:rPr>
      </w:pPr>
    </w:p>
    <w:p w14:paraId="4D61585B" w14:textId="2C11F0E8" w:rsidR="008E72F5" w:rsidRPr="008E72F5" w:rsidRDefault="00BD4FA6" w:rsidP="008E72F5">
      <w:pPr>
        <w:pStyle w:val="Sraopastraipa"/>
        <w:numPr>
          <w:ilvl w:val="0"/>
          <w:numId w:val="3"/>
        </w:numPr>
        <w:jc w:val="both"/>
        <w:rPr>
          <w:b/>
        </w:rPr>
      </w:pPr>
      <w:r w:rsidRPr="008E72F5">
        <w:rPr>
          <w:b/>
        </w:rPr>
        <w:t>Sprendimas suderintas:</w:t>
      </w:r>
    </w:p>
    <w:p w14:paraId="3FABFDA1" w14:textId="2CCB911B" w:rsidR="00BD4FA6" w:rsidRPr="00EC08E2" w:rsidRDefault="001B6546" w:rsidP="008E72F5">
      <w:pPr>
        <w:ind w:firstLine="851"/>
        <w:jc w:val="both"/>
        <w:rPr>
          <w:b/>
        </w:rPr>
      </w:pPr>
      <w:r w:rsidRPr="00EC08E2">
        <w:lastRenderedPageBreak/>
        <w:t>mero patarėja I. Kisiele,</w:t>
      </w:r>
      <w:r w:rsidR="00BD4FA6" w:rsidRPr="00EC08E2">
        <w:t xml:space="preserve"> Mero pavaduotoju A. Varna, Administracijos direktoriumi T. Jukna, </w:t>
      </w:r>
      <w:r w:rsidRPr="00EC08E2">
        <w:t xml:space="preserve">Teisės ir viešosios tvarkos skyriaus </w:t>
      </w:r>
      <w:r w:rsidR="00CF08CA" w:rsidRPr="00EC08E2">
        <w:t xml:space="preserve">vyriausia specialiste A. Reikiene, </w:t>
      </w:r>
      <w:r w:rsidR="00BD4FA6" w:rsidRPr="00EC08E2">
        <w:t xml:space="preserve"> </w:t>
      </w:r>
      <w:r w:rsidR="00CF08CA" w:rsidRPr="00EC08E2">
        <w:t xml:space="preserve">Teritorijų planavimo ir architektūros skyriaus vedėja D. Gasiūniene, </w:t>
      </w:r>
      <w:r w:rsidR="00BD4FA6" w:rsidRPr="00EC08E2">
        <w:t xml:space="preserve"> </w:t>
      </w:r>
      <w:r w:rsidRPr="00EC08E2">
        <w:t xml:space="preserve">Dokumentų valdymo poskyrio vyr. specialiste </w:t>
      </w:r>
      <w:r w:rsidR="00EC08E2" w:rsidRPr="00EC08E2">
        <w:t>L. Vasilevičiene</w:t>
      </w:r>
      <w:r w:rsidRPr="00EC08E2">
        <w:t>.</w:t>
      </w:r>
    </w:p>
    <w:p w14:paraId="0BBFB68F" w14:textId="77777777" w:rsidR="00885D3F" w:rsidRPr="002B3D66" w:rsidRDefault="00885D3F" w:rsidP="005D57A3">
      <w:pPr>
        <w:jc w:val="both"/>
      </w:pPr>
    </w:p>
    <w:p w14:paraId="2F65D6EA" w14:textId="77777777" w:rsidR="00AA5B8E" w:rsidRDefault="00AA5B8E" w:rsidP="005D57A3">
      <w:pPr>
        <w:jc w:val="both"/>
      </w:pPr>
    </w:p>
    <w:p w14:paraId="3CBE014F" w14:textId="6BF593A9" w:rsidR="002B3D66" w:rsidRPr="002B3D66" w:rsidRDefault="008850FD" w:rsidP="005D57A3">
      <w:pPr>
        <w:jc w:val="both"/>
      </w:pPr>
      <w:r>
        <w:t>Projektų vadovė</w:t>
      </w:r>
      <w:r w:rsidR="00CF08CA">
        <w:tab/>
      </w:r>
      <w:r w:rsidR="00CF08CA">
        <w:tab/>
      </w:r>
      <w:r>
        <w:tab/>
      </w:r>
      <w:r>
        <w:tab/>
      </w:r>
      <w:r>
        <w:tab/>
        <w:t>Lina Blažytė</w:t>
      </w:r>
    </w:p>
    <w:p w14:paraId="26E5E231" w14:textId="56379E4B" w:rsidR="004717F3" w:rsidRDefault="00D418B1" w:rsidP="005D57A3">
      <w:pPr>
        <w:tabs>
          <w:tab w:val="left" w:pos="7230"/>
        </w:tabs>
        <w:jc w:val="both"/>
      </w:pPr>
      <w:r w:rsidRPr="002B3D66">
        <w:tab/>
      </w:r>
    </w:p>
    <w:p w14:paraId="72CDA83D" w14:textId="77777777" w:rsidR="00D07FAF" w:rsidRDefault="00D07FAF" w:rsidP="005D57A3">
      <w:pPr>
        <w:tabs>
          <w:tab w:val="left" w:pos="7230"/>
        </w:tabs>
        <w:jc w:val="both"/>
      </w:pPr>
    </w:p>
    <w:p w14:paraId="56BC320E" w14:textId="77777777" w:rsidR="00D07FAF" w:rsidRDefault="00D07FAF" w:rsidP="005D57A3">
      <w:pPr>
        <w:tabs>
          <w:tab w:val="left" w:pos="7230"/>
        </w:tabs>
        <w:jc w:val="both"/>
      </w:pPr>
    </w:p>
    <w:p w14:paraId="0CD933B5" w14:textId="77777777" w:rsidR="00D07FAF" w:rsidRDefault="00D07FAF" w:rsidP="005D57A3">
      <w:pPr>
        <w:tabs>
          <w:tab w:val="left" w:pos="7230"/>
        </w:tabs>
        <w:jc w:val="both"/>
      </w:pPr>
    </w:p>
    <w:p w14:paraId="03A15A75" w14:textId="77777777" w:rsidR="00D07FAF" w:rsidRDefault="00D07FAF" w:rsidP="005D57A3">
      <w:pPr>
        <w:tabs>
          <w:tab w:val="left" w:pos="7230"/>
        </w:tabs>
        <w:jc w:val="both"/>
      </w:pPr>
    </w:p>
    <w:p w14:paraId="48E00303" w14:textId="77777777" w:rsidR="00A4154D" w:rsidRDefault="00A4154D" w:rsidP="005D57A3">
      <w:pPr>
        <w:tabs>
          <w:tab w:val="left" w:pos="7230"/>
        </w:tabs>
        <w:jc w:val="both"/>
        <w:sectPr w:rsidR="00A4154D" w:rsidSect="00D610C3">
          <w:headerReference w:type="default" r:id="rId8"/>
          <w:pgSz w:w="11907" w:h="16840" w:code="9"/>
          <w:pgMar w:top="851" w:right="708" w:bottom="709" w:left="1560" w:header="567" w:footer="567" w:gutter="0"/>
          <w:cols w:space="1296"/>
          <w:titlePg/>
          <w:docGrid w:linePitch="326"/>
        </w:sectPr>
      </w:pPr>
    </w:p>
    <w:p w14:paraId="6017FAB7" w14:textId="49A0DE05" w:rsidR="00D07FAF" w:rsidRPr="002B3D66" w:rsidRDefault="004C6509" w:rsidP="005D57A3">
      <w:pPr>
        <w:tabs>
          <w:tab w:val="left" w:pos="7230"/>
        </w:tabs>
        <w:jc w:val="both"/>
      </w:pPr>
      <w:r>
        <w:rPr>
          <w:noProof/>
        </w:rPr>
        <w:lastRenderedPageBreak/>
        <mc:AlternateContent>
          <mc:Choice Requires="wps">
            <w:drawing>
              <wp:anchor distT="0" distB="0" distL="114300" distR="114300" simplePos="0" relativeHeight="251659264" behindDoc="0" locked="0" layoutInCell="1" allowOverlap="1" wp14:anchorId="3B723730" wp14:editId="51309CC2">
                <wp:simplePos x="0" y="0"/>
                <wp:positionH relativeFrom="column">
                  <wp:posOffset>11160760</wp:posOffset>
                </wp:positionH>
                <wp:positionV relativeFrom="paragraph">
                  <wp:posOffset>-656590</wp:posOffset>
                </wp:positionV>
                <wp:extent cx="2286000" cy="60007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22860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C5AB5" w14:textId="29145218" w:rsidR="004C6509" w:rsidRPr="004C6509" w:rsidRDefault="004C6509" w:rsidP="004C6509">
                            <w:pPr>
                              <w:jc w:val="center"/>
                              <w:rPr>
                                <w:color w:val="404040" w:themeColor="text1" w:themeTint="BF"/>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23730" id="Stačiakampis 2" o:spid="_x0000_s1026" style="position:absolute;left:0;text-align:left;margin-left:878.8pt;margin-top:-51.7pt;width:180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" fillcolor="white [3212]" strokecolor="white [3212]" strokeweight="2pt">
                <v:textbox>
                  <w:txbxContent>
                    <w:p w14:paraId="29FC5AB5" w14:textId="29145218" w:rsidR="004C6509" w:rsidRPr="004C6509" w:rsidRDefault="004C6509" w:rsidP="004C6509">
                      <w:pPr>
                        <w:jc w:val="center"/>
                        <w:rPr>
                          <w:color w:val="404040" w:themeColor="text1" w:themeTint="BF"/>
                          <w:sz w:val="32"/>
                        </w:rPr>
                      </w:pPr>
                    </w:p>
                  </w:txbxContent>
                </v:textbox>
              </v:rect>
            </w:pict>
          </mc:Fallback>
        </mc:AlternateContent>
      </w:r>
    </w:p>
    <w:p w14:paraId="57BDD793" w14:textId="679DBACE" w:rsidR="00A4154D" w:rsidRPr="002B3D66" w:rsidRDefault="00A4154D" w:rsidP="00A4154D">
      <w:pPr>
        <w:jc w:val="center"/>
      </w:pPr>
      <w:bookmarkStart w:id="0" w:name="_GoBack"/>
      <w:bookmarkEnd w:id="0"/>
    </w:p>
    <w:sectPr w:rsidR="00A4154D" w:rsidRPr="002B3D66" w:rsidSect="00A4154D">
      <w:pgSz w:w="23814" w:h="16840" w:orient="landscape" w:code="8"/>
      <w:pgMar w:top="1559" w:right="851" w:bottom="709" w:left="70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A5703" w14:textId="77777777" w:rsidR="001D6C67" w:rsidRDefault="001D6C67" w:rsidP="00D610C3">
      <w:r>
        <w:separator/>
      </w:r>
    </w:p>
  </w:endnote>
  <w:endnote w:type="continuationSeparator" w:id="0">
    <w:p w14:paraId="112FC384" w14:textId="77777777" w:rsidR="001D6C67" w:rsidRDefault="001D6C6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263EA" w14:textId="77777777" w:rsidR="001D6C67" w:rsidRDefault="001D6C67" w:rsidP="00D610C3">
      <w:r>
        <w:separator/>
      </w:r>
    </w:p>
  </w:footnote>
  <w:footnote w:type="continuationSeparator" w:id="0">
    <w:p w14:paraId="4D5DF89B" w14:textId="77777777" w:rsidR="001D6C67" w:rsidRDefault="001D6C67" w:rsidP="00D610C3">
      <w:r>
        <w:continuationSeparator/>
      </w:r>
    </w:p>
  </w:footnote>
  <w:footnote w:id="1">
    <w:p w14:paraId="7347D3E5" w14:textId="77777777" w:rsidR="008850FD" w:rsidRDefault="008850FD" w:rsidP="008850FD">
      <w:pPr>
        <w:pStyle w:val="Puslapioinaostekstas"/>
      </w:pPr>
      <w:r>
        <w:rPr>
          <w:rStyle w:val="Puslapioinaosnuoroda"/>
        </w:rPr>
        <w:footnoteRef/>
      </w:r>
      <w:r>
        <w:t xml:space="preserve"> Atsižvelgus į projekto įgyvendinimo eigą, teritorijos riba gali būti koreguojama.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F842A4">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9"/>
  </w:num>
  <w:num w:numId="3">
    <w:abstractNumId w:val="1"/>
  </w:num>
  <w:num w:numId="4">
    <w:abstractNumId w:val="6"/>
  </w:num>
  <w:num w:numId="5">
    <w:abstractNumId w:val="8"/>
  </w:num>
  <w:num w:numId="6">
    <w:abstractNumId w:val="5"/>
  </w:num>
  <w:num w:numId="7">
    <w:abstractNumId w:val="3"/>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1E82"/>
    <w:rsid w:val="00003C8C"/>
    <w:rsid w:val="000079AF"/>
    <w:rsid w:val="00010E0C"/>
    <w:rsid w:val="000114DD"/>
    <w:rsid w:val="00012A0B"/>
    <w:rsid w:val="00023946"/>
    <w:rsid w:val="00035DF8"/>
    <w:rsid w:val="00050CB3"/>
    <w:rsid w:val="00050D33"/>
    <w:rsid w:val="000A395C"/>
    <w:rsid w:val="000B6FD8"/>
    <w:rsid w:val="000D1CCA"/>
    <w:rsid w:val="000D3297"/>
    <w:rsid w:val="000E6C2A"/>
    <w:rsid w:val="000E6FCA"/>
    <w:rsid w:val="000F142F"/>
    <w:rsid w:val="000F6EAA"/>
    <w:rsid w:val="00101EF7"/>
    <w:rsid w:val="00105414"/>
    <w:rsid w:val="00122A9D"/>
    <w:rsid w:val="00127FA5"/>
    <w:rsid w:val="00134410"/>
    <w:rsid w:val="00144285"/>
    <w:rsid w:val="00153D8F"/>
    <w:rsid w:val="00156131"/>
    <w:rsid w:val="00173464"/>
    <w:rsid w:val="001825A4"/>
    <w:rsid w:val="0019105B"/>
    <w:rsid w:val="00194B34"/>
    <w:rsid w:val="001A31DD"/>
    <w:rsid w:val="001A59CF"/>
    <w:rsid w:val="001B1CD5"/>
    <w:rsid w:val="001B6546"/>
    <w:rsid w:val="001C60B4"/>
    <w:rsid w:val="001C62CB"/>
    <w:rsid w:val="001D6C67"/>
    <w:rsid w:val="001F0013"/>
    <w:rsid w:val="001F0F56"/>
    <w:rsid w:val="0021297C"/>
    <w:rsid w:val="0021352E"/>
    <w:rsid w:val="002316BC"/>
    <w:rsid w:val="00237E62"/>
    <w:rsid w:val="00244250"/>
    <w:rsid w:val="002450DA"/>
    <w:rsid w:val="00247AF9"/>
    <w:rsid w:val="00264EEB"/>
    <w:rsid w:val="00265456"/>
    <w:rsid w:val="002808FA"/>
    <w:rsid w:val="00292DCE"/>
    <w:rsid w:val="002937AC"/>
    <w:rsid w:val="0029507D"/>
    <w:rsid w:val="002A2CE8"/>
    <w:rsid w:val="002A2E19"/>
    <w:rsid w:val="002A40B1"/>
    <w:rsid w:val="002B3D66"/>
    <w:rsid w:val="002B5A69"/>
    <w:rsid w:val="002C333C"/>
    <w:rsid w:val="002D1241"/>
    <w:rsid w:val="002D22EE"/>
    <w:rsid w:val="002D5815"/>
    <w:rsid w:val="002E30B2"/>
    <w:rsid w:val="002E51AC"/>
    <w:rsid w:val="002E5DD7"/>
    <w:rsid w:val="002F52D8"/>
    <w:rsid w:val="00311EF9"/>
    <w:rsid w:val="00327D6D"/>
    <w:rsid w:val="00327DF7"/>
    <w:rsid w:val="003379B9"/>
    <w:rsid w:val="00341BA1"/>
    <w:rsid w:val="0036366C"/>
    <w:rsid w:val="003647E6"/>
    <w:rsid w:val="003666E4"/>
    <w:rsid w:val="00383F67"/>
    <w:rsid w:val="003A43A7"/>
    <w:rsid w:val="003C4CFD"/>
    <w:rsid w:val="003D3040"/>
    <w:rsid w:val="003D62F3"/>
    <w:rsid w:val="003E056D"/>
    <w:rsid w:val="003E77B1"/>
    <w:rsid w:val="003F0F9F"/>
    <w:rsid w:val="0040182A"/>
    <w:rsid w:val="004127D6"/>
    <w:rsid w:val="004272FF"/>
    <w:rsid w:val="00453716"/>
    <w:rsid w:val="0046421B"/>
    <w:rsid w:val="004717F3"/>
    <w:rsid w:val="00477FFB"/>
    <w:rsid w:val="00481282"/>
    <w:rsid w:val="004826A2"/>
    <w:rsid w:val="00493B21"/>
    <w:rsid w:val="00493D41"/>
    <w:rsid w:val="0049685F"/>
    <w:rsid w:val="00496A0B"/>
    <w:rsid w:val="004B3270"/>
    <w:rsid w:val="004C1CF2"/>
    <w:rsid w:val="004C2DF6"/>
    <w:rsid w:val="004C6509"/>
    <w:rsid w:val="004C7E3D"/>
    <w:rsid w:val="004D5BEC"/>
    <w:rsid w:val="004D7DA8"/>
    <w:rsid w:val="004E19F6"/>
    <w:rsid w:val="004E3334"/>
    <w:rsid w:val="004F4BDD"/>
    <w:rsid w:val="00501AD3"/>
    <w:rsid w:val="00514654"/>
    <w:rsid w:val="0051631F"/>
    <w:rsid w:val="005253B8"/>
    <w:rsid w:val="00533821"/>
    <w:rsid w:val="00542F1D"/>
    <w:rsid w:val="00556676"/>
    <w:rsid w:val="00575255"/>
    <w:rsid w:val="00580FF4"/>
    <w:rsid w:val="005817D7"/>
    <w:rsid w:val="005821EF"/>
    <w:rsid w:val="00582730"/>
    <w:rsid w:val="00585C2A"/>
    <w:rsid w:val="005865D5"/>
    <w:rsid w:val="005978A6"/>
    <w:rsid w:val="005A3F6A"/>
    <w:rsid w:val="005B41C4"/>
    <w:rsid w:val="005B7CC3"/>
    <w:rsid w:val="005D57A3"/>
    <w:rsid w:val="005E4165"/>
    <w:rsid w:val="005F4AB2"/>
    <w:rsid w:val="00607A29"/>
    <w:rsid w:val="00616A7A"/>
    <w:rsid w:val="006359AF"/>
    <w:rsid w:val="006453AD"/>
    <w:rsid w:val="00647C0A"/>
    <w:rsid w:val="00651020"/>
    <w:rsid w:val="006633D5"/>
    <w:rsid w:val="00671E53"/>
    <w:rsid w:val="00673E98"/>
    <w:rsid w:val="006748DD"/>
    <w:rsid w:val="00675968"/>
    <w:rsid w:val="006808AA"/>
    <w:rsid w:val="00686A8E"/>
    <w:rsid w:val="006A0C54"/>
    <w:rsid w:val="006A3F4E"/>
    <w:rsid w:val="006A50DC"/>
    <w:rsid w:val="006D1BEC"/>
    <w:rsid w:val="006F0E61"/>
    <w:rsid w:val="007010AF"/>
    <w:rsid w:val="00710A07"/>
    <w:rsid w:val="00714A9E"/>
    <w:rsid w:val="007252A9"/>
    <w:rsid w:val="007258D5"/>
    <w:rsid w:val="00751CEC"/>
    <w:rsid w:val="007568E6"/>
    <w:rsid w:val="00761009"/>
    <w:rsid w:val="00776D79"/>
    <w:rsid w:val="007A408B"/>
    <w:rsid w:val="007D422F"/>
    <w:rsid w:val="007E5FE1"/>
    <w:rsid w:val="007F5C17"/>
    <w:rsid w:val="0080253F"/>
    <w:rsid w:val="00802F82"/>
    <w:rsid w:val="00807FB2"/>
    <w:rsid w:val="008217A7"/>
    <w:rsid w:val="00831518"/>
    <w:rsid w:val="008407DC"/>
    <w:rsid w:val="008421B7"/>
    <w:rsid w:val="00843093"/>
    <w:rsid w:val="00861B2C"/>
    <w:rsid w:val="008644AF"/>
    <w:rsid w:val="008715A4"/>
    <w:rsid w:val="00876427"/>
    <w:rsid w:val="008850FD"/>
    <w:rsid w:val="00885D3F"/>
    <w:rsid w:val="0089093C"/>
    <w:rsid w:val="00891F8B"/>
    <w:rsid w:val="00892A78"/>
    <w:rsid w:val="008A4728"/>
    <w:rsid w:val="008C6255"/>
    <w:rsid w:val="008C7A8F"/>
    <w:rsid w:val="008D65D6"/>
    <w:rsid w:val="008E72F5"/>
    <w:rsid w:val="008F55CF"/>
    <w:rsid w:val="009104ED"/>
    <w:rsid w:val="00915CAB"/>
    <w:rsid w:val="00916F0F"/>
    <w:rsid w:val="00924E14"/>
    <w:rsid w:val="009268AA"/>
    <w:rsid w:val="0095798B"/>
    <w:rsid w:val="00957E06"/>
    <w:rsid w:val="009622CA"/>
    <w:rsid w:val="00976D44"/>
    <w:rsid w:val="009801B8"/>
    <w:rsid w:val="0098055A"/>
    <w:rsid w:val="00991168"/>
    <w:rsid w:val="009A096E"/>
    <w:rsid w:val="009A5834"/>
    <w:rsid w:val="009B0F09"/>
    <w:rsid w:val="009B127A"/>
    <w:rsid w:val="009B2D57"/>
    <w:rsid w:val="009B5DBB"/>
    <w:rsid w:val="009F706A"/>
    <w:rsid w:val="00A043FD"/>
    <w:rsid w:val="00A10F3E"/>
    <w:rsid w:val="00A359FC"/>
    <w:rsid w:val="00A4154D"/>
    <w:rsid w:val="00A42799"/>
    <w:rsid w:val="00A55A35"/>
    <w:rsid w:val="00A57B12"/>
    <w:rsid w:val="00A77EA0"/>
    <w:rsid w:val="00A8179F"/>
    <w:rsid w:val="00A84DD9"/>
    <w:rsid w:val="00AA314C"/>
    <w:rsid w:val="00AA3837"/>
    <w:rsid w:val="00AA5B8E"/>
    <w:rsid w:val="00AB18B3"/>
    <w:rsid w:val="00AB1A7D"/>
    <w:rsid w:val="00AB4B05"/>
    <w:rsid w:val="00AC1759"/>
    <w:rsid w:val="00AC740E"/>
    <w:rsid w:val="00AC7ABA"/>
    <w:rsid w:val="00AD553C"/>
    <w:rsid w:val="00AD7EB7"/>
    <w:rsid w:val="00AE74C4"/>
    <w:rsid w:val="00AF352B"/>
    <w:rsid w:val="00B0063E"/>
    <w:rsid w:val="00B04819"/>
    <w:rsid w:val="00B0596B"/>
    <w:rsid w:val="00B12A30"/>
    <w:rsid w:val="00B250B6"/>
    <w:rsid w:val="00B31656"/>
    <w:rsid w:val="00B40FB8"/>
    <w:rsid w:val="00B47D5A"/>
    <w:rsid w:val="00B500B7"/>
    <w:rsid w:val="00B64AE4"/>
    <w:rsid w:val="00B679D1"/>
    <w:rsid w:val="00B7566C"/>
    <w:rsid w:val="00B7592A"/>
    <w:rsid w:val="00B828EB"/>
    <w:rsid w:val="00BD4FA6"/>
    <w:rsid w:val="00BE171C"/>
    <w:rsid w:val="00BF0CC4"/>
    <w:rsid w:val="00BF4BB8"/>
    <w:rsid w:val="00BF5709"/>
    <w:rsid w:val="00C22CD9"/>
    <w:rsid w:val="00C23621"/>
    <w:rsid w:val="00C25BD0"/>
    <w:rsid w:val="00C4060C"/>
    <w:rsid w:val="00C42C95"/>
    <w:rsid w:val="00C526B7"/>
    <w:rsid w:val="00C565C6"/>
    <w:rsid w:val="00C56D5C"/>
    <w:rsid w:val="00C60A01"/>
    <w:rsid w:val="00C64801"/>
    <w:rsid w:val="00C70392"/>
    <w:rsid w:val="00C96D4D"/>
    <w:rsid w:val="00CA23AE"/>
    <w:rsid w:val="00CA7E83"/>
    <w:rsid w:val="00CC063E"/>
    <w:rsid w:val="00CC1590"/>
    <w:rsid w:val="00CC6D07"/>
    <w:rsid w:val="00CC7B37"/>
    <w:rsid w:val="00CE4261"/>
    <w:rsid w:val="00CF08CA"/>
    <w:rsid w:val="00CF6FD9"/>
    <w:rsid w:val="00D019E3"/>
    <w:rsid w:val="00D03439"/>
    <w:rsid w:val="00D04B9C"/>
    <w:rsid w:val="00D07FAF"/>
    <w:rsid w:val="00D24BC8"/>
    <w:rsid w:val="00D409E4"/>
    <w:rsid w:val="00D418B1"/>
    <w:rsid w:val="00D508B4"/>
    <w:rsid w:val="00D55973"/>
    <w:rsid w:val="00D610C3"/>
    <w:rsid w:val="00D72E08"/>
    <w:rsid w:val="00D91DC5"/>
    <w:rsid w:val="00DC1ACF"/>
    <w:rsid w:val="00DD1F67"/>
    <w:rsid w:val="00DE774C"/>
    <w:rsid w:val="00DF14C7"/>
    <w:rsid w:val="00E01517"/>
    <w:rsid w:val="00E142DD"/>
    <w:rsid w:val="00E14F26"/>
    <w:rsid w:val="00E30C40"/>
    <w:rsid w:val="00E34D0F"/>
    <w:rsid w:val="00E421BD"/>
    <w:rsid w:val="00E600EB"/>
    <w:rsid w:val="00E7201B"/>
    <w:rsid w:val="00E77D95"/>
    <w:rsid w:val="00E80656"/>
    <w:rsid w:val="00E966EA"/>
    <w:rsid w:val="00E9775B"/>
    <w:rsid w:val="00EB0BEF"/>
    <w:rsid w:val="00EB65FA"/>
    <w:rsid w:val="00EC08E2"/>
    <w:rsid w:val="00EC373D"/>
    <w:rsid w:val="00EC4035"/>
    <w:rsid w:val="00ED5674"/>
    <w:rsid w:val="00EF1E80"/>
    <w:rsid w:val="00F0591C"/>
    <w:rsid w:val="00F06249"/>
    <w:rsid w:val="00F13CCC"/>
    <w:rsid w:val="00F16EA1"/>
    <w:rsid w:val="00F20CFE"/>
    <w:rsid w:val="00F24CDA"/>
    <w:rsid w:val="00F2547C"/>
    <w:rsid w:val="00F30D5F"/>
    <w:rsid w:val="00F32F02"/>
    <w:rsid w:val="00F436F6"/>
    <w:rsid w:val="00F5430F"/>
    <w:rsid w:val="00F73A98"/>
    <w:rsid w:val="00F74901"/>
    <w:rsid w:val="00F842A4"/>
    <w:rsid w:val="00F8746D"/>
    <w:rsid w:val="00F931C0"/>
    <w:rsid w:val="00F966EC"/>
    <w:rsid w:val="00FA04C3"/>
    <w:rsid w:val="00FB22DE"/>
    <w:rsid w:val="00FC55C8"/>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5797035F-658F-45A3-B869-6C49187D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D753-5492-4E34-ACA6-A8AC2F99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4828</Words>
  <Characters>2753</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5</cp:revision>
  <cp:lastPrinted>2016-05-13T06:32:00Z</cp:lastPrinted>
  <dcterms:created xsi:type="dcterms:W3CDTF">2017-04-11T08:57:00Z</dcterms:created>
  <dcterms:modified xsi:type="dcterms:W3CDTF">2017-04-20T10:15:00Z</dcterms:modified>
</cp:coreProperties>
</file>