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6DFF6734" w14:textId="3EB0D852" w:rsidR="00B0596B" w:rsidRPr="002B3D66" w:rsidRDefault="004C7E3D" w:rsidP="005D57A3">
      <w:pPr>
        <w:pStyle w:val="Pagrindinistekstas3"/>
        <w:rPr>
          <w:bCs/>
          <w:szCs w:val="24"/>
        </w:rPr>
      </w:pPr>
      <w:r w:rsidRPr="004C7E3D">
        <w:rPr>
          <w:bCs/>
        </w:rPr>
        <w:t>DĖL PRITARIMO PROJEKTO „LAISVĖS AIKŠTĖS IR JOS PRIEIGŲ KOMPLEKSINIS SUTVARKYMAS“ ĮGYVENDINIMUI IR TEIKIMUI EUROPOS SĄJUNGOS FONDŲ INVESTICIJOMS GAUTI, PROJEKTO DALINIO FINANSAVIMO</w:t>
      </w:r>
    </w:p>
    <w:p w14:paraId="7A2729CD" w14:textId="0FE9F2CB" w:rsidR="00CE4261" w:rsidRPr="002B3D66" w:rsidRDefault="004C7E3D" w:rsidP="005D57A3">
      <w:pPr>
        <w:tabs>
          <w:tab w:val="left" w:pos="0"/>
        </w:tabs>
        <w:jc w:val="center"/>
      </w:pPr>
      <w:r>
        <w:t>2017</w:t>
      </w:r>
      <w:r w:rsidR="00CE4261" w:rsidRPr="002B3D66">
        <w:t xml:space="preserve"> m.</w:t>
      </w:r>
      <w:r>
        <w:t xml:space="preserve"> balandžio 3</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20735CC7" w:rsidR="00E30C40" w:rsidRPr="002B3D66" w:rsidRDefault="00156131" w:rsidP="005D57A3">
      <w:pPr>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7D422F">
        <w:rPr>
          <w:rFonts w:eastAsia="Calibri"/>
        </w:rPr>
        <w:t>aprašas</w:t>
      </w:r>
      <w:r w:rsidR="007D422F" w:rsidRPr="007D422F">
        <w:rPr>
          <w:rFonts w:eastAsia="Calibri"/>
        </w:rPr>
        <w:t xml:space="preserve"> </w:t>
      </w:r>
      <w:r w:rsidR="00A77EA0" w:rsidRPr="007D422F">
        <w:rPr>
          <w:rFonts w:eastAsia="Calibri"/>
        </w:rPr>
        <w:t>(toliau – Aprašas).</w:t>
      </w:r>
    </w:p>
    <w:p w14:paraId="62A3E1DE" w14:textId="77777777" w:rsidR="00156131" w:rsidRPr="002B3D66" w:rsidRDefault="00A77EA0" w:rsidP="005D57A3">
      <w:pPr>
        <w:ind w:firstLine="851"/>
        <w:jc w:val="both"/>
      </w:pPr>
      <w:r w:rsidRPr="002B3D66">
        <w:t xml:space="preserve">Priemonės tikslas – </w:t>
      </w:r>
      <w:r w:rsidR="00156131" w:rsidRPr="002B3D66">
        <w:t>sudaryti sąlygas gyventojų užimtumui didėti tikslinėse teritorijose.</w:t>
      </w:r>
    </w:p>
    <w:p w14:paraId="73054C70" w14:textId="4B0C8DE1" w:rsidR="006A50DC" w:rsidRPr="002B3D66" w:rsidRDefault="006A50DC" w:rsidP="006A50DC">
      <w:pPr>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w:t>
      </w:r>
      <w:r w:rsidR="005253B8">
        <w:t>įgyvendinti projektą „</w:t>
      </w:r>
      <w:r w:rsidR="004C7E3D" w:rsidRPr="004C7E3D">
        <w:t>Laisvės aikštės ir jos prieigų kompleksinis sutvarkymas</w:t>
      </w:r>
      <w:r w:rsidR="005253B8">
        <w:t>“</w:t>
      </w:r>
      <w:r w:rsidR="00C70392">
        <w:t xml:space="preserve"> (toliau – projektas)</w:t>
      </w:r>
      <w:r w:rsidR="005253B8">
        <w:t xml:space="preserve">. </w:t>
      </w:r>
    </w:p>
    <w:p w14:paraId="6595B65F" w14:textId="3CCEFC67" w:rsidR="004D5BEC" w:rsidRPr="004D5BEC" w:rsidRDefault="0089093C" w:rsidP="004D5BEC">
      <w:pPr>
        <w:ind w:firstLine="885"/>
        <w:jc w:val="both"/>
      </w:pPr>
      <w:r>
        <w:t xml:space="preserve">Projekto problematika. Esama Panevėžio miesto centrinė dalis - Laisvės aikštė ir jos prieigos </w:t>
      </w:r>
      <w:r w:rsidR="004D5BEC" w:rsidRPr="004D5BEC">
        <w:t xml:space="preserve"> </w:t>
      </w:r>
      <w:r>
        <w:t xml:space="preserve">yra fiziškai </w:t>
      </w:r>
      <w:r w:rsidR="004D5BEC" w:rsidRPr="004D5BEC">
        <w:t>nusidėv</w:t>
      </w:r>
      <w:r>
        <w:t>ėjusios, neatitinkanty</w:t>
      </w:r>
      <w:r w:rsidR="004D5BEC" w:rsidRPr="004D5BEC">
        <w:t>s miesto gyventojų, verslo sub</w:t>
      </w:r>
      <w:r>
        <w:t>jektų ir miesto svečių poreikių. Teritorijos nepalankios</w:t>
      </w:r>
      <w:r w:rsidR="004D5BEC" w:rsidRPr="004D5BEC">
        <w:t xml:space="preserve"> verslo i</w:t>
      </w:r>
      <w:r w:rsidR="004C1CF2">
        <w:t xml:space="preserve">r bendruomenės veiklos plėtrai nėra skatinamas verslo kūrimasis ir plėtra, </w:t>
      </w:r>
      <w:r w:rsidR="00FB22DE">
        <w:t>nėra skatinama ir didinama  socialinė integracija</w:t>
      </w:r>
      <w:r w:rsidR="004C1CF2">
        <w:t>.  Laisvės aikštė yra jos prieigos yra miesto širdis, kurioje šimtmečių dvasia susipina su moderniomis idėjomis, galerijomis, teatru. Čia vyksta pagrindiniai miesto įvykiai ir renginiai. Laisvės aikštė ir jos prieigos yra pagrindinis miesto urbanistinis centras, todėl jis turi būti patrauklus, modernus</w:t>
      </w:r>
      <w:r w:rsidR="003D62F3">
        <w:t>, estetiškas.</w:t>
      </w:r>
    </w:p>
    <w:p w14:paraId="5E3A9986" w14:textId="590C6B5D" w:rsidR="00292DCE" w:rsidRDefault="004D5BEC" w:rsidP="00DF14C7">
      <w:pPr>
        <w:ind w:firstLine="851"/>
        <w:jc w:val="both"/>
      </w:pPr>
      <w:r w:rsidRPr="004D5BEC">
        <w:t>Projekto tikslas yra prisidėti prie palankių sąlygų verslo ir vietos bendruomenės veiklos plėtrai sukūrimo. Sutvarkant viešąsias erdves siekiama padidinti Panevėžio miesto gyventojų ekonominį</w:t>
      </w:r>
      <w:r w:rsidR="00B04819">
        <w:t xml:space="preserve"> aktyvumą ir socialinę įtrauktį</w:t>
      </w:r>
      <w:r w:rsidRPr="004D5BEC">
        <w:t xml:space="preserve">. Projekto tikslui pasiekti numatomas uždavinys </w:t>
      </w:r>
      <w:r w:rsidR="00DF14C7">
        <w:t>–</w:t>
      </w:r>
      <w:r w:rsidRPr="004D5BEC">
        <w:t xml:space="preserve"> </w:t>
      </w:r>
      <w:r w:rsidR="00DF14C7">
        <w:t xml:space="preserve">viešųjų erdvių </w:t>
      </w:r>
      <w:r w:rsidRPr="004D5BEC">
        <w:t xml:space="preserve"> sutvarkymas </w:t>
      </w:r>
      <w:r w:rsidR="00FB22DE">
        <w:t>didinat gyventojų</w:t>
      </w:r>
      <w:r w:rsidR="00DF14C7">
        <w:t xml:space="preserve">  </w:t>
      </w:r>
      <w:r w:rsidR="00FB22DE">
        <w:t xml:space="preserve"> ekonominį ak</w:t>
      </w:r>
      <w:r w:rsidR="00DF14C7">
        <w:t xml:space="preserve">tyvumą ir socialinį įtraukimą, </w:t>
      </w:r>
      <w:r w:rsidRPr="004D5BEC">
        <w:t>stiprinant miesto traukos centrą. Įgyvendinant projektą planuojama, kad bus atnaujinti</w:t>
      </w:r>
      <w:r w:rsidR="00DF14C7">
        <w:t>/įrengti</w:t>
      </w:r>
      <w:r w:rsidR="00C70392">
        <w:t xml:space="preserve"> pėsčiųjų-dviračių takai, įvažos, gatvės, </w:t>
      </w:r>
      <w:r w:rsidRPr="004D5BEC">
        <w:t>aikštelių dangos</w:t>
      </w:r>
      <w:r w:rsidR="00C70392">
        <w:t xml:space="preserve">, </w:t>
      </w:r>
      <w:r w:rsidRPr="004D5BEC">
        <w:t>atnaujintos/įrengtos žaliosios zonos</w:t>
      </w:r>
      <w:r w:rsidR="00C70392">
        <w:t xml:space="preserve">, įrengti </w:t>
      </w:r>
      <w:r w:rsidRPr="004D5BEC">
        <w:t xml:space="preserve"> </w:t>
      </w:r>
      <w:r w:rsidR="00C70392">
        <w:t>mažosios architektūros</w:t>
      </w:r>
      <w:r w:rsidRPr="004D5BEC">
        <w:t xml:space="preserve"> elementai</w:t>
      </w:r>
      <w:r w:rsidR="00C70392">
        <w:t xml:space="preserve">, kiti statiniai/įrenginiai/sutvarkymo/ landšafto architektūros  elementai, </w:t>
      </w:r>
      <w:r w:rsidRPr="004D5BEC">
        <w:t>atnaujinti apšvietimo sistemos tinklai</w:t>
      </w:r>
      <w:r w:rsidR="00C70392">
        <w:t xml:space="preserve"> (planuojama vykdyti Projekto konkursą – kada perkančiajai organizacijai suteikta galimybė įsigyti konkursui pateiktą ir vertinimo komisijos išrinktą projektą)</w:t>
      </w:r>
      <w:r w:rsidRPr="004D5BEC">
        <w:t>. Tikimasi, kad Projekto metu sukurta viešoji infrastruktūra taps patrauklesnė verslo subjektams bei miesto gyventojams, pagerins Panevėžio įvaizdį, padidins miesto  investicinį patrauklumą, sudarys sąlygas vietos bendruomenės veiklos plėtrai</w:t>
      </w:r>
      <w:r w:rsidR="006F0E61">
        <w:t>. Teritorijos riba pateikiama</w:t>
      </w:r>
      <w:r w:rsidR="007D422F">
        <w:t xml:space="preserve"> 1 priede</w:t>
      </w:r>
      <w:r w:rsidR="007D422F">
        <w:rPr>
          <w:rStyle w:val="Puslapioinaosnuoroda"/>
        </w:rPr>
        <w:footnoteReference w:id="1"/>
      </w:r>
      <w:r w:rsidRPr="004D5BEC">
        <w:t>.</w:t>
      </w:r>
    </w:p>
    <w:p w14:paraId="3BABD48B" w14:textId="77777777" w:rsidR="00C70392" w:rsidRPr="004D5BEC" w:rsidRDefault="00C70392" w:rsidP="00DF14C7">
      <w:pPr>
        <w:ind w:firstLine="851"/>
        <w:jc w:val="both"/>
      </w:pP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3F065B21" w14:textId="769BA101" w:rsidR="00E14F26" w:rsidRDefault="000F6EAA" w:rsidP="005D57A3">
      <w:pPr>
        <w:tabs>
          <w:tab w:val="left" w:pos="0"/>
        </w:tabs>
        <w:ind w:firstLine="851"/>
        <w:jc w:val="both"/>
      </w:pPr>
      <w:r w:rsidRPr="002B3D66">
        <w:t xml:space="preserve">Savivaldybės administracija, planuoja įgyvendinti projektą </w:t>
      </w:r>
      <w:r w:rsidR="001C62CB">
        <w:t>„</w:t>
      </w:r>
      <w:r w:rsidR="00C70392" w:rsidRPr="00C70392">
        <w:t>Laisvės aikštės ir jos prieigų kompleksinis sutvarkymas</w:t>
      </w:r>
      <w:r w:rsidR="001C62CB">
        <w:t>“</w:t>
      </w:r>
      <w:r w:rsidR="006F0E61">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7A5FBCDC" w14:textId="77777777" w:rsidR="00D25C14" w:rsidRPr="002B3D66" w:rsidRDefault="00D25C14" w:rsidP="00D25C14">
      <w:pPr>
        <w:pStyle w:val="Sraopastraipa"/>
        <w:numPr>
          <w:ilvl w:val="1"/>
          <w:numId w:val="3"/>
        </w:numPr>
        <w:tabs>
          <w:tab w:val="left" w:pos="0"/>
        </w:tabs>
        <w:ind w:left="0" w:firstLine="491"/>
        <w:jc w:val="both"/>
      </w:pPr>
      <w:r w:rsidRPr="002B3D66">
        <w:t>Panevėžio regiono 2014–2020 m. plėtros planą, patvirtintą Panevėžio regiono plėtros tarybos 2015 m. spal</w:t>
      </w:r>
      <w:r>
        <w:t>io 15 d. sprendimu Nr. 51/4S-23;</w:t>
      </w:r>
    </w:p>
    <w:p w14:paraId="45DD3F41" w14:textId="77777777" w:rsidR="00D25C14" w:rsidRDefault="00D25C14" w:rsidP="00D25C14">
      <w:pPr>
        <w:pStyle w:val="Sraopastraipa"/>
        <w:numPr>
          <w:ilvl w:val="1"/>
          <w:numId w:val="3"/>
        </w:numPr>
        <w:tabs>
          <w:tab w:val="left" w:pos="0"/>
        </w:tabs>
        <w:ind w:left="0" w:firstLine="491"/>
        <w:jc w:val="both"/>
      </w:pPr>
      <w:r w:rsidRPr="002B3D66">
        <w:lastRenderedPageBreak/>
        <w:t>Panevėžio miesto integruotą teritorijų vystymo programą, patvirtintą Lietuvos Respublikos vidaus reikalų ministro 2016 m. v</w:t>
      </w:r>
      <w:r>
        <w:t xml:space="preserve">asario 19 d. įsakymu Nr. 1V-122 </w:t>
      </w:r>
      <w:r w:rsidRPr="002B3D66">
        <w:t>;</w:t>
      </w:r>
    </w:p>
    <w:p w14:paraId="53D079DA" w14:textId="77777777" w:rsidR="00D25C14" w:rsidRDefault="00D25C14" w:rsidP="00D25C14">
      <w:pPr>
        <w:pStyle w:val="Sraopastraipa"/>
        <w:numPr>
          <w:ilvl w:val="1"/>
          <w:numId w:val="3"/>
        </w:numPr>
        <w:tabs>
          <w:tab w:val="left" w:pos="0"/>
        </w:tabs>
        <w:ind w:left="0" w:firstLine="491"/>
        <w:jc w:val="both"/>
      </w:pPr>
      <w:r w:rsidRPr="00B646BD">
        <w:t>Panevėžio miesto plėtros 2014–2020 m. strateginio  plano</w:t>
      </w:r>
      <w:r>
        <w:t xml:space="preserve"> pakeitimą, patvirtintą </w:t>
      </w:r>
      <w:r w:rsidRPr="00B646BD">
        <w:t>Panevėžio miesto savivaldybės tarybos 2017 m. sausio 26 d. sprendimu Nr. 1-8</w:t>
      </w:r>
      <w:r>
        <w:t>;</w:t>
      </w:r>
    </w:p>
    <w:p w14:paraId="7FDF86D8" w14:textId="77777777" w:rsidR="00D25C14" w:rsidRDefault="00D25C14" w:rsidP="00D25C14">
      <w:pPr>
        <w:pStyle w:val="Sraopastraipa"/>
        <w:numPr>
          <w:ilvl w:val="1"/>
          <w:numId w:val="3"/>
        </w:numPr>
        <w:tabs>
          <w:tab w:val="left" w:pos="0"/>
        </w:tabs>
        <w:ind w:left="0" w:firstLine="491"/>
        <w:jc w:val="both"/>
      </w:pPr>
      <w:r>
        <w:t>Panevėžio miesto savivaldybės 2017-2019 metų veiklos planą ir socialines ir ekonomines plėtros programas, patvirtintas Panevėžio miesto savivaldybės tarybos 2017 m. vasario 23 d. sprendimu Nr. 1-30.</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7891DC4B" w:rsidR="00514654" w:rsidRPr="0098055A" w:rsidRDefault="00265456" w:rsidP="00514654">
      <w:pPr>
        <w:tabs>
          <w:tab w:val="left" w:pos="0"/>
        </w:tabs>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w:t>
      </w:r>
      <w:r w:rsidR="00861B2C" w:rsidRPr="0098055A">
        <w:t>Panevėžio regiono plėtros tarybai</w:t>
      </w:r>
      <w:r w:rsidR="00861B2C">
        <w:t xml:space="preserve"> tinkamai įvertinus</w:t>
      </w:r>
      <w:r w:rsidR="00861B2C" w:rsidRPr="0098055A">
        <w:t xml:space="preserve"> </w:t>
      </w:r>
      <w:r w:rsidR="00861B2C">
        <w:t>projektinį pasiūlymą</w:t>
      </w:r>
      <w:r w:rsidR="00453716">
        <w:t xml:space="preserve"> ir priėmus sprendimą dėl regiono projektų sąrašo sudarymo</w:t>
      </w:r>
      <w:r w:rsidR="00861B2C">
        <w:t xml:space="preserve">, </w:t>
      </w:r>
      <w:r w:rsidR="00514654" w:rsidRPr="0098055A">
        <w:t xml:space="preserve">Projekto paraiška </w:t>
      </w:r>
      <w:r w:rsidR="00861B2C">
        <w:t xml:space="preserve">bus teikiama </w:t>
      </w:r>
      <w:r w:rsidR="00514654" w:rsidRPr="0098055A">
        <w:t>Centrinei projektų valdymo agentūrai</w:t>
      </w:r>
      <w:r w:rsidR="0021297C" w:rsidRPr="0098055A">
        <w:t>.</w:t>
      </w:r>
    </w:p>
    <w:p w14:paraId="0FC91C24" w14:textId="77777777" w:rsidR="009B0F09" w:rsidRDefault="00861B2C" w:rsidP="009B0F09">
      <w:pPr>
        <w:shd w:val="clear" w:color="auto" w:fill="FFFFFF"/>
        <w:ind w:firstLine="851"/>
        <w:jc w:val="both"/>
        <w:rPr>
          <w:rFonts w:eastAsia="Calibri"/>
        </w:rPr>
      </w:pPr>
      <w:r>
        <w:t xml:space="preserve">Vadovaujantis </w:t>
      </w:r>
      <w:r w:rsidRPr="002B3D66">
        <w:t xml:space="preserve">priemonės „Didžiųjų miestų kompleksinė plėtra“ projektų finansavimo sąlygų </w:t>
      </w:r>
      <w:r w:rsidR="00247AF9">
        <w:rPr>
          <w:rFonts w:eastAsia="Calibri"/>
        </w:rPr>
        <w:t>aprašo 49.15. Pareiškėjas teikdamas paraišką turi pateikti „savivaldybės tarybos sprendimą dėl bendrojo finansavimo dalies iš savivaldybės biudžeto lėšų skyrimo projektui, įskaitant ir netinkamų projekto išlaidų apmokėjimą“.</w:t>
      </w:r>
    </w:p>
    <w:p w14:paraId="7B5C5A34" w14:textId="6D22C685" w:rsidR="0098055A" w:rsidRDefault="00247AF9" w:rsidP="00C42C95">
      <w:pPr>
        <w:shd w:val="clear" w:color="auto" w:fill="FFFFFF"/>
        <w:ind w:firstLine="851"/>
        <w:jc w:val="both"/>
      </w:pPr>
      <w:r>
        <w:t>Į</w:t>
      </w:r>
      <w:r w:rsidR="009B0F09">
        <w:t xml:space="preserve">gyvendinus projektą laukiama </w:t>
      </w:r>
      <w:r w:rsidR="00C42C95">
        <w:t xml:space="preserve">teigiamų </w:t>
      </w:r>
      <w:r w:rsidR="009B0F09">
        <w:t xml:space="preserve">rezultatų, t. y. </w:t>
      </w:r>
      <w:r w:rsidR="009B0F09" w:rsidRPr="009B0F09">
        <w:t xml:space="preserve">Panevėžio miesto viešosios erdvės </w:t>
      </w:r>
      <w:r w:rsidR="00C42C95">
        <w:t xml:space="preserve">sutvarkymas sustiprins </w:t>
      </w:r>
      <w:r w:rsidR="009B0F09" w:rsidRPr="009B0F09">
        <w:t xml:space="preserve"> esamą miesto traukos centrą. </w:t>
      </w:r>
      <w:r w:rsidR="00C42C95">
        <w:rPr>
          <w:rFonts w:eastAsia="Cambria"/>
        </w:rPr>
        <w:t>Padidės</w:t>
      </w:r>
      <w:r w:rsidR="00C42C95" w:rsidRPr="00436262">
        <w:rPr>
          <w:rFonts w:eastAsia="Cambria"/>
        </w:rPr>
        <w:t xml:space="preserve"> Panevėžio miesto </w:t>
      </w:r>
      <w:r w:rsidR="00C42C95">
        <w:rPr>
          <w:rFonts w:eastAsia="Cambria"/>
        </w:rPr>
        <w:t xml:space="preserve">centrinės dalies patrauklumas, </w:t>
      </w:r>
      <w:r w:rsidR="00C42C95" w:rsidRPr="009B0F09">
        <w:t xml:space="preserve"> bus prisidedama prie palankių sąlygų verslo ir vietos bendruomenės veiklos plėtrai sukūrimo Panevėžio mieste.</w:t>
      </w:r>
    </w:p>
    <w:p w14:paraId="7EB5EFAC" w14:textId="77777777" w:rsidR="00C42C95" w:rsidRPr="0098055A" w:rsidRDefault="00C42C95"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7A90174" w14:textId="332154E0" w:rsidR="00F0591C" w:rsidRPr="008C6255" w:rsidRDefault="005E4165" w:rsidP="008C6255">
      <w:pPr>
        <w:pStyle w:val="Default"/>
        <w:ind w:firstLine="851"/>
        <w:jc w:val="both"/>
        <w:rPr>
          <w:bCs/>
          <w:color w:val="auto"/>
        </w:rPr>
      </w:pPr>
      <w:r w:rsidRPr="002B3D66">
        <w:rPr>
          <w:rFonts w:eastAsia="Times New Roman"/>
          <w:color w:val="auto"/>
        </w:rPr>
        <w:t xml:space="preserve">Pagal Priemonę </w:t>
      </w:r>
      <w:r w:rsidR="009A5834" w:rsidRPr="002B3D66">
        <w:rPr>
          <w:rFonts w:eastAsia="Times New Roman"/>
          <w:color w:val="auto"/>
        </w:rPr>
        <w:t xml:space="preserve">Panevėžio </w:t>
      </w:r>
      <w:r w:rsidR="00B250B6" w:rsidRPr="002B3D66">
        <w:rPr>
          <w:rFonts w:eastAsia="Times New Roman"/>
          <w:color w:val="auto"/>
        </w:rPr>
        <w:t xml:space="preserve">miestui numatyta skirti </w:t>
      </w:r>
      <w:r w:rsidR="00C42C95">
        <w:rPr>
          <w:rFonts w:eastAsia="Times New Roman"/>
          <w:color w:val="auto"/>
        </w:rPr>
        <w:t xml:space="preserve">2 519 694 </w:t>
      </w:r>
      <w:r w:rsidR="00B250B6" w:rsidRPr="002B3D66">
        <w:rPr>
          <w:rFonts w:eastAsia="Times New Roman"/>
          <w:color w:val="auto"/>
        </w:rPr>
        <w:t xml:space="preserve"> </w:t>
      </w:r>
      <w:r w:rsidR="00B250B6" w:rsidRPr="002B3D66">
        <w:rPr>
          <w:color w:val="auto"/>
        </w:rPr>
        <w:t>Eur Europos Sąjungos fondų lėšų. Aprašo 30 punkt</w:t>
      </w:r>
      <w:r w:rsidR="008644AF">
        <w:rPr>
          <w:color w:val="auto"/>
        </w:rPr>
        <w:t xml:space="preserve">e numatyta, kad </w:t>
      </w:r>
      <w:r w:rsidR="00B250B6"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CF08CA" w:rsidRPr="00CF08CA">
        <w:rPr>
          <w:color w:val="auto"/>
        </w:rPr>
        <w:t xml:space="preserve">2 519 694  </w:t>
      </w:r>
      <w:r w:rsidR="00AA314C" w:rsidRPr="002B3D66">
        <w:rPr>
          <w:color w:val="auto"/>
        </w:rPr>
        <w:t xml:space="preserve">Eur, iš jų: </w:t>
      </w:r>
      <w:r w:rsidR="00CF08CA">
        <w:rPr>
          <w:color w:val="auto"/>
        </w:rPr>
        <w:t xml:space="preserve">2 141 </w:t>
      </w:r>
      <w:r w:rsidR="00CF08CA" w:rsidRPr="00CF08CA">
        <w:rPr>
          <w:color w:val="auto"/>
        </w:rPr>
        <w:t>740</w:t>
      </w:r>
      <w:r w:rsidR="008E72F5">
        <w:rPr>
          <w:color w:val="auto"/>
        </w:rPr>
        <w:t xml:space="preserve">Eur ES lėšos (85 proc.), </w:t>
      </w:r>
      <w:r w:rsidR="00CF08CA">
        <w:rPr>
          <w:color w:val="auto"/>
        </w:rPr>
        <w:t xml:space="preserve">188 </w:t>
      </w:r>
      <w:r w:rsidR="00CF08CA" w:rsidRPr="00CF08CA">
        <w:rPr>
          <w:color w:val="auto"/>
        </w:rPr>
        <w:t>977</w:t>
      </w:r>
      <w:r w:rsidR="00807FB2" w:rsidRPr="002B3D66">
        <w:rPr>
          <w:color w:val="auto"/>
        </w:rPr>
        <w:t xml:space="preserve">Eur Valstybės biudžeto lėšos (7,5 proc.) ir </w:t>
      </w:r>
      <w:r w:rsidR="00CF08CA">
        <w:rPr>
          <w:color w:val="auto"/>
        </w:rPr>
        <w:t xml:space="preserve">188 </w:t>
      </w:r>
      <w:r w:rsidR="00CF08CA" w:rsidRPr="00CF08CA">
        <w:rPr>
          <w:color w:val="auto"/>
        </w:rPr>
        <w:t>977</w:t>
      </w:r>
      <w:r w:rsidR="00807FB2" w:rsidRPr="002B3D66">
        <w:rPr>
          <w:color w:val="auto"/>
        </w:rPr>
        <w:t>Eur Savivaldybės lėšos (7,5 proc.).</w:t>
      </w:r>
    </w:p>
    <w:p w14:paraId="7E1C8A29" w14:textId="6E536BB6" w:rsidR="008A4728" w:rsidRPr="002B3D66" w:rsidRDefault="008644AF" w:rsidP="008E72F5">
      <w:pPr>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2DF4582B" w:rsidR="00C25BD0" w:rsidRPr="002B3D66" w:rsidRDefault="00244250" w:rsidP="008E72F5">
      <w:pPr>
        <w:ind w:firstLine="851"/>
        <w:jc w:val="both"/>
      </w:pPr>
      <w:r w:rsidRPr="002B3D66">
        <w:t>Reali projekto įgyvendinimo kaina bus žinoma</w:t>
      </w:r>
      <w:r w:rsidR="008644AF">
        <w:t>,</w:t>
      </w:r>
      <w:r w:rsidRPr="002B3D66">
        <w:t xml:space="preserve"> parengus 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D25C14">
      <w:pPr>
        <w:numPr>
          <w:ilvl w:val="0"/>
          <w:numId w:val="3"/>
        </w:numPr>
        <w:tabs>
          <w:tab w:val="left" w:pos="709"/>
        </w:tabs>
        <w:ind w:left="0" w:firstLine="360"/>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0BBFB68F" w14:textId="4CCF0860" w:rsidR="00885D3F" w:rsidRPr="002B3D66" w:rsidRDefault="00D25C14" w:rsidP="00D25C14">
      <w:pPr>
        <w:ind w:firstLine="720"/>
        <w:jc w:val="both"/>
      </w:pPr>
      <w:r w:rsidRPr="00D25C14">
        <w:t>mero patarėja I. Kisiele, Mero pavaduotoju A. Varna, Administracijos direktoriumi T. Jukna, Teisės ir viešosios tvarkos skyriaus vyriausia specialiste A. Reikiene, Strateginio planavimo, investicijų ir biudžeto skyriaus vedėja Audronė Meškauskienė, Teritorijų planavimo ir architektūros skyriaus vedėjo pavaduotoju, laikinai pavaduojančiu  skyriaus vedėją Edmundu Kuncevičiumi,  Dokumentų valdymo poskyrio vyr. specialiste L. Vasilevičiene.</w:t>
      </w:r>
    </w:p>
    <w:p w14:paraId="2F65D6EA" w14:textId="77777777" w:rsidR="00AA5B8E" w:rsidRDefault="00AA5B8E" w:rsidP="005D57A3">
      <w:pPr>
        <w:jc w:val="both"/>
      </w:pPr>
    </w:p>
    <w:p w14:paraId="15B3B159" w14:textId="77777777" w:rsidR="001B6546" w:rsidRDefault="001B6546" w:rsidP="005D57A3">
      <w:pPr>
        <w:jc w:val="both"/>
      </w:pPr>
    </w:p>
    <w:p w14:paraId="3CBE014F" w14:textId="48B6FF25" w:rsidR="002B3D66" w:rsidRPr="002B3D66" w:rsidRDefault="00CF08CA" w:rsidP="005D57A3">
      <w:pPr>
        <w:jc w:val="both"/>
      </w:pPr>
      <w:r>
        <w:t>Teritorijų planavimo ir architektūros skyriaus vyr. specialistė</w:t>
      </w:r>
      <w:r>
        <w:tab/>
      </w:r>
      <w:r>
        <w:tab/>
        <w:t>Vita Bubliauskaitė</w:t>
      </w:r>
    </w:p>
    <w:p w14:paraId="03A15A75" w14:textId="3B830833" w:rsidR="00D07FAF" w:rsidRDefault="00D418B1" w:rsidP="005D57A3">
      <w:pPr>
        <w:tabs>
          <w:tab w:val="left" w:pos="7230"/>
        </w:tabs>
        <w:jc w:val="both"/>
      </w:pPr>
      <w:r w:rsidRPr="002B3D66">
        <w:tab/>
      </w:r>
      <w:bookmarkStart w:id="0" w:name="_GoBack"/>
      <w:bookmarkEnd w:id="0"/>
    </w:p>
    <w:p w14:paraId="48E00303" w14:textId="77777777" w:rsidR="00A4154D" w:rsidRDefault="00A4154D" w:rsidP="005D57A3">
      <w:pPr>
        <w:tabs>
          <w:tab w:val="left" w:pos="7230"/>
        </w:tabs>
        <w:jc w:val="both"/>
        <w:sectPr w:rsidR="00A4154D" w:rsidSect="00D610C3">
          <w:headerReference w:type="default" r:id="rId8"/>
          <w:pgSz w:w="11907" w:h="16840" w:code="9"/>
          <w:pgMar w:top="851" w:right="708" w:bottom="709" w:left="1560" w:header="567" w:footer="567" w:gutter="0"/>
          <w:cols w:space="1296"/>
          <w:titlePg/>
          <w:docGrid w:linePitch="326"/>
        </w:sectPr>
      </w:pPr>
    </w:p>
    <w:p w14:paraId="6017FAB7" w14:textId="49A0DE05" w:rsidR="00D07FAF" w:rsidRPr="002B3D66" w:rsidRDefault="004C6509" w:rsidP="005D57A3">
      <w:pPr>
        <w:tabs>
          <w:tab w:val="left" w:pos="7230"/>
        </w:tabs>
        <w:jc w:val="both"/>
      </w:pPr>
      <w:r>
        <w:rPr>
          <w:noProof/>
        </w:rPr>
        <w:lastRenderedPageBreak/>
        <mc:AlternateContent>
          <mc:Choice Requires="wps">
            <w:drawing>
              <wp:anchor distT="0" distB="0" distL="114300" distR="114300" simplePos="0" relativeHeight="251659264" behindDoc="0" locked="0" layoutInCell="1" allowOverlap="1" wp14:anchorId="3B723730" wp14:editId="51309CC2">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23730"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p w14:paraId="57BDD793" w14:textId="0E94F1DB" w:rsidR="00A4154D" w:rsidRPr="002B3D66" w:rsidRDefault="00D07FAF" w:rsidP="00A4154D">
      <w:pPr>
        <w:jc w:val="center"/>
      </w:pPr>
      <w:r>
        <w:rPr>
          <w:noProof/>
        </w:rPr>
        <w:drawing>
          <wp:inline distT="0" distB="0" distL="0" distR="0" wp14:anchorId="640BF734" wp14:editId="7928CD73">
            <wp:extent cx="12753975" cy="9017362"/>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ba projek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67040" cy="9026599"/>
                    </a:xfrm>
                    <a:prstGeom prst="rect">
                      <a:avLst/>
                    </a:prstGeom>
                  </pic:spPr>
                </pic:pic>
              </a:graphicData>
            </a:graphic>
          </wp:inline>
        </w:drawing>
      </w:r>
    </w:p>
    <w:sectPr w:rsidR="00A4154D" w:rsidRPr="002B3D66" w:rsidSect="00A4154D">
      <w:pgSz w:w="23814" w:h="16840" w:orient="landscape" w:code="8"/>
      <w:pgMar w:top="1559" w:right="851" w:bottom="709" w:left="70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3B8A6" w14:textId="77777777" w:rsidR="0047729A" w:rsidRDefault="0047729A" w:rsidP="00D610C3">
      <w:r>
        <w:separator/>
      </w:r>
    </w:p>
  </w:endnote>
  <w:endnote w:type="continuationSeparator" w:id="0">
    <w:p w14:paraId="3120FA24" w14:textId="77777777" w:rsidR="0047729A" w:rsidRDefault="0047729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AB48B" w14:textId="77777777" w:rsidR="0047729A" w:rsidRDefault="0047729A" w:rsidP="00D610C3">
      <w:r>
        <w:separator/>
      </w:r>
    </w:p>
  </w:footnote>
  <w:footnote w:type="continuationSeparator" w:id="0">
    <w:p w14:paraId="29901CA9" w14:textId="77777777" w:rsidR="0047729A" w:rsidRDefault="0047729A" w:rsidP="00D610C3">
      <w:r>
        <w:continuationSeparator/>
      </w:r>
    </w:p>
  </w:footnote>
  <w:footnote w:id="1">
    <w:p w14:paraId="528E79F5" w14:textId="38B0A836" w:rsidR="007D422F" w:rsidRDefault="007D422F">
      <w:pPr>
        <w:pStyle w:val="Puslapioinaostekstas"/>
      </w:pPr>
      <w:r>
        <w:rPr>
          <w:rStyle w:val="Puslapioinaosnuoroda"/>
        </w:rPr>
        <w:footnoteRef/>
      </w:r>
      <w:r>
        <w:t xml:space="preserve"> Atsižvelgus į projekto įgyvendinimo eigą, teritorijos riba gali būti koreguojama.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347E81">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C60B4"/>
    <w:rsid w:val="001C62CB"/>
    <w:rsid w:val="001F0013"/>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41BA1"/>
    <w:rsid w:val="00347E81"/>
    <w:rsid w:val="0036366C"/>
    <w:rsid w:val="003647E6"/>
    <w:rsid w:val="003666E4"/>
    <w:rsid w:val="00383F67"/>
    <w:rsid w:val="003A43A7"/>
    <w:rsid w:val="003C4CFD"/>
    <w:rsid w:val="003D3040"/>
    <w:rsid w:val="003D62F3"/>
    <w:rsid w:val="003E056D"/>
    <w:rsid w:val="003E77B1"/>
    <w:rsid w:val="003F0F9F"/>
    <w:rsid w:val="0040182A"/>
    <w:rsid w:val="004127D6"/>
    <w:rsid w:val="004272FF"/>
    <w:rsid w:val="00453716"/>
    <w:rsid w:val="0046421B"/>
    <w:rsid w:val="004717F3"/>
    <w:rsid w:val="0047729A"/>
    <w:rsid w:val="00477FFB"/>
    <w:rsid w:val="00481282"/>
    <w:rsid w:val="004826A2"/>
    <w:rsid w:val="00493B21"/>
    <w:rsid w:val="0049685F"/>
    <w:rsid w:val="00496A0B"/>
    <w:rsid w:val="004B3270"/>
    <w:rsid w:val="004C1CF2"/>
    <w:rsid w:val="004C2DF6"/>
    <w:rsid w:val="004C6509"/>
    <w:rsid w:val="004C7E3D"/>
    <w:rsid w:val="004D5BEC"/>
    <w:rsid w:val="004D7DA8"/>
    <w:rsid w:val="004E19F6"/>
    <w:rsid w:val="004E3334"/>
    <w:rsid w:val="004F4BDD"/>
    <w:rsid w:val="00501AD3"/>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6F0E61"/>
    <w:rsid w:val="007010AF"/>
    <w:rsid w:val="00710A07"/>
    <w:rsid w:val="00714A9E"/>
    <w:rsid w:val="007252A9"/>
    <w:rsid w:val="007258D5"/>
    <w:rsid w:val="00751CEC"/>
    <w:rsid w:val="007568E6"/>
    <w:rsid w:val="00761009"/>
    <w:rsid w:val="00776D79"/>
    <w:rsid w:val="007D422F"/>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093C"/>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0BF7"/>
    <w:rsid w:val="009622CA"/>
    <w:rsid w:val="00976D44"/>
    <w:rsid w:val="009801B8"/>
    <w:rsid w:val="0098055A"/>
    <w:rsid w:val="00991168"/>
    <w:rsid w:val="009A096E"/>
    <w:rsid w:val="009A5834"/>
    <w:rsid w:val="009B0F09"/>
    <w:rsid w:val="009B127A"/>
    <w:rsid w:val="009B2D57"/>
    <w:rsid w:val="009B5DBB"/>
    <w:rsid w:val="009F706A"/>
    <w:rsid w:val="00A043FD"/>
    <w:rsid w:val="00A10F3E"/>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74C4"/>
    <w:rsid w:val="00AF352B"/>
    <w:rsid w:val="00B0063E"/>
    <w:rsid w:val="00B04819"/>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22CD9"/>
    <w:rsid w:val="00C23621"/>
    <w:rsid w:val="00C25BD0"/>
    <w:rsid w:val="00C42C95"/>
    <w:rsid w:val="00C526B7"/>
    <w:rsid w:val="00C565C6"/>
    <w:rsid w:val="00C56D5C"/>
    <w:rsid w:val="00C60A01"/>
    <w:rsid w:val="00C64801"/>
    <w:rsid w:val="00C70392"/>
    <w:rsid w:val="00C96D4D"/>
    <w:rsid w:val="00CA23AE"/>
    <w:rsid w:val="00CA7E83"/>
    <w:rsid w:val="00CC063E"/>
    <w:rsid w:val="00CC6D07"/>
    <w:rsid w:val="00CC7B37"/>
    <w:rsid w:val="00CE4261"/>
    <w:rsid w:val="00CF08CA"/>
    <w:rsid w:val="00CF6FD9"/>
    <w:rsid w:val="00D019E3"/>
    <w:rsid w:val="00D03439"/>
    <w:rsid w:val="00D04B9C"/>
    <w:rsid w:val="00D07FAF"/>
    <w:rsid w:val="00D24BC8"/>
    <w:rsid w:val="00D25C14"/>
    <w:rsid w:val="00D409E4"/>
    <w:rsid w:val="00D418B1"/>
    <w:rsid w:val="00D508B4"/>
    <w:rsid w:val="00D55973"/>
    <w:rsid w:val="00D610C3"/>
    <w:rsid w:val="00D72E08"/>
    <w:rsid w:val="00D91DC5"/>
    <w:rsid w:val="00DC1ACF"/>
    <w:rsid w:val="00DE774C"/>
    <w:rsid w:val="00DF14C7"/>
    <w:rsid w:val="00E01517"/>
    <w:rsid w:val="00E142DD"/>
    <w:rsid w:val="00E14F26"/>
    <w:rsid w:val="00E30C40"/>
    <w:rsid w:val="00E34D0F"/>
    <w:rsid w:val="00E421BD"/>
    <w:rsid w:val="00E600EB"/>
    <w:rsid w:val="00E7201B"/>
    <w:rsid w:val="00E77D95"/>
    <w:rsid w:val="00E80656"/>
    <w:rsid w:val="00E966EA"/>
    <w:rsid w:val="00E9775B"/>
    <w:rsid w:val="00EB0BEF"/>
    <w:rsid w:val="00EB65FA"/>
    <w:rsid w:val="00EC08E2"/>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32E97CC0-3E8A-4468-8C63-728B217E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FF033-286C-443C-B6C9-53788A68D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4664</Words>
  <Characters>2659</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6</cp:revision>
  <cp:lastPrinted>2016-05-13T06:32:00Z</cp:lastPrinted>
  <dcterms:created xsi:type="dcterms:W3CDTF">2017-04-04T13:02:00Z</dcterms:created>
  <dcterms:modified xsi:type="dcterms:W3CDTF">2017-04-13T11:36:00Z</dcterms:modified>
</cp:coreProperties>
</file>