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A905DC" w:rsidP="00A905DC">
      <w:pPr>
        <w:spacing w:before="100" w:beforeAutospacing="1" w:after="100" w:afterAutospacing="1"/>
        <w:jc w:val="center"/>
        <w:rPr>
          <w:b/>
        </w:rPr>
      </w:pPr>
      <w:bookmarkStart w:id="0" w:name="Pavadinimas"/>
      <w:r w:rsidRPr="00494F42">
        <w:rPr>
          <w:b/>
        </w:rPr>
        <w:t xml:space="preserve">DĖL </w:t>
      </w:r>
      <w:r w:rsidRPr="00A0028B">
        <w:rPr>
          <w:rFonts w:eastAsia="Times New Roman" w:cs="Times New Roman"/>
          <w:b/>
          <w:szCs w:val="24"/>
          <w:lang w:eastAsia="lt-LT"/>
        </w:rPr>
        <w:t xml:space="preserve">2015 M. LIEPOS 30 D. </w:t>
      </w:r>
      <w:r>
        <w:rPr>
          <w:rFonts w:eastAsia="Times New Roman" w:cs="Times New Roman"/>
          <w:b/>
          <w:szCs w:val="24"/>
          <w:lang w:eastAsia="lt-LT"/>
        </w:rPr>
        <w:t xml:space="preserve">SPRENDIMO </w:t>
      </w:r>
      <w:r w:rsidRPr="00A0028B">
        <w:rPr>
          <w:rFonts w:eastAsia="Times New Roman" w:cs="Times New Roman"/>
          <w:b/>
          <w:szCs w:val="24"/>
          <w:lang w:eastAsia="lt-LT"/>
        </w:rPr>
        <w:t>NR. 1-202</w:t>
      </w:r>
      <w:r>
        <w:rPr>
          <w:rFonts w:eastAsia="Times New Roman" w:cs="Times New Roman"/>
          <w:b/>
          <w:szCs w:val="24"/>
          <w:lang w:eastAsia="lt-LT"/>
        </w:rPr>
        <w:t xml:space="preserve"> </w:t>
      </w:r>
      <w:r>
        <w:rPr>
          <w:b/>
        </w:rPr>
        <w:t>PAKEITIMO</w:t>
      </w:r>
    </w:p>
    <w:bookmarkEnd w:id="0"/>
    <w:p w:rsidR="00A905DC" w:rsidRDefault="00A905DC" w:rsidP="00A905DC">
      <w:pPr>
        <w:jc w:val="center"/>
      </w:pPr>
    </w:p>
    <w:p w:rsidR="00A905DC" w:rsidRDefault="007106B4" w:rsidP="00A905DC">
      <w:pPr>
        <w:jc w:val="center"/>
      </w:pPr>
      <w:r>
        <w:t>2017 m. sausio 19 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  <w:r>
        <w:t xml:space="preserve"> </w:t>
      </w:r>
    </w:p>
    <w:p w:rsidR="00A905DC" w:rsidRDefault="00FA511B" w:rsidP="007106B4">
      <w:pPr>
        <w:spacing w:line="276" w:lineRule="auto"/>
        <w:ind w:firstLine="284"/>
        <w:jc w:val="both"/>
      </w:pPr>
      <w:r>
        <w:t xml:space="preserve">1. </w:t>
      </w:r>
      <w:r w:rsidR="00A905DC">
        <w:t>2016 m.</w:t>
      </w:r>
      <w:r>
        <w:t xml:space="preserve"> balandžio 29 d. sprendimu Nr. 1-125 buvo pakoreguotas Tarybos veiklos reglamentas ir jame Etikos komisijos pavadinimas prilygintas Vietos savivaldos įstatyme naudojamai sąvokai – Etikos komisija. Todėl </w:t>
      </w:r>
      <w:r w:rsidR="003F06BB">
        <w:t>ir komisiją sudarančiame Tarybos spendime</w:t>
      </w:r>
      <w:r w:rsidR="003F06BB">
        <w:t xml:space="preserve"> </w:t>
      </w:r>
      <w:r>
        <w:t>keičiamas Etikos ir procedūrų komisijos pavadinimas.</w:t>
      </w:r>
      <w:bookmarkStart w:id="1" w:name="_GoBack"/>
      <w:bookmarkEnd w:id="1"/>
    </w:p>
    <w:p w:rsidR="00A905DC" w:rsidRPr="00A905DC" w:rsidRDefault="00FA511B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 xml:space="preserve">2. </w:t>
      </w:r>
      <w:r w:rsidR="00A905DC">
        <w:t xml:space="preserve">2017 m. sausio 1 d. įsigaliojus Lietuvos Respublikos vietos savivaldos įstatymo pakeitimams, atsirado įpareigojimas į Etikos komisijos sudėtį įtraukti seniūnaičius. </w:t>
      </w:r>
      <w:r>
        <w:t xml:space="preserve">Įstatymo </w:t>
      </w:r>
      <w:r w:rsidR="00A905DC">
        <w:t xml:space="preserve">15 straipsnio 6 dalyje nustatyta, </w:t>
      </w:r>
      <w:r w:rsidR="00A905DC" w:rsidRPr="00A905DC">
        <w:rPr>
          <w:szCs w:val="24"/>
        </w:rPr>
        <w:t xml:space="preserve">kad </w:t>
      </w:r>
      <w:r>
        <w:rPr>
          <w:szCs w:val="24"/>
        </w:rPr>
        <w:t>„</w:t>
      </w:r>
      <w:r w:rsidR="00A905DC" w:rsidRPr="00A905DC">
        <w:rPr>
          <w:rFonts w:eastAsia="Times New Roman" w:cs="Times New Roman"/>
          <w:szCs w:val="24"/>
          <w:lang w:eastAsia="lt-LT"/>
        </w:rPr>
        <w:t>Savivaldybės tarybos sudaromų komisijų nariais gali būti savivaldybės tarybos nariai, valstybės tarnautojai, ekspertai,</w:t>
      </w:r>
      <w:r w:rsidR="00A905DC" w:rsidRPr="00A905DC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A905DC" w:rsidRPr="00A905DC">
        <w:rPr>
          <w:rFonts w:eastAsia="Times New Roman" w:cs="Times New Roman"/>
          <w:szCs w:val="24"/>
          <w:lang w:eastAsia="lt-LT"/>
        </w:rPr>
        <w:t>gyvenamųjų vietovių bendruomenių atstovai – seniūnaičiai, visuomenės atstovai (Lietuvos Respublikoje įregistruotų viešųjų juridinių asmenų, išskyrus valstybės ar savivaldybės institucijas ar įstaigas, įgalioti atstovai),</w:t>
      </w:r>
      <w:r w:rsidR="00A905DC" w:rsidRPr="00A905DC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A905DC" w:rsidRPr="00A905DC">
        <w:rPr>
          <w:rFonts w:eastAsia="Times New Roman" w:cs="Times New Roman"/>
          <w:szCs w:val="24"/>
          <w:lang w:eastAsia="lt-LT"/>
        </w:rPr>
        <w:t>bendruomeninių organizacijų atstovai, kiti savivaldybės gyventojai. Etikos komisijoje ir Antikorupcijos komisijoje seniūnaičiai arba seniūnaičiai ir visuomenės atstovai</w:t>
      </w:r>
      <w:r w:rsidR="00A905DC" w:rsidRPr="00A905DC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A905DC" w:rsidRPr="00A905DC">
        <w:rPr>
          <w:rFonts w:eastAsia="Times New Roman" w:cs="Times New Roman"/>
          <w:szCs w:val="24"/>
          <w:lang w:eastAsia="lt-LT"/>
        </w:rPr>
        <w:t>turi sudaryti ne mažiau kaip 1/3 komisijos narių.</w:t>
      </w:r>
      <w:r>
        <w:rPr>
          <w:rFonts w:eastAsia="Times New Roman" w:cs="Times New Roman"/>
          <w:szCs w:val="24"/>
          <w:lang w:eastAsia="lt-LT"/>
        </w:rPr>
        <w:t>“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>
        <w:t xml:space="preserve"> Etikos komisijos </w:t>
      </w:r>
      <w:r w:rsidR="007106B4">
        <w:t xml:space="preserve">sudėtyje </w:t>
      </w:r>
      <w:r>
        <w:t xml:space="preserve">šiuo metu </w:t>
      </w:r>
      <w:r w:rsidR="007106B4">
        <w:t xml:space="preserve">nėra nei vieno seniūnaičio. </w:t>
      </w:r>
    </w:p>
    <w:p w:rsidR="007106B4" w:rsidRDefault="007106B4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>
        <w:t xml:space="preserve"> Sprendimą būtina priimti</w:t>
      </w:r>
      <w:r w:rsidR="007106B4">
        <w:t xml:space="preserve"> siekiant tinkamai įgyvendinti </w:t>
      </w:r>
      <w:r>
        <w:t>Lietuvos Respubl</w:t>
      </w:r>
      <w:r w:rsidR="007106B4">
        <w:t>ikos vietos savivaldos įstatymą.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:rsidR="00A905DC" w:rsidRDefault="00A905DC" w:rsidP="007106B4">
      <w:pPr>
        <w:spacing w:line="276" w:lineRule="auto"/>
        <w:jc w:val="both"/>
      </w:pPr>
    </w:p>
    <w:p w:rsidR="00044555" w:rsidRDefault="00044555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  <w:r>
        <w:t>Mero patarėja,</w:t>
      </w:r>
    </w:p>
    <w:p w:rsidR="007106B4" w:rsidRDefault="007106B4" w:rsidP="007106B4">
      <w:pPr>
        <w:spacing w:line="276" w:lineRule="auto"/>
        <w:jc w:val="both"/>
      </w:pPr>
      <w:r>
        <w:t>atliekanti tarybos sekretoriaus funkcijas</w:t>
      </w:r>
      <w:r>
        <w:tab/>
      </w:r>
      <w:r>
        <w:tab/>
      </w:r>
      <w:r>
        <w:tab/>
      </w:r>
      <w:r>
        <w:tab/>
        <w:t>Indrė Kisielė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3F06BB"/>
    <w:rsid w:val="005F3B96"/>
    <w:rsid w:val="007106B4"/>
    <w:rsid w:val="008F3176"/>
    <w:rsid w:val="00A905DC"/>
    <w:rsid w:val="00F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2</cp:revision>
  <cp:lastPrinted>2017-01-20T09:31:00Z</cp:lastPrinted>
  <dcterms:created xsi:type="dcterms:W3CDTF">2017-01-19T08:27:00Z</dcterms:created>
  <dcterms:modified xsi:type="dcterms:W3CDTF">2017-01-20T09:31:00Z</dcterms:modified>
</cp:coreProperties>
</file>