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DAC59" w14:textId="77777777" w:rsidR="00D019E3" w:rsidRPr="002B3D66" w:rsidRDefault="00D019E3" w:rsidP="005D57A3">
      <w:pPr>
        <w:tabs>
          <w:tab w:val="left" w:pos="0"/>
        </w:tabs>
        <w:jc w:val="both"/>
        <w:rPr>
          <w:b/>
        </w:rPr>
      </w:pPr>
    </w:p>
    <w:p w14:paraId="51A99504" w14:textId="77777777" w:rsidR="00CE4261" w:rsidRPr="002B3D66" w:rsidRDefault="00CE4261" w:rsidP="005D57A3">
      <w:pPr>
        <w:tabs>
          <w:tab w:val="left" w:pos="0"/>
        </w:tabs>
        <w:jc w:val="center"/>
        <w:rPr>
          <w:b/>
        </w:rPr>
      </w:pPr>
      <w:r w:rsidRPr="002B3D66">
        <w:rPr>
          <w:b/>
        </w:rPr>
        <w:t>AIŠKINAMASIS RAŠTAS</w:t>
      </w:r>
    </w:p>
    <w:p w14:paraId="147F3D11" w14:textId="77777777" w:rsidR="00775802" w:rsidRDefault="00775802" w:rsidP="00775802">
      <w:pPr>
        <w:pStyle w:val="Pagrindinistekstas3"/>
        <w:rPr>
          <w:bCs/>
          <w:szCs w:val="24"/>
        </w:rPr>
      </w:pPr>
      <w:r w:rsidRPr="006B1426">
        <w:rPr>
          <w:bCs/>
        </w:rPr>
        <w:t xml:space="preserve">DĖL PRITARIMO </w:t>
      </w:r>
      <w:r w:rsidRPr="006B1426">
        <w:rPr>
          <w:bCs/>
          <w:szCs w:val="24"/>
        </w:rPr>
        <w:t xml:space="preserve">PROJEKTO „TARPVALSTYBINĖ LOJALUMO PROGRAMA KULTŪRAI IR TURIZMUI SKATINTI“ PARAIŠKOS TEIKIMUI IR </w:t>
      </w:r>
      <w:r w:rsidRPr="006B1426">
        <w:rPr>
          <w:sz w:val="22"/>
        </w:rPr>
        <w:t xml:space="preserve">ĮGYVENDINIMUI </w:t>
      </w:r>
      <w:r w:rsidRPr="006B1426">
        <w:rPr>
          <w:bCs/>
          <w:szCs w:val="24"/>
        </w:rPr>
        <w:t>PAGAL LATVIJOS, LIETUVOS IR BALTARUSIJOS BENDRADARBIAVIMO PER SIENĄ PROGRAMĄ</w:t>
      </w:r>
    </w:p>
    <w:p w14:paraId="6DFF6734" w14:textId="77777777" w:rsidR="00B0596B" w:rsidRPr="002B3D66" w:rsidRDefault="00B0596B" w:rsidP="005D57A3">
      <w:pPr>
        <w:pStyle w:val="Pagrindinistekstas3"/>
        <w:rPr>
          <w:bCs/>
          <w:szCs w:val="24"/>
        </w:rPr>
      </w:pPr>
    </w:p>
    <w:p w14:paraId="7A2729CD" w14:textId="3B03814B" w:rsidR="00CE4261" w:rsidRPr="002B3D66" w:rsidRDefault="00F8746D" w:rsidP="005D57A3">
      <w:pPr>
        <w:tabs>
          <w:tab w:val="left" w:pos="0"/>
        </w:tabs>
        <w:jc w:val="center"/>
      </w:pPr>
      <w:r w:rsidRPr="002B3D66">
        <w:t>2016</w:t>
      </w:r>
      <w:r w:rsidR="00CE4261" w:rsidRPr="002B3D66">
        <w:t xml:space="preserve"> m. </w:t>
      </w:r>
      <w:r w:rsidR="00AE3554">
        <w:t>gruodžio 16</w:t>
      </w:r>
      <w:r w:rsidR="00CE4261" w:rsidRPr="002B3D66">
        <w:t xml:space="preserve"> d.</w:t>
      </w:r>
    </w:p>
    <w:p w14:paraId="4B7B9DAD" w14:textId="77777777" w:rsidR="00CE4261" w:rsidRDefault="00CE4261" w:rsidP="005D57A3">
      <w:pPr>
        <w:tabs>
          <w:tab w:val="left" w:pos="0"/>
        </w:tabs>
        <w:jc w:val="center"/>
      </w:pPr>
      <w:r w:rsidRPr="002B3D66">
        <w:t>Panevėžys</w:t>
      </w:r>
    </w:p>
    <w:p w14:paraId="6DE3C221" w14:textId="77777777" w:rsidR="00127FA5" w:rsidRPr="002B3D66" w:rsidRDefault="00127FA5" w:rsidP="005D57A3">
      <w:pPr>
        <w:tabs>
          <w:tab w:val="left" w:pos="0"/>
        </w:tabs>
        <w:jc w:val="center"/>
        <w:rPr>
          <w:lang w:val="en-US"/>
        </w:rPr>
      </w:pPr>
    </w:p>
    <w:p w14:paraId="10D186A2" w14:textId="77777777" w:rsidR="00775802" w:rsidRDefault="00CE4261" w:rsidP="00775802">
      <w:pPr>
        <w:numPr>
          <w:ilvl w:val="0"/>
          <w:numId w:val="3"/>
        </w:numPr>
        <w:jc w:val="both"/>
      </w:pPr>
      <w:r w:rsidRPr="002B3D66">
        <w:rPr>
          <w:b/>
        </w:rPr>
        <w:t>Problemos esmė</w:t>
      </w:r>
      <w:r w:rsidRPr="002B3D66">
        <w:t>:</w:t>
      </w:r>
      <w:r w:rsidR="008407DC" w:rsidRPr="002B3D66">
        <w:t xml:space="preserve"> </w:t>
      </w:r>
    </w:p>
    <w:p w14:paraId="5310EBA9" w14:textId="177A64CE" w:rsidR="00775802" w:rsidRPr="00775802" w:rsidRDefault="00775802" w:rsidP="00775802">
      <w:pPr>
        <w:jc w:val="both"/>
      </w:pPr>
      <w:r w:rsidRPr="00775802">
        <w:t>Teikiamame Tarybos sprendimo projekte prašoma pritarti projekto</w:t>
      </w:r>
      <w:r w:rsidRPr="00775802">
        <w:rPr>
          <w:b/>
        </w:rPr>
        <w:t xml:space="preserve"> </w:t>
      </w:r>
      <w:r w:rsidRPr="00775802">
        <w:t>„Tarpvalstybinė lojalumo programa kultūrai ir turizmui skatinti</w:t>
      </w:r>
      <w:r w:rsidRPr="00775802">
        <w:rPr>
          <w:sz w:val="22"/>
        </w:rPr>
        <w:t xml:space="preserve">“ paraiškos teikimui ir įgyvendinimui pagal </w:t>
      </w:r>
      <w:r w:rsidRPr="00775802">
        <w:t>2014–2020 m. Europos kaimynystės priemonės Latvijos, Lietuvos ir Baltarusijos ben</w:t>
      </w:r>
      <w:r>
        <w:t>dradarbiavimo per sieną programos paskelbtą</w:t>
      </w:r>
      <w:r w:rsidRPr="00775802">
        <w:t> </w:t>
      </w:r>
      <w:r w:rsidRPr="00775802">
        <w:rPr>
          <w:rStyle w:val="Grietas"/>
          <w:b w:val="0"/>
        </w:rPr>
        <w:t>1-ąjį kvi</w:t>
      </w:r>
      <w:r>
        <w:rPr>
          <w:rStyle w:val="Grietas"/>
          <w:b w:val="0"/>
        </w:rPr>
        <w:t>etimą</w:t>
      </w:r>
      <w:r w:rsidRPr="00775802">
        <w:t>.</w:t>
      </w:r>
      <w:r>
        <w:t xml:space="preserve"> Programos </w:t>
      </w:r>
      <w:r>
        <w:rPr>
          <w:rStyle w:val="Grietas"/>
        </w:rPr>
        <w:t>strateginis tikslas</w:t>
      </w:r>
      <w:r>
        <w:t xml:space="preserve"> yra stiprinti santykius, ugdyti gebėjimus ir dalytis patirtimi tarp Latvijos, Lietuvos ir Baltarusijos žmonių bei organizacijų, įgyvendinant bendrus veiksmus, kurių tikslas – gerinti gyvenimo kokybę pasienio regionuose. Planuojame teikti projekto </w:t>
      </w:r>
      <w:r w:rsidRPr="00775802">
        <w:t xml:space="preserve">paraišką pagal 3 tematinį tikslą - </w:t>
      </w:r>
      <w:r w:rsidRPr="00775802">
        <w:rPr>
          <w:rStyle w:val="Grietas"/>
          <w:b w:val="0"/>
        </w:rPr>
        <w:t>Vietos kultūros skatinimas ir istorinio paveldo išsaugojimas.</w:t>
      </w:r>
    </w:p>
    <w:p w14:paraId="6C256290" w14:textId="63156897" w:rsidR="00775802" w:rsidRPr="00775802" w:rsidRDefault="00775802" w:rsidP="00775802">
      <w:pPr>
        <w:jc w:val="both"/>
      </w:pPr>
      <w:r w:rsidRPr="00775802">
        <w:t xml:space="preserve">Pagrindinis paraiškos teikėjas – Daugpilio miesto savivaldybė. Partneriais dalyvauti šiame projekte pakviesti Panevėžio miesto dailės galerija bei Baltarusijos miestų  </w:t>
      </w:r>
      <w:proofErr w:type="spellStart"/>
      <w:r w:rsidRPr="00775802">
        <w:t>Polotsko</w:t>
      </w:r>
      <w:proofErr w:type="spellEnd"/>
      <w:r w:rsidRPr="00775802">
        <w:t xml:space="preserve">  vykdomojo komiteto švietimo, sporto ir turizmo skyrius  bei Vitebsko vykdomojo komiteto Ideologinio darbo, kultūros ir jaunimo skyrius. Šiuose miestuose numatoma: Daugpilis ir </w:t>
      </w:r>
      <w:proofErr w:type="spellStart"/>
      <w:r w:rsidRPr="00775802">
        <w:t>Polotskas</w:t>
      </w:r>
      <w:proofErr w:type="spellEnd"/>
      <w:r w:rsidRPr="00775802">
        <w:t xml:space="preserve"> pagerins keletą paveldo objektų: </w:t>
      </w:r>
      <w:proofErr w:type="spellStart"/>
      <w:r w:rsidRPr="00775802">
        <w:t>kazematų</w:t>
      </w:r>
      <w:proofErr w:type="spellEnd"/>
      <w:r w:rsidRPr="00775802">
        <w:t xml:space="preserve"> (</w:t>
      </w:r>
      <w:r w:rsidRPr="00775802">
        <w:rPr>
          <w:i/>
        </w:rPr>
        <w:t>patalpos tvirtovėje</w:t>
      </w:r>
      <w:r w:rsidRPr="00775802">
        <w:t xml:space="preserve">), esančių Daugpilio tvirtovės 7-ojoje </w:t>
      </w:r>
      <w:proofErr w:type="spellStart"/>
      <w:r w:rsidRPr="00775802">
        <w:t>bastėjoje</w:t>
      </w:r>
      <w:proofErr w:type="spellEnd"/>
      <w:r w:rsidRPr="00775802">
        <w:t xml:space="preserve">, restauracija atviriems keramikos fondams; </w:t>
      </w:r>
      <w:proofErr w:type="spellStart"/>
      <w:r w:rsidRPr="00775802">
        <w:t>Polotsko</w:t>
      </w:r>
      <w:proofErr w:type="spellEnd"/>
      <w:r w:rsidRPr="00775802">
        <w:t xml:space="preserve"> istoriniame centre buvusių administracinio pastato vidinių patalpų gerinimas, Turizmo ir informacijos centro bei istorinės ekspozicijos plėtra. Vitebskas organizuos renginius ir dalinsis patirtimis, nevykdys infrastruktūros. </w:t>
      </w:r>
      <w:r w:rsidRPr="00775802">
        <w:rPr>
          <w:b/>
        </w:rPr>
        <w:t>Panevėžio miesto dailės galerija</w:t>
      </w:r>
      <w:r w:rsidRPr="00775802">
        <w:t xml:space="preserve"> projekto rėmuose numato vykdyti šias </w:t>
      </w:r>
      <w:r w:rsidRPr="00775802">
        <w:rPr>
          <w:b/>
        </w:rPr>
        <w:t>veiklas:</w:t>
      </w:r>
      <w:r w:rsidRPr="00775802">
        <w:t xml:space="preserve"> Surengti Panevėžio tarptautinį keramikos simpoziumą (2018 m.), Tarptautinę teorinę konferenciją keramikos tema  „Keramikos meno tradicija ir šiandiena“ (2019 m.). Be jau tradiciškai simpoziumų metu sukuriamų keramikos kūrinių, papildančių unikalią šiuolaikinės šamoto keramikos kolekciją, eksponuojamą Dailės galerijos keramikos paviljone, kiemelyje, saugyklose, bus siekiama padaryti šį renginį atviresnį visuomenei: keramikos įmonėje, kurioje dirbs menininkai, bus galima stebėti kūrybinį vyksmą, viešose erdvėse vyks akcijos, demonstruojami tradiciniai keramikos degimo būdai, bus surengti meniniai </w:t>
      </w:r>
      <w:proofErr w:type="spellStart"/>
      <w:r w:rsidRPr="00775802">
        <w:t>performansai</w:t>
      </w:r>
      <w:proofErr w:type="spellEnd"/>
      <w:r w:rsidRPr="00775802">
        <w:t xml:space="preserve">. Simpoziumo metu sukurti kūriniai bus eksponuojami miesto viešosiose erdvėse. Tarptautinės keramikos konferencijos metu bus nagrinėjama šalių partnerių keramikos istorija nuo tradicinių iki šiuolaikinių formų. Vyks praktinės menininkų individualių technikų demonstracijos, vaikams ir jaunimui vyks kūrybinės dirbtuvės. Projekte svarbus dėmesys numatomas edukacinės veiklos plėtojimui, Keramikos paviljone numatoma įsteigti atvirą edukacinį centrą, kuriame ketinama šalia tradicinių keramikos meno pažinimo formų sukurti </w:t>
      </w:r>
      <w:proofErr w:type="spellStart"/>
      <w:r w:rsidRPr="00775802">
        <w:t>inovatyviomis</w:t>
      </w:r>
      <w:proofErr w:type="spellEnd"/>
      <w:r w:rsidRPr="00775802">
        <w:t xml:space="preserve"> technologijomis paremtas keramikos meno pažinimo programas, pristatančias keramikos vystymosi ir raidos istoriją, interaktyvius žaidimus, tokius kaip interaktyvaus žiedimo rato </w:t>
      </w:r>
      <w:proofErr w:type="spellStart"/>
      <w:r w:rsidRPr="00775802">
        <w:t>simuliatorius</w:t>
      </w:r>
      <w:proofErr w:type="spellEnd"/>
      <w:r w:rsidRPr="00775802">
        <w:t xml:space="preserve">, pažintinį filmą vaikams apie keramikos vystymąsi. Planuojama įsigyti edukacinės įrangos, keramikos krosnelių, projektorių, edukacinius baldus, </w:t>
      </w:r>
      <w:r w:rsidR="00A0703D">
        <w:t>multimedijos</w:t>
      </w:r>
      <w:r w:rsidRPr="00775802">
        <w:t xml:space="preserve"> įrangą (kompiuteriai, televizoriai</w:t>
      </w:r>
      <w:r w:rsidR="00A0703D">
        <w:t>)</w:t>
      </w:r>
      <w:r w:rsidRPr="00775802">
        <w:t>. Ši įranga užtikrins nuolatinę tęstinę edukacinę veiklą. Kadangi projektas orientuojamas į turistų srautų didinimą, įvairaus amžiaus lankytojų pritraukimą bei įtraukimą į kūrybinę veiklą, projekte numatomos lėšos veiklų viešinimui ir sklaidai: įvairios spausdintinės medžiagos parengimui ir leidybai, lauko reklamai, reklamai m</w:t>
      </w:r>
      <w:r w:rsidR="00A0703D">
        <w:t xml:space="preserve">asinėse informavimo priemonėse. </w:t>
      </w:r>
      <w:r w:rsidRPr="00775802">
        <w:t>Taip pat projekte numatomos lėšos dalyvavimui tarptautinėse turizmo mugėse Lietuvoje. Projekto veiklas vienijantis produktas – turisto lojalumo kortelė, skatinanti kultūrinio turizmo vystymąsi pasienio regionuose. Bendra partnerių sukurta rinkodaros priemonių sistema sustiprins projekte dalyvaujančių  kultūrinių organizacijų įvaizdį ir aktualizuos Dailės galeriją kaip kultūrinį prekės ženklą. Visos šios veiklos užtikrins įvairaus amžiaus turistų auditorijų plėtrą.</w:t>
      </w:r>
    </w:p>
    <w:p w14:paraId="4EFF0828" w14:textId="77777777" w:rsidR="00775802" w:rsidRPr="002B3D66" w:rsidRDefault="00775802" w:rsidP="00775802">
      <w:pPr>
        <w:ind w:left="720"/>
        <w:jc w:val="both"/>
      </w:pPr>
    </w:p>
    <w:p w14:paraId="09208120" w14:textId="77777777" w:rsidR="00B12A30" w:rsidRPr="002B3D66" w:rsidRDefault="00CE4261" w:rsidP="005D57A3">
      <w:pPr>
        <w:numPr>
          <w:ilvl w:val="0"/>
          <w:numId w:val="3"/>
        </w:numPr>
        <w:jc w:val="both"/>
      </w:pPr>
      <w:r w:rsidRPr="002B3D66">
        <w:rPr>
          <w:b/>
        </w:rPr>
        <w:t>Kaip šiuo metu sprendžiami sprendimo projekte aptarti klausimai</w:t>
      </w:r>
      <w:r w:rsidR="00B12A30" w:rsidRPr="002B3D66">
        <w:rPr>
          <w:b/>
        </w:rPr>
        <w:t>:</w:t>
      </w:r>
    </w:p>
    <w:p w14:paraId="43BD637C" w14:textId="559E18EB" w:rsidR="006748DD" w:rsidRDefault="003A0A40" w:rsidP="00861B2C">
      <w:pPr>
        <w:tabs>
          <w:tab w:val="left" w:pos="0"/>
        </w:tabs>
        <w:ind w:firstLine="851"/>
        <w:jc w:val="both"/>
      </w:pPr>
      <w:r>
        <w:t xml:space="preserve">Šiuo metu rengiama bendra projekto paraiška bei teikiamas Tarybos sprendimo projektas dėl pritarimo projektui ir lėšų skyrimo. </w:t>
      </w:r>
    </w:p>
    <w:p w14:paraId="2D2ECB89" w14:textId="77777777" w:rsidR="003A0A40" w:rsidRPr="002B3D66" w:rsidRDefault="003A0A40" w:rsidP="00861B2C">
      <w:pPr>
        <w:tabs>
          <w:tab w:val="left" w:pos="0"/>
        </w:tabs>
        <w:ind w:firstLine="851"/>
        <w:jc w:val="both"/>
      </w:pPr>
    </w:p>
    <w:p w14:paraId="685CEB70" w14:textId="77777777" w:rsidR="00C23621" w:rsidRPr="0098055A" w:rsidRDefault="00CE4261" w:rsidP="005D57A3">
      <w:pPr>
        <w:numPr>
          <w:ilvl w:val="0"/>
          <w:numId w:val="3"/>
        </w:numPr>
        <w:jc w:val="both"/>
        <w:rPr>
          <w:b/>
        </w:rPr>
      </w:pPr>
      <w:r w:rsidRPr="0098055A">
        <w:rPr>
          <w:b/>
        </w:rPr>
        <w:t>Sprendimo priėmimo būtinumo pagrindimas, kokių pozityvių rezultatų laukiama:</w:t>
      </w:r>
    </w:p>
    <w:p w14:paraId="7B5C5A34" w14:textId="48B25B30" w:rsidR="0098055A" w:rsidRDefault="003A0A40" w:rsidP="00585C2A">
      <w:pPr>
        <w:shd w:val="clear" w:color="auto" w:fill="FFFFFF"/>
        <w:ind w:firstLine="720"/>
        <w:jc w:val="both"/>
      </w:pPr>
      <w:r>
        <w:t xml:space="preserve">Teikiama paraiška konkursinei priemonei, todėl tinkamai įvertinus paraišką būtų gautas 90 proc. projekto finansavimas. Įgyvendinus projektą bus ne tik įsigyta įranga labai svarbi dailės galerijos veiklai, bet ir edukacinė įranga, panaudotos </w:t>
      </w:r>
      <w:proofErr w:type="spellStart"/>
      <w:r>
        <w:t>inovatyvios</w:t>
      </w:r>
      <w:proofErr w:type="spellEnd"/>
      <w:r>
        <w:t xml:space="preserve"> technologijos keramikos menui pažinti, sukurta turistų lojalumo programa. </w:t>
      </w:r>
    </w:p>
    <w:p w14:paraId="7D611D92" w14:textId="77777777" w:rsidR="003A0A40" w:rsidRPr="0098055A" w:rsidRDefault="003A0A40" w:rsidP="00585C2A">
      <w:pPr>
        <w:shd w:val="clear" w:color="auto" w:fill="FFFFFF"/>
        <w:ind w:firstLine="720"/>
        <w:jc w:val="both"/>
      </w:pPr>
    </w:p>
    <w:p w14:paraId="1A5F0250" w14:textId="77777777" w:rsidR="005E4165" w:rsidRPr="002B3D66" w:rsidRDefault="00CE4261" w:rsidP="00B250B6">
      <w:pPr>
        <w:numPr>
          <w:ilvl w:val="0"/>
          <w:numId w:val="3"/>
        </w:numPr>
        <w:jc w:val="both"/>
        <w:rPr>
          <w:b/>
          <w:vanish/>
        </w:rPr>
      </w:pPr>
      <w:r w:rsidRPr="002B3D66">
        <w:rPr>
          <w:b/>
        </w:rPr>
        <w:t>Skaičiavimai, išlaidų sąmatos, finansavimo šaltiniai:</w:t>
      </w:r>
    </w:p>
    <w:p w14:paraId="4BE38AF3" w14:textId="77777777" w:rsidR="006453AD" w:rsidRDefault="006453AD" w:rsidP="008E72F5">
      <w:pPr>
        <w:pStyle w:val="Default"/>
        <w:ind w:firstLine="851"/>
        <w:jc w:val="both"/>
        <w:rPr>
          <w:rFonts w:eastAsia="Times New Roman"/>
          <w:color w:val="auto"/>
        </w:rPr>
      </w:pPr>
    </w:p>
    <w:p w14:paraId="4028CFAE" w14:textId="0FE9AF4F" w:rsidR="00464C3B" w:rsidRPr="00C63956" w:rsidRDefault="003A0A40" w:rsidP="00C63956">
      <w:pPr>
        <w:spacing w:after="200" w:line="276" w:lineRule="auto"/>
        <w:ind w:firstLine="709"/>
        <w:jc w:val="both"/>
        <w:rPr>
          <w:highlight w:val="yellow"/>
        </w:rPr>
      </w:pPr>
      <w:r w:rsidRPr="00464C3B">
        <w:rPr>
          <w:rStyle w:val="Grietas"/>
          <w:b w:val="0"/>
        </w:rPr>
        <w:t>ES</w:t>
      </w:r>
      <w:r w:rsidRPr="00464C3B">
        <w:rPr>
          <w:b/>
        </w:rPr>
        <w:t> </w:t>
      </w:r>
      <w:r w:rsidRPr="00464C3B">
        <w:rPr>
          <w:rStyle w:val="Grietas"/>
          <w:b w:val="0"/>
        </w:rPr>
        <w:t>parama</w:t>
      </w:r>
      <w:r w:rsidRPr="00464C3B">
        <w:t xml:space="preserve"> kiekviename finansuoti patvirtintame projekte sudarys 90 % visų tinkamų išlaidų. 10% visų tinkamų išlaidų turės finansuoti paramos gavėjai.</w:t>
      </w:r>
      <w:r w:rsidR="00464C3B">
        <w:t xml:space="preserve"> Planuojamas Panevėžio miesto dailės galeri</w:t>
      </w:r>
      <w:r w:rsidR="00C30A38">
        <w:t xml:space="preserve">jos indėlis projekte sudarys </w:t>
      </w:r>
      <w:r w:rsidR="003B09E9">
        <w:t xml:space="preserve">preliminariai </w:t>
      </w:r>
      <w:r w:rsidR="00C30A38">
        <w:t>250</w:t>
      </w:r>
      <w:r w:rsidR="00464C3B">
        <w:t xml:space="preserve"> tūkst. </w:t>
      </w:r>
      <w:proofErr w:type="spellStart"/>
      <w:r w:rsidR="00464C3B">
        <w:t>Eur</w:t>
      </w:r>
      <w:proofErr w:type="spellEnd"/>
      <w:r w:rsidR="00464C3B">
        <w:t xml:space="preserve">. </w:t>
      </w:r>
      <w:r w:rsidR="00464C3B" w:rsidRPr="009E5ACE">
        <w:t xml:space="preserve">Iš jų: edukacinei įrangai (keramikos krosnys, projektorius, kita edukacinio centro įranga) - </w:t>
      </w:r>
      <w:r w:rsidR="00017363">
        <w:t>50</w:t>
      </w:r>
      <w:r w:rsidR="00464C3B" w:rsidRPr="009E5ACE">
        <w:t xml:space="preserve"> 000 </w:t>
      </w:r>
      <w:proofErr w:type="spellStart"/>
      <w:r w:rsidR="00464C3B" w:rsidRPr="009E5ACE">
        <w:t>Eur</w:t>
      </w:r>
      <w:proofErr w:type="spellEnd"/>
      <w:r w:rsidR="00464C3B" w:rsidRPr="009E5ACE">
        <w:t xml:space="preserve">, atviro edukacinio centro virtuali įranga ir jos įdiegimas (virtuali ekspozicija, virtuali keramikos animacinė programa, interaktyvus žaidimas,  projektorius, kompiuteriai, televizoriai, kt.) - </w:t>
      </w:r>
      <w:r w:rsidR="00017363">
        <w:t>50</w:t>
      </w:r>
      <w:r w:rsidR="00464C3B" w:rsidRPr="009E5ACE">
        <w:t xml:space="preserve"> 000 </w:t>
      </w:r>
      <w:proofErr w:type="spellStart"/>
      <w:r w:rsidR="00464C3B" w:rsidRPr="009E5ACE">
        <w:t>Eur</w:t>
      </w:r>
      <w:proofErr w:type="spellEnd"/>
      <w:r w:rsidR="00464C3B" w:rsidRPr="009E5ACE">
        <w:t>.,</w:t>
      </w:r>
      <w:r w:rsidR="005A1D94">
        <w:t xml:space="preserve"> </w:t>
      </w:r>
      <w:r w:rsidR="00464C3B" w:rsidRPr="009E5ACE">
        <w:t xml:space="preserve">tarptautinis Panevėžio keramikos simpoziumas -  </w:t>
      </w:r>
      <w:r w:rsidR="00017363">
        <w:t>35</w:t>
      </w:r>
      <w:r w:rsidR="00464C3B" w:rsidRPr="009E5ACE">
        <w:t xml:space="preserve"> 000 </w:t>
      </w:r>
      <w:proofErr w:type="spellStart"/>
      <w:r w:rsidR="00464C3B" w:rsidRPr="009E5ACE">
        <w:t>Eur</w:t>
      </w:r>
      <w:proofErr w:type="spellEnd"/>
      <w:r w:rsidR="00464C3B" w:rsidRPr="009E5ACE">
        <w:t>., tar</w:t>
      </w:r>
      <w:r w:rsidR="005A1D94">
        <w:t xml:space="preserve">ptautinė keramikos konferencija </w:t>
      </w:r>
      <w:r w:rsidR="00464C3B" w:rsidRPr="009E5ACE">
        <w:t>- 1</w:t>
      </w:r>
      <w:r w:rsidR="00017363">
        <w:t>2</w:t>
      </w:r>
      <w:r w:rsidR="00464C3B" w:rsidRPr="009E5ACE">
        <w:t xml:space="preserve"> 000 </w:t>
      </w:r>
      <w:proofErr w:type="spellStart"/>
      <w:r w:rsidR="00464C3B" w:rsidRPr="009E5ACE">
        <w:t>Eur</w:t>
      </w:r>
      <w:proofErr w:type="spellEnd"/>
      <w:r w:rsidR="00464C3B" w:rsidRPr="009E5ACE">
        <w:t>., projekto rinkodaros ir marketingo veikla (spausdintinė, lauko, reklama masinėse informavimo priemonėse,  projekto suvenyrai, lojalu</w:t>
      </w:r>
      <w:r w:rsidR="005A1D94">
        <w:t xml:space="preserve">mo kortelė, dalyvavimas mugėse) </w:t>
      </w:r>
      <w:r w:rsidR="00464C3B" w:rsidRPr="009E5ACE">
        <w:t xml:space="preserve">- </w:t>
      </w:r>
      <w:r w:rsidR="00017363">
        <w:t>40</w:t>
      </w:r>
      <w:r w:rsidR="00464C3B" w:rsidRPr="009E5ACE">
        <w:t xml:space="preserve"> 000 </w:t>
      </w:r>
      <w:proofErr w:type="spellStart"/>
      <w:r w:rsidR="00464C3B" w:rsidRPr="009E5ACE">
        <w:t>Eur</w:t>
      </w:r>
      <w:proofErr w:type="spellEnd"/>
      <w:r w:rsidR="00464C3B" w:rsidRPr="009E5ACE">
        <w:t>.,</w:t>
      </w:r>
      <w:r w:rsidR="009E5ACE" w:rsidRPr="009E5ACE">
        <w:t xml:space="preserve"> p</w:t>
      </w:r>
      <w:r w:rsidR="00464C3B" w:rsidRPr="009E5ACE">
        <w:t>r</w:t>
      </w:r>
      <w:r w:rsidR="009E5ACE" w:rsidRPr="009E5ACE">
        <w:t xml:space="preserve">ivalomieji partnerių vizitai ir </w:t>
      </w:r>
      <w:r w:rsidR="00464C3B" w:rsidRPr="009E5ACE">
        <w:t>apgyvendinimas, maitinimas, kitos veiklos pagal programą</w:t>
      </w:r>
      <w:r w:rsidR="009E5ACE" w:rsidRPr="009E5ACE">
        <w:t xml:space="preserve"> </w:t>
      </w:r>
      <w:r w:rsidR="00464C3B" w:rsidRPr="009E5ACE">
        <w:rPr>
          <w:color w:val="000000" w:themeColor="text1"/>
        </w:rPr>
        <w:t xml:space="preserve">– </w:t>
      </w:r>
      <w:r w:rsidR="00017363">
        <w:rPr>
          <w:color w:val="000000" w:themeColor="text1"/>
        </w:rPr>
        <w:t>27</w:t>
      </w:r>
      <w:r w:rsidR="00464C3B" w:rsidRPr="009E5ACE">
        <w:rPr>
          <w:color w:val="000000" w:themeColor="text1"/>
        </w:rPr>
        <w:t xml:space="preserve"> 000 </w:t>
      </w:r>
      <w:proofErr w:type="spellStart"/>
      <w:r w:rsidR="00464C3B" w:rsidRPr="009E5ACE">
        <w:rPr>
          <w:color w:val="000000" w:themeColor="text1"/>
        </w:rPr>
        <w:t>Eur</w:t>
      </w:r>
      <w:proofErr w:type="spellEnd"/>
      <w:r w:rsidR="009E5ACE" w:rsidRPr="009E5ACE">
        <w:t>., ž</w:t>
      </w:r>
      <w:r w:rsidR="00464C3B" w:rsidRPr="009E5ACE">
        <w:t>mogiškieji resurs</w:t>
      </w:r>
      <w:r w:rsidR="009E5ACE" w:rsidRPr="009E5ACE">
        <w:t xml:space="preserve">ai, išorės ekspertų paslaugos </w:t>
      </w:r>
      <w:r w:rsidR="00464C3B" w:rsidRPr="009E5ACE">
        <w:t xml:space="preserve">-  </w:t>
      </w:r>
      <w:r w:rsidR="00017363">
        <w:t>36</w:t>
      </w:r>
      <w:r w:rsidR="00464C3B" w:rsidRPr="009E5ACE">
        <w:t xml:space="preserve"> 000 </w:t>
      </w:r>
      <w:proofErr w:type="spellStart"/>
      <w:r w:rsidR="00464C3B" w:rsidRPr="009E5ACE">
        <w:t>Eur</w:t>
      </w:r>
      <w:proofErr w:type="spellEnd"/>
      <w:r w:rsidR="00C63956">
        <w:t>. 10 pr</w:t>
      </w:r>
      <w:r w:rsidR="00C30A38">
        <w:t xml:space="preserve">oc. nuo šios sumos </w:t>
      </w:r>
      <w:r w:rsidR="003B09E9">
        <w:t xml:space="preserve">preliminariai </w:t>
      </w:r>
      <w:bookmarkStart w:id="0" w:name="_GoBack"/>
      <w:bookmarkEnd w:id="0"/>
      <w:r w:rsidR="00C30A38">
        <w:t>sudarytų 25</w:t>
      </w:r>
      <w:r w:rsidR="00C63956">
        <w:t xml:space="preserve"> tūkst. </w:t>
      </w:r>
      <w:proofErr w:type="spellStart"/>
      <w:r w:rsidR="00C63956">
        <w:t>Eur</w:t>
      </w:r>
      <w:proofErr w:type="spellEnd"/>
      <w:r w:rsidR="00C63956">
        <w:t xml:space="preserve">. </w:t>
      </w:r>
      <w:r w:rsidR="00464C3B">
        <w:tab/>
        <w:t xml:space="preserve"> </w:t>
      </w:r>
    </w:p>
    <w:p w14:paraId="2A5258B4" w14:textId="77777777" w:rsidR="008E72F5" w:rsidRDefault="00CE4261" w:rsidP="005D57A3">
      <w:pPr>
        <w:numPr>
          <w:ilvl w:val="0"/>
          <w:numId w:val="3"/>
        </w:numPr>
        <w:jc w:val="both"/>
        <w:rPr>
          <w:b/>
        </w:rPr>
      </w:pPr>
      <w:r w:rsidRPr="002B3D66">
        <w:rPr>
          <w:b/>
        </w:rPr>
        <w:t>Galimos neigiamos pasekmės priėmus sprendimą, kokių priemonių reikėtų imtis, kad tokių pasekmių būtų išvengta:</w:t>
      </w:r>
    </w:p>
    <w:p w14:paraId="522F9A09" w14:textId="0B8365F4" w:rsidR="00C25BD0" w:rsidRPr="002B3D66" w:rsidRDefault="00D508B4" w:rsidP="006453AD">
      <w:pPr>
        <w:ind w:left="720" w:firstLine="131"/>
        <w:jc w:val="both"/>
        <w:rPr>
          <w:b/>
        </w:rPr>
      </w:pPr>
      <w:r w:rsidRPr="002B3D66">
        <w:t>Neigiamų pasekmių nenumatoma.</w:t>
      </w:r>
    </w:p>
    <w:p w14:paraId="377FEC28" w14:textId="77777777" w:rsidR="00D508B4" w:rsidRPr="002B3D66" w:rsidRDefault="00D508B4" w:rsidP="00D508B4">
      <w:pPr>
        <w:ind w:left="720"/>
        <w:jc w:val="both"/>
        <w:rPr>
          <w:b/>
        </w:rPr>
      </w:pPr>
    </w:p>
    <w:p w14:paraId="4AEB0AF5" w14:textId="77777777" w:rsidR="008E72F5" w:rsidRPr="008E72F5" w:rsidRDefault="00CE4261" w:rsidP="005D57A3">
      <w:pPr>
        <w:numPr>
          <w:ilvl w:val="0"/>
          <w:numId w:val="3"/>
        </w:numPr>
        <w:jc w:val="both"/>
      </w:pPr>
      <w:r w:rsidRPr="002B3D66">
        <w:rPr>
          <w:b/>
        </w:rPr>
        <w:t>Kieno iniciatyva parengtas sprendimo projektas:</w:t>
      </w:r>
    </w:p>
    <w:p w14:paraId="767B0489" w14:textId="6BB3396F" w:rsidR="00CE4261" w:rsidRPr="002B3D66" w:rsidRDefault="008A4728" w:rsidP="006453AD">
      <w:pPr>
        <w:ind w:firstLine="851"/>
        <w:jc w:val="both"/>
      </w:pPr>
      <w:r w:rsidRPr="002B3D66">
        <w:t>Panevėžio miesto savivaldybės administracijos</w:t>
      </w:r>
      <w:r w:rsidR="00C63956">
        <w:t xml:space="preserve"> ir Panevėžio dailės galerijos.</w:t>
      </w:r>
    </w:p>
    <w:p w14:paraId="027E4D47" w14:textId="77777777" w:rsidR="00D508B4" w:rsidRPr="008E72F5" w:rsidRDefault="00D508B4" w:rsidP="00D508B4">
      <w:pPr>
        <w:pStyle w:val="Sraopastraipa"/>
        <w:rPr>
          <w:b/>
        </w:rPr>
      </w:pPr>
    </w:p>
    <w:p w14:paraId="4D61585B" w14:textId="2C11F0E8" w:rsidR="008E72F5" w:rsidRPr="008E72F5" w:rsidRDefault="00BD4FA6" w:rsidP="008E72F5">
      <w:pPr>
        <w:pStyle w:val="Sraopastraipa"/>
        <w:numPr>
          <w:ilvl w:val="0"/>
          <w:numId w:val="3"/>
        </w:numPr>
        <w:jc w:val="both"/>
        <w:rPr>
          <w:b/>
        </w:rPr>
      </w:pPr>
      <w:r w:rsidRPr="008E72F5">
        <w:rPr>
          <w:b/>
        </w:rPr>
        <w:t>Sprendimas suderintas:</w:t>
      </w:r>
    </w:p>
    <w:p w14:paraId="3FABFDA1" w14:textId="69E6B3FC" w:rsidR="00BD4FA6" w:rsidRPr="008E72F5" w:rsidRDefault="00BD4FA6" w:rsidP="008E72F5">
      <w:pPr>
        <w:ind w:firstLine="851"/>
        <w:jc w:val="both"/>
        <w:rPr>
          <w:b/>
        </w:rPr>
      </w:pPr>
      <w:r w:rsidRPr="002B3D66">
        <w:t xml:space="preserve">su </w:t>
      </w:r>
      <w:r w:rsidR="001B6546">
        <w:t xml:space="preserve">mero patarėja I. </w:t>
      </w:r>
      <w:proofErr w:type="spellStart"/>
      <w:r w:rsidR="001B6546">
        <w:t>Kisiele</w:t>
      </w:r>
      <w:proofErr w:type="spellEnd"/>
      <w:r w:rsidR="001B6546">
        <w:t>,</w:t>
      </w:r>
      <w:r w:rsidRPr="002B3D66">
        <w:t xml:space="preserve"> Mero pavaduotoju A. Varna, Administracijos direktoriumi T. Jukna, </w:t>
      </w:r>
      <w:r w:rsidR="001B6546" w:rsidRPr="00F17F63">
        <w:t>Teisės ir viešosios tvar</w:t>
      </w:r>
      <w:r w:rsidR="001B6546">
        <w:t xml:space="preserve">kos skyriaus vedėjo pavaduotoju, </w:t>
      </w:r>
      <w:r w:rsidRPr="002B3D66">
        <w:t xml:space="preserve">atliekančiu skyriaus vedėjo funkcijas  A. Valkūnu, </w:t>
      </w:r>
      <w:r w:rsidR="001B6546" w:rsidRPr="00F17F63">
        <w:t>Strateginio planavimo, investicijų ir biudžeto skyriaus vyr. specialistė,</w:t>
      </w:r>
      <w:r w:rsidR="001B6546">
        <w:t xml:space="preserve"> </w:t>
      </w:r>
      <w:r w:rsidRPr="002B3D66">
        <w:t>atliekančia skyriaus vedėjo funkcijas</w:t>
      </w:r>
      <w:r w:rsidR="004C2DF6">
        <w:t xml:space="preserve"> A.</w:t>
      </w:r>
      <w:r w:rsidR="00010E0C">
        <w:t xml:space="preserve"> </w:t>
      </w:r>
      <w:r w:rsidR="004C2DF6">
        <w:t>Meškauskiene</w:t>
      </w:r>
      <w:r w:rsidRPr="002B3D66">
        <w:t xml:space="preserve">, </w:t>
      </w:r>
      <w:r w:rsidR="001B6546" w:rsidRPr="00F17F63">
        <w:t>Dokumentų v</w:t>
      </w:r>
      <w:r w:rsidR="001B6546">
        <w:t>aldymo poskyrio vyr. specialiste A. Pakalne.</w:t>
      </w:r>
    </w:p>
    <w:p w14:paraId="0BBFB68F" w14:textId="77777777" w:rsidR="00885D3F" w:rsidRPr="002B3D66" w:rsidRDefault="00885D3F" w:rsidP="005D57A3">
      <w:pPr>
        <w:jc w:val="both"/>
      </w:pPr>
    </w:p>
    <w:p w14:paraId="2F65D6EA" w14:textId="77777777" w:rsidR="00AA5B8E" w:rsidRDefault="00AA5B8E" w:rsidP="005D57A3">
      <w:pPr>
        <w:jc w:val="both"/>
      </w:pPr>
    </w:p>
    <w:p w14:paraId="15B3B159" w14:textId="77777777" w:rsidR="001B6546" w:rsidRDefault="001B6546" w:rsidP="005D57A3">
      <w:pPr>
        <w:jc w:val="both"/>
      </w:pPr>
    </w:p>
    <w:p w14:paraId="3CBE014F" w14:textId="219B61C5" w:rsidR="002B3D66" w:rsidRPr="002B3D66" w:rsidRDefault="001B6546" w:rsidP="005D57A3">
      <w:pPr>
        <w:jc w:val="both"/>
      </w:pPr>
      <w:r>
        <w:t xml:space="preserve">Investicijų projektų poskyrio vedėja                                          </w:t>
      </w:r>
      <w:r w:rsidR="00AE3554">
        <w:t xml:space="preserve">                              </w:t>
      </w:r>
      <w:r>
        <w:t xml:space="preserve">    Lina Bareikienė</w:t>
      </w:r>
    </w:p>
    <w:p w14:paraId="26E5E231" w14:textId="56379E4B" w:rsidR="004717F3" w:rsidRPr="002B3D66" w:rsidRDefault="00D418B1" w:rsidP="005D57A3">
      <w:pPr>
        <w:tabs>
          <w:tab w:val="left" w:pos="7230"/>
        </w:tabs>
        <w:jc w:val="both"/>
      </w:pPr>
      <w:r w:rsidRPr="002B3D66">
        <w:tab/>
      </w:r>
    </w:p>
    <w:p w14:paraId="5C234113" w14:textId="77777777" w:rsidR="00501AD3" w:rsidRPr="002B3D66" w:rsidRDefault="00501AD3" w:rsidP="005D57A3">
      <w:pPr>
        <w:jc w:val="both"/>
      </w:pPr>
    </w:p>
    <w:sectPr w:rsidR="00501AD3" w:rsidRPr="002B3D66" w:rsidSect="00D610C3">
      <w:headerReference w:type="default" r:id="rId8"/>
      <w:pgSz w:w="11907" w:h="16840" w:code="9"/>
      <w:pgMar w:top="851" w:right="708" w:bottom="709" w:left="1560"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9406A" w14:textId="77777777" w:rsidR="00481FD8" w:rsidRDefault="00481FD8" w:rsidP="00D610C3">
      <w:r>
        <w:separator/>
      </w:r>
    </w:p>
  </w:endnote>
  <w:endnote w:type="continuationSeparator" w:id="0">
    <w:p w14:paraId="6FD3822C" w14:textId="77777777" w:rsidR="00481FD8" w:rsidRDefault="00481FD8"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B0DC0" w14:textId="77777777" w:rsidR="00481FD8" w:rsidRDefault="00481FD8" w:rsidP="00D610C3">
      <w:r>
        <w:separator/>
      </w:r>
    </w:p>
  </w:footnote>
  <w:footnote w:type="continuationSeparator" w:id="0">
    <w:p w14:paraId="45C274EE" w14:textId="77777777" w:rsidR="00481FD8" w:rsidRDefault="00481FD8"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13D5C865" w14:textId="36507F77" w:rsidR="00D610C3" w:rsidRDefault="00D610C3">
        <w:pPr>
          <w:pStyle w:val="Antrats"/>
          <w:jc w:val="center"/>
        </w:pPr>
        <w:r>
          <w:fldChar w:fldCharType="begin"/>
        </w:r>
        <w:r>
          <w:instrText>PAGE   \* MERGEFORMAT</w:instrText>
        </w:r>
        <w:r>
          <w:fldChar w:fldCharType="separate"/>
        </w:r>
        <w:r w:rsidR="003B09E9">
          <w:rPr>
            <w:noProof/>
          </w:rPr>
          <w:t>2</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196F02"/>
    <w:multiLevelType w:val="hybridMultilevel"/>
    <w:tmpl w:val="E812A1BA"/>
    <w:lvl w:ilvl="0" w:tplc="3B1AB0FC">
      <w:start w:val="1"/>
      <w:numFmt w:val="decimal"/>
      <w:lvlText w:val="%1."/>
      <w:lvlJc w:val="left"/>
      <w:pPr>
        <w:ind w:left="720" w:hanging="360"/>
      </w:pPr>
      <w:rPr>
        <w:rFonts w:hint="default"/>
        <w:b/>
      </w:rPr>
    </w:lvl>
    <w:lvl w:ilvl="1" w:tplc="08561912">
      <w:numFmt w:val="bullet"/>
      <w:lvlText w:val=""/>
      <w:lvlJc w:val="left"/>
      <w:pPr>
        <w:ind w:left="1440" w:hanging="360"/>
      </w:pPr>
      <w:rPr>
        <w:rFonts w:ascii="Symbol" w:eastAsia="Times New Roman" w:hAnsi="Symbol"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CCA264C"/>
    <w:multiLevelType w:val="hybridMultilevel"/>
    <w:tmpl w:val="BE56822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0987095"/>
    <w:multiLevelType w:val="hybridMultilevel"/>
    <w:tmpl w:val="2DB27AB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6C425EA1"/>
    <w:multiLevelType w:val="hybridMultilevel"/>
    <w:tmpl w:val="548AC9FC"/>
    <w:lvl w:ilvl="0" w:tplc="5EF66154">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0"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9"/>
  </w:num>
  <w:num w:numId="3">
    <w:abstractNumId w:val="1"/>
  </w:num>
  <w:num w:numId="4">
    <w:abstractNumId w:val="6"/>
  </w:num>
  <w:num w:numId="5">
    <w:abstractNumId w:val="8"/>
  </w:num>
  <w:num w:numId="6">
    <w:abstractNumId w:val="5"/>
  </w:num>
  <w:num w:numId="7">
    <w:abstractNumId w:val="3"/>
  </w:num>
  <w:num w:numId="8">
    <w:abstractNumId w:val="10"/>
  </w:num>
  <w:num w:numId="9">
    <w:abstractNumId w:val="7"/>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8"/>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1E82"/>
    <w:rsid w:val="00003C8C"/>
    <w:rsid w:val="000079AF"/>
    <w:rsid w:val="00010E0C"/>
    <w:rsid w:val="000114DD"/>
    <w:rsid w:val="00012A0B"/>
    <w:rsid w:val="00017363"/>
    <w:rsid w:val="00023946"/>
    <w:rsid w:val="00035DF8"/>
    <w:rsid w:val="00050CB3"/>
    <w:rsid w:val="00050D33"/>
    <w:rsid w:val="000A395C"/>
    <w:rsid w:val="000B6FD8"/>
    <w:rsid w:val="000D1CCA"/>
    <w:rsid w:val="000D3297"/>
    <w:rsid w:val="000E6C2A"/>
    <w:rsid w:val="000E6FCA"/>
    <w:rsid w:val="000F142F"/>
    <w:rsid w:val="000F6EAA"/>
    <w:rsid w:val="00101EF7"/>
    <w:rsid w:val="00105414"/>
    <w:rsid w:val="00122A9D"/>
    <w:rsid w:val="00127FA5"/>
    <w:rsid w:val="00134410"/>
    <w:rsid w:val="00144285"/>
    <w:rsid w:val="00153D8F"/>
    <w:rsid w:val="00156131"/>
    <w:rsid w:val="00173464"/>
    <w:rsid w:val="001825A4"/>
    <w:rsid w:val="0019105B"/>
    <w:rsid w:val="00194B34"/>
    <w:rsid w:val="001A31DD"/>
    <w:rsid w:val="001A59CF"/>
    <w:rsid w:val="001B1CD5"/>
    <w:rsid w:val="001B6546"/>
    <w:rsid w:val="001B756A"/>
    <w:rsid w:val="001C60B4"/>
    <w:rsid w:val="001C62CB"/>
    <w:rsid w:val="001F0F56"/>
    <w:rsid w:val="0021297C"/>
    <w:rsid w:val="0021352E"/>
    <w:rsid w:val="002316BC"/>
    <w:rsid w:val="00237E62"/>
    <w:rsid w:val="00244250"/>
    <w:rsid w:val="002450DA"/>
    <w:rsid w:val="00247AF9"/>
    <w:rsid w:val="00264EEB"/>
    <w:rsid w:val="00265456"/>
    <w:rsid w:val="002808FA"/>
    <w:rsid w:val="00292DCE"/>
    <w:rsid w:val="002937AC"/>
    <w:rsid w:val="0029507D"/>
    <w:rsid w:val="002A2CE8"/>
    <w:rsid w:val="002A2E19"/>
    <w:rsid w:val="002A40B1"/>
    <w:rsid w:val="002B3D66"/>
    <w:rsid w:val="002B5A69"/>
    <w:rsid w:val="002C333C"/>
    <w:rsid w:val="002D1241"/>
    <w:rsid w:val="002D22EE"/>
    <w:rsid w:val="002D5815"/>
    <w:rsid w:val="002E30B2"/>
    <w:rsid w:val="002E51AC"/>
    <w:rsid w:val="002F52D8"/>
    <w:rsid w:val="00311EF9"/>
    <w:rsid w:val="00327D6D"/>
    <w:rsid w:val="00327DF7"/>
    <w:rsid w:val="00341BA1"/>
    <w:rsid w:val="0036366C"/>
    <w:rsid w:val="003647E6"/>
    <w:rsid w:val="003666E4"/>
    <w:rsid w:val="00383F67"/>
    <w:rsid w:val="003A0A40"/>
    <w:rsid w:val="003A43A7"/>
    <w:rsid w:val="003B09E9"/>
    <w:rsid w:val="003C4CFD"/>
    <w:rsid w:val="003D3040"/>
    <w:rsid w:val="003E056D"/>
    <w:rsid w:val="003E77B1"/>
    <w:rsid w:val="003F0F9F"/>
    <w:rsid w:val="0040182A"/>
    <w:rsid w:val="004127D6"/>
    <w:rsid w:val="004272FF"/>
    <w:rsid w:val="00453716"/>
    <w:rsid w:val="0046421B"/>
    <w:rsid w:val="00464C3B"/>
    <w:rsid w:val="004717F3"/>
    <w:rsid w:val="00477FFB"/>
    <w:rsid w:val="00481282"/>
    <w:rsid w:val="00481FD8"/>
    <w:rsid w:val="004826A2"/>
    <w:rsid w:val="00493B21"/>
    <w:rsid w:val="0049685F"/>
    <w:rsid w:val="00496A0B"/>
    <w:rsid w:val="004B3270"/>
    <w:rsid w:val="004C2DF6"/>
    <w:rsid w:val="004D5BEC"/>
    <w:rsid w:val="004D7DA8"/>
    <w:rsid w:val="004E19F6"/>
    <w:rsid w:val="004E3334"/>
    <w:rsid w:val="004F4BDD"/>
    <w:rsid w:val="00501AD3"/>
    <w:rsid w:val="00514654"/>
    <w:rsid w:val="0051631F"/>
    <w:rsid w:val="005253B8"/>
    <w:rsid w:val="00533821"/>
    <w:rsid w:val="00542F1D"/>
    <w:rsid w:val="00556676"/>
    <w:rsid w:val="005738F6"/>
    <w:rsid w:val="00575255"/>
    <w:rsid w:val="00580FF4"/>
    <w:rsid w:val="005812E0"/>
    <w:rsid w:val="005817D7"/>
    <w:rsid w:val="005821EF"/>
    <w:rsid w:val="00582730"/>
    <w:rsid w:val="00585C2A"/>
    <w:rsid w:val="005865D5"/>
    <w:rsid w:val="005978A6"/>
    <w:rsid w:val="005A1D94"/>
    <w:rsid w:val="005A3F6A"/>
    <w:rsid w:val="005B41C4"/>
    <w:rsid w:val="005B7CC3"/>
    <w:rsid w:val="005D57A3"/>
    <w:rsid w:val="005E4165"/>
    <w:rsid w:val="005F4AB2"/>
    <w:rsid w:val="00607A29"/>
    <w:rsid w:val="00616A7A"/>
    <w:rsid w:val="006359AF"/>
    <w:rsid w:val="006453AD"/>
    <w:rsid w:val="00647C0A"/>
    <w:rsid w:val="00651020"/>
    <w:rsid w:val="006633D5"/>
    <w:rsid w:val="00671E53"/>
    <w:rsid w:val="00673E98"/>
    <w:rsid w:val="006748DD"/>
    <w:rsid w:val="00675968"/>
    <w:rsid w:val="006808AA"/>
    <w:rsid w:val="00686A8E"/>
    <w:rsid w:val="006A0C54"/>
    <w:rsid w:val="006A3F4E"/>
    <w:rsid w:val="006A50DC"/>
    <w:rsid w:val="006D1BEC"/>
    <w:rsid w:val="007010AF"/>
    <w:rsid w:val="00710A07"/>
    <w:rsid w:val="00714A9E"/>
    <w:rsid w:val="007252A9"/>
    <w:rsid w:val="007258D5"/>
    <w:rsid w:val="00751CEC"/>
    <w:rsid w:val="0075239B"/>
    <w:rsid w:val="007568E6"/>
    <w:rsid w:val="00761009"/>
    <w:rsid w:val="00775802"/>
    <w:rsid w:val="00776D79"/>
    <w:rsid w:val="007F5C17"/>
    <w:rsid w:val="0080253F"/>
    <w:rsid w:val="00802F82"/>
    <w:rsid w:val="00807FB2"/>
    <w:rsid w:val="008217A7"/>
    <w:rsid w:val="00831518"/>
    <w:rsid w:val="008407DC"/>
    <w:rsid w:val="008421B7"/>
    <w:rsid w:val="00843093"/>
    <w:rsid w:val="00861B2C"/>
    <w:rsid w:val="008644AF"/>
    <w:rsid w:val="008715A4"/>
    <w:rsid w:val="00876427"/>
    <w:rsid w:val="00885D3F"/>
    <w:rsid w:val="00891F8B"/>
    <w:rsid w:val="008A4728"/>
    <w:rsid w:val="008C6255"/>
    <w:rsid w:val="008C7A8F"/>
    <w:rsid w:val="008D65D6"/>
    <w:rsid w:val="008E72F5"/>
    <w:rsid w:val="008F55CF"/>
    <w:rsid w:val="009104ED"/>
    <w:rsid w:val="00915CAB"/>
    <w:rsid w:val="00916F0F"/>
    <w:rsid w:val="00924E14"/>
    <w:rsid w:val="009268AA"/>
    <w:rsid w:val="0095798B"/>
    <w:rsid w:val="00957E06"/>
    <w:rsid w:val="009622CA"/>
    <w:rsid w:val="00976D44"/>
    <w:rsid w:val="009801B8"/>
    <w:rsid w:val="0098055A"/>
    <w:rsid w:val="00991168"/>
    <w:rsid w:val="009A096E"/>
    <w:rsid w:val="009A5834"/>
    <w:rsid w:val="009B0F09"/>
    <w:rsid w:val="009B127A"/>
    <w:rsid w:val="009B2D57"/>
    <w:rsid w:val="009B5DBB"/>
    <w:rsid w:val="009E5ACE"/>
    <w:rsid w:val="009F706A"/>
    <w:rsid w:val="00A043FD"/>
    <w:rsid w:val="00A0703D"/>
    <w:rsid w:val="00A10F3E"/>
    <w:rsid w:val="00A359FC"/>
    <w:rsid w:val="00A42799"/>
    <w:rsid w:val="00A55A35"/>
    <w:rsid w:val="00A57B12"/>
    <w:rsid w:val="00A77EA0"/>
    <w:rsid w:val="00A8179F"/>
    <w:rsid w:val="00A84DD9"/>
    <w:rsid w:val="00AA314C"/>
    <w:rsid w:val="00AA5B8E"/>
    <w:rsid w:val="00AB18B3"/>
    <w:rsid w:val="00AB1A7D"/>
    <w:rsid w:val="00AB4B05"/>
    <w:rsid w:val="00AC1759"/>
    <w:rsid w:val="00AC740E"/>
    <w:rsid w:val="00AC7ABA"/>
    <w:rsid w:val="00AD553C"/>
    <w:rsid w:val="00AD7EB7"/>
    <w:rsid w:val="00AE3554"/>
    <w:rsid w:val="00AE74C4"/>
    <w:rsid w:val="00AF352B"/>
    <w:rsid w:val="00B0063E"/>
    <w:rsid w:val="00B0596B"/>
    <w:rsid w:val="00B12A30"/>
    <w:rsid w:val="00B250B6"/>
    <w:rsid w:val="00B31656"/>
    <w:rsid w:val="00B40FB8"/>
    <w:rsid w:val="00B47D5A"/>
    <w:rsid w:val="00B500B7"/>
    <w:rsid w:val="00B64AE4"/>
    <w:rsid w:val="00B679D1"/>
    <w:rsid w:val="00B7566C"/>
    <w:rsid w:val="00B7592A"/>
    <w:rsid w:val="00B828EB"/>
    <w:rsid w:val="00BD4FA6"/>
    <w:rsid w:val="00BE171C"/>
    <w:rsid w:val="00BF0CC4"/>
    <w:rsid w:val="00BF4BB8"/>
    <w:rsid w:val="00BF5709"/>
    <w:rsid w:val="00C22CD9"/>
    <w:rsid w:val="00C23621"/>
    <w:rsid w:val="00C25BD0"/>
    <w:rsid w:val="00C30A38"/>
    <w:rsid w:val="00C526B7"/>
    <w:rsid w:val="00C565C6"/>
    <w:rsid w:val="00C56D5C"/>
    <w:rsid w:val="00C60A01"/>
    <w:rsid w:val="00C63956"/>
    <w:rsid w:val="00C64801"/>
    <w:rsid w:val="00C96D4D"/>
    <w:rsid w:val="00CA23AE"/>
    <w:rsid w:val="00CA7E83"/>
    <w:rsid w:val="00CC063E"/>
    <w:rsid w:val="00CC6D07"/>
    <w:rsid w:val="00CC7B37"/>
    <w:rsid w:val="00CE4261"/>
    <w:rsid w:val="00CF6FD9"/>
    <w:rsid w:val="00D019E3"/>
    <w:rsid w:val="00D03439"/>
    <w:rsid w:val="00D04B9C"/>
    <w:rsid w:val="00D24BC8"/>
    <w:rsid w:val="00D409E4"/>
    <w:rsid w:val="00D418B1"/>
    <w:rsid w:val="00D508B4"/>
    <w:rsid w:val="00D55973"/>
    <w:rsid w:val="00D610C3"/>
    <w:rsid w:val="00D72E08"/>
    <w:rsid w:val="00D91DC5"/>
    <w:rsid w:val="00DC1ACF"/>
    <w:rsid w:val="00DD6DF9"/>
    <w:rsid w:val="00DE774C"/>
    <w:rsid w:val="00E01517"/>
    <w:rsid w:val="00E142DD"/>
    <w:rsid w:val="00E14F26"/>
    <w:rsid w:val="00E30C40"/>
    <w:rsid w:val="00E34D0F"/>
    <w:rsid w:val="00E421BD"/>
    <w:rsid w:val="00E600EB"/>
    <w:rsid w:val="00E7201B"/>
    <w:rsid w:val="00E77D95"/>
    <w:rsid w:val="00E80656"/>
    <w:rsid w:val="00E966EA"/>
    <w:rsid w:val="00E9775B"/>
    <w:rsid w:val="00EB0BEF"/>
    <w:rsid w:val="00EB65FA"/>
    <w:rsid w:val="00EC373D"/>
    <w:rsid w:val="00EC4035"/>
    <w:rsid w:val="00ED5674"/>
    <w:rsid w:val="00EF1E80"/>
    <w:rsid w:val="00F0591C"/>
    <w:rsid w:val="00F13CCC"/>
    <w:rsid w:val="00F16EA1"/>
    <w:rsid w:val="00F20CFE"/>
    <w:rsid w:val="00F24CDA"/>
    <w:rsid w:val="00F2547C"/>
    <w:rsid w:val="00F32F02"/>
    <w:rsid w:val="00F436F6"/>
    <w:rsid w:val="00F5430F"/>
    <w:rsid w:val="00F73A98"/>
    <w:rsid w:val="00F74901"/>
    <w:rsid w:val="00F8746D"/>
    <w:rsid w:val="00F931C0"/>
    <w:rsid w:val="00F966EC"/>
    <w:rsid w:val="00FA04C3"/>
    <w:rsid w:val="00FC7D3C"/>
    <w:rsid w:val="00FE3291"/>
    <w:rsid w:val="00FE4127"/>
    <w:rsid w:val="00FE73F9"/>
    <w:rsid w:val="00FF0392"/>
    <w:rsid w:val="00FF1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7C048D7F-D0DA-4BE6-99B7-0619EEADC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aliases w:val="Buletai,List Paragr1"/>
    <w:basedOn w:val="prastasis"/>
    <w:link w:val="SraopastraipaDiagrama"/>
    <w:uiPriority w:val="99"/>
    <w:qFormat/>
    <w:rsid w:val="00876427"/>
    <w:pPr>
      <w:ind w:left="720"/>
      <w:contextualSpacing/>
    </w:pPr>
  </w:style>
  <w:style w:type="character" w:customStyle="1" w:styleId="SraopastraipaDiagrama">
    <w:name w:val="Sąrašo pastraipa Diagrama"/>
    <w:aliases w:val="Buletai Diagrama,List Paragr1 Diagrama"/>
    <w:link w:val="Sraopastraipa"/>
    <w:uiPriority w:val="99"/>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customStyle="1" w:styleId="Pagrindinistekstas3Diagrama">
    <w:name w:val="Pagrindinis tekstas 3 Diagrama"/>
    <w:basedOn w:val="Numatytasispastraiposriftas"/>
    <w:link w:val="Pagrindinistekstas3"/>
    <w:rsid w:val="003E77B1"/>
    <w:rPr>
      <w:rFonts w:eastAsia="Times New Roman"/>
      <w:b/>
      <w:sz w:val="24"/>
      <w:lang w:eastAsia="en-US"/>
    </w:rPr>
  </w:style>
  <w:style w:type="character" w:styleId="Grietas">
    <w:name w:val="Strong"/>
    <w:basedOn w:val="Numatytasispastraiposriftas"/>
    <w:uiPriority w:val="22"/>
    <w:qFormat/>
    <w:rsid w:val="007758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15BC2-F678-4632-BF69-4C42ADB6A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4271</Words>
  <Characters>2435</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6693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Lina Bareikienė</cp:lastModifiedBy>
  <cp:revision>5</cp:revision>
  <cp:lastPrinted>2016-12-08T12:26:00Z</cp:lastPrinted>
  <dcterms:created xsi:type="dcterms:W3CDTF">2016-12-08T12:23:00Z</dcterms:created>
  <dcterms:modified xsi:type="dcterms:W3CDTF">2016-12-08T13:01:00Z</dcterms:modified>
</cp:coreProperties>
</file>